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2386ADC" w14:textId="1E37DF1B" w:rsidR="009F1AAD" w:rsidRDefault="00A80442" w:rsidP="00A80442">
      <w:pPr>
        <w:pStyle w:val="Tytu"/>
        <w:jc w:val="center"/>
      </w:pPr>
      <w:r>
        <w:t>ORZECZNICTWO</w:t>
      </w:r>
    </w:p>
    <w:p w14:paraId="6076D2FE" w14:textId="77777777" w:rsidR="00A80442" w:rsidRPr="00A80442" w:rsidRDefault="00A80442" w:rsidP="00A80442">
      <w:pPr>
        <w:spacing w:before="0" w:after="0" w:line="240" w:lineRule="auto"/>
        <w:jc w:val="center"/>
        <w:rPr>
          <w:rFonts w:ascii="Helvetica" w:hAnsi="Helvetica"/>
          <w:sz w:val="22"/>
          <w:szCs w:val="22"/>
        </w:rPr>
      </w:pPr>
    </w:p>
    <w:p w14:paraId="4DE6155D" w14:textId="17C193AF" w:rsidR="009F1AAD" w:rsidRPr="00A80442" w:rsidRDefault="009F1AAD" w:rsidP="00A80442">
      <w:pPr>
        <w:pStyle w:val="Nagwek1"/>
        <w:jc w:val="center"/>
      </w:pPr>
      <w:r w:rsidRPr="00A80442">
        <w:t>KPA</w:t>
      </w:r>
    </w:p>
    <w:p w14:paraId="784B6D99" w14:textId="00B87C4C" w:rsidR="009F1AAD" w:rsidRPr="00A80442" w:rsidRDefault="009F1AAD" w:rsidP="00A80442">
      <w:pPr>
        <w:spacing w:before="0" w:after="0" w:line="240" w:lineRule="auto"/>
        <w:jc w:val="both"/>
        <w:rPr>
          <w:rFonts w:ascii="Helvetica" w:hAnsi="Helvetica"/>
          <w:b/>
          <w:bCs/>
          <w:sz w:val="22"/>
          <w:szCs w:val="22"/>
        </w:rPr>
      </w:pPr>
    </w:p>
    <w:p w14:paraId="408530DF" w14:textId="5CDBB8D5" w:rsidR="009F1AAD" w:rsidRPr="00A80442" w:rsidRDefault="00A80442" w:rsidP="00A80442">
      <w:pPr>
        <w:pStyle w:val="Nagwek2"/>
      </w:pPr>
      <w:r>
        <w:t xml:space="preserve">1. </w:t>
      </w:r>
      <w:r w:rsidR="009F1AAD" w:rsidRPr="00A80442">
        <w:t>Uchwały</w:t>
      </w:r>
    </w:p>
    <w:p w14:paraId="49682C0C" w14:textId="56F9AEF3" w:rsidR="009F1AAD" w:rsidRPr="00A80442" w:rsidRDefault="009F1AAD" w:rsidP="00A80442">
      <w:pPr>
        <w:spacing w:before="0" w:after="0" w:line="240" w:lineRule="auto"/>
        <w:jc w:val="both"/>
        <w:rPr>
          <w:rFonts w:ascii="Helvetica" w:hAnsi="Helvetica"/>
          <w:b/>
          <w:bCs/>
          <w:sz w:val="22"/>
          <w:szCs w:val="22"/>
        </w:rPr>
      </w:pPr>
      <w:r w:rsidRPr="00A80442">
        <w:rPr>
          <w:rFonts w:ascii="Helvetica" w:hAnsi="Helvetica"/>
          <w:b/>
          <w:bCs/>
          <w:sz w:val="22"/>
          <w:szCs w:val="22"/>
        </w:rPr>
        <w:t xml:space="preserve">I OPS 1/18, Udostępnianie akt a sporządzanie kopii dokumentacji. - Uchwała Naczelnego Sądu Administracyjnego </w:t>
      </w:r>
    </w:p>
    <w:p w14:paraId="3C6EB60F" w14:textId="77777777" w:rsidR="009F1AAD" w:rsidRPr="00A80442" w:rsidRDefault="009F1AAD" w:rsidP="00A80442">
      <w:pPr>
        <w:spacing w:before="0" w:after="0" w:line="240" w:lineRule="auto"/>
        <w:jc w:val="both"/>
        <w:rPr>
          <w:rFonts w:ascii="Helvetica" w:hAnsi="Helvetica"/>
          <w:b/>
          <w:bCs/>
          <w:sz w:val="22"/>
          <w:szCs w:val="22"/>
        </w:rPr>
      </w:pPr>
      <w:proofErr w:type="spellStart"/>
      <w:r w:rsidRPr="00A80442">
        <w:rPr>
          <w:rFonts w:ascii="Helvetica" w:hAnsi="Helvetica"/>
          <w:b/>
          <w:bCs/>
          <w:sz w:val="22"/>
          <w:szCs w:val="22"/>
        </w:rPr>
        <w:t>ONSAiWSA</w:t>
      </w:r>
      <w:proofErr w:type="spellEnd"/>
      <w:r w:rsidRPr="00A80442">
        <w:rPr>
          <w:rFonts w:ascii="Helvetica" w:hAnsi="Helvetica"/>
          <w:b/>
          <w:bCs/>
          <w:sz w:val="22"/>
          <w:szCs w:val="22"/>
        </w:rPr>
        <w:t xml:space="preserve"> 2019/1/1 - uchwała z dnia 8 października 2018 r.</w:t>
      </w:r>
    </w:p>
    <w:p w14:paraId="7E4B24ED" w14:textId="2D999E47" w:rsidR="009F1AAD" w:rsidRPr="00A80442" w:rsidRDefault="00A80442" w:rsidP="00A80442">
      <w:pPr>
        <w:spacing w:before="0" w:after="0" w:line="240" w:lineRule="auto"/>
        <w:jc w:val="both"/>
        <w:rPr>
          <w:rFonts w:ascii="Helvetica" w:hAnsi="Helvetica"/>
          <w:sz w:val="22"/>
          <w:szCs w:val="22"/>
        </w:rPr>
      </w:pPr>
      <w:r w:rsidRPr="00A80442">
        <w:rPr>
          <w:rFonts w:ascii="Helvetica" w:hAnsi="Helvetica"/>
          <w:sz w:val="22"/>
          <w:szCs w:val="22"/>
        </w:rPr>
        <w:t xml:space="preserve"> </w:t>
      </w:r>
    </w:p>
    <w:p w14:paraId="23D4A33E" w14:textId="77777777" w:rsidR="009F1AAD" w:rsidRPr="00A80442" w:rsidRDefault="009F1AAD" w:rsidP="00A80442">
      <w:pPr>
        <w:spacing w:before="0" w:after="0" w:line="240" w:lineRule="auto"/>
        <w:jc w:val="both"/>
        <w:rPr>
          <w:rFonts w:ascii="Helvetica" w:hAnsi="Helvetica"/>
          <w:sz w:val="22"/>
          <w:szCs w:val="22"/>
        </w:rPr>
      </w:pPr>
      <w:r w:rsidRPr="00A80442">
        <w:rPr>
          <w:rFonts w:ascii="Helvetica" w:hAnsi="Helvetica"/>
          <w:sz w:val="22"/>
          <w:szCs w:val="22"/>
        </w:rPr>
        <w:t>W ramach udostępnienia akt stronie na podstawie art. 73 § 1 ustawy z dnia 14 czerwca 1960 r. - Kodeks postępowania administracyjnego (Dz.U. z 2017 r. poz. 1257 ze zm.) mieści się sporządzenie przez organ, w sposób wynikający z jego możliwości technicznych i organizacyjnych, na wniosek strony, kopii dokumentacji zgromadzonej w aktach sprawy.</w:t>
      </w:r>
    </w:p>
    <w:p w14:paraId="2F8740D7" w14:textId="075C3C97" w:rsidR="009F1AAD" w:rsidRPr="00A80442" w:rsidRDefault="00A80442" w:rsidP="00A80442">
      <w:pPr>
        <w:spacing w:before="0" w:after="0" w:line="240" w:lineRule="auto"/>
        <w:jc w:val="both"/>
        <w:rPr>
          <w:rFonts w:ascii="Helvetica" w:hAnsi="Helvetica"/>
          <w:sz w:val="22"/>
          <w:szCs w:val="22"/>
        </w:rPr>
      </w:pPr>
      <w:r w:rsidRPr="00A80442">
        <w:rPr>
          <w:rFonts w:ascii="Helvetica" w:hAnsi="Helvetica"/>
          <w:sz w:val="22"/>
          <w:szCs w:val="22"/>
        </w:rPr>
        <w:t xml:space="preserve"> </w:t>
      </w:r>
    </w:p>
    <w:p w14:paraId="72CF3E3C" w14:textId="77777777" w:rsidR="009F1AAD" w:rsidRPr="00A80442" w:rsidRDefault="009F1AAD" w:rsidP="00A80442">
      <w:pPr>
        <w:spacing w:before="0" w:after="0" w:line="240" w:lineRule="auto"/>
        <w:jc w:val="both"/>
        <w:rPr>
          <w:rFonts w:ascii="Helvetica" w:hAnsi="Helvetica"/>
          <w:sz w:val="22"/>
          <w:szCs w:val="22"/>
        </w:rPr>
      </w:pPr>
      <w:r w:rsidRPr="00A80442">
        <w:rPr>
          <w:rFonts w:ascii="Helvetica" w:hAnsi="Helvetica"/>
          <w:sz w:val="22"/>
          <w:szCs w:val="22"/>
        </w:rPr>
        <w:t>W ramach udostępnienia akt stronie na podstawie art. 73 § 1 k.p.a. mieści się sporządzenie przez organ, w sposób wynikający z jego możliwości technicznych i organizacyjnych, na wniosek strony, kopii dokumentacji zgromadzonej w aktach sprawy.</w:t>
      </w:r>
    </w:p>
    <w:p w14:paraId="1393849A" w14:textId="77777777" w:rsidR="009F1AAD" w:rsidRPr="00A80442" w:rsidRDefault="009F1AAD" w:rsidP="00A80442">
      <w:pPr>
        <w:spacing w:before="0" w:after="0" w:line="240" w:lineRule="auto"/>
        <w:jc w:val="both"/>
        <w:rPr>
          <w:rFonts w:ascii="Helvetica" w:hAnsi="Helvetica"/>
          <w:sz w:val="22"/>
          <w:szCs w:val="22"/>
        </w:rPr>
      </w:pPr>
    </w:p>
    <w:p w14:paraId="1D52C4B7" w14:textId="77777777" w:rsidR="009F1AAD" w:rsidRPr="00A80442" w:rsidRDefault="009F1AAD" w:rsidP="00A80442">
      <w:pPr>
        <w:spacing w:before="0" w:after="0" w:line="240" w:lineRule="auto"/>
        <w:jc w:val="both"/>
        <w:rPr>
          <w:rFonts w:ascii="Helvetica" w:hAnsi="Helvetica"/>
          <w:sz w:val="22"/>
          <w:szCs w:val="22"/>
        </w:rPr>
      </w:pPr>
    </w:p>
    <w:p w14:paraId="0B515FE0" w14:textId="77777777" w:rsidR="009F1AAD" w:rsidRPr="00A80442" w:rsidRDefault="009F1AAD" w:rsidP="00A80442">
      <w:pPr>
        <w:spacing w:before="0" w:after="0" w:line="240" w:lineRule="auto"/>
        <w:jc w:val="both"/>
        <w:rPr>
          <w:rFonts w:ascii="Helvetica" w:hAnsi="Helvetica"/>
          <w:b/>
          <w:bCs/>
          <w:sz w:val="22"/>
          <w:szCs w:val="22"/>
        </w:rPr>
      </w:pPr>
      <w:r w:rsidRPr="00A80442">
        <w:rPr>
          <w:rFonts w:ascii="Helvetica" w:hAnsi="Helvetica"/>
          <w:b/>
          <w:bCs/>
          <w:sz w:val="22"/>
          <w:szCs w:val="22"/>
        </w:rPr>
        <w:t xml:space="preserve">II GPS 1/17, Możliwość wszczęcia postępowania administracyjnego w trakcie postępowania </w:t>
      </w:r>
      <w:proofErr w:type="spellStart"/>
      <w:r w:rsidRPr="00A80442">
        <w:rPr>
          <w:rFonts w:ascii="Helvetica" w:hAnsi="Helvetica"/>
          <w:b/>
          <w:bCs/>
          <w:sz w:val="22"/>
          <w:szCs w:val="22"/>
        </w:rPr>
        <w:t>sądowoadministracyjnego</w:t>
      </w:r>
      <w:proofErr w:type="spellEnd"/>
      <w:r w:rsidRPr="00A80442">
        <w:rPr>
          <w:rFonts w:ascii="Helvetica" w:hAnsi="Helvetica"/>
          <w:b/>
          <w:bCs/>
          <w:sz w:val="22"/>
          <w:szCs w:val="22"/>
        </w:rPr>
        <w:t xml:space="preserve">. - Uchwała Naczelnego Sądu Administracyjnego </w:t>
      </w:r>
    </w:p>
    <w:p w14:paraId="4BD7BB1D" w14:textId="77777777" w:rsidR="009F1AAD" w:rsidRPr="00A80442" w:rsidRDefault="009F1AAD" w:rsidP="00A80442">
      <w:pPr>
        <w:spacing w:before="0" w:after="0" w:line="240" w:lineRule="auto"/>
        <w:jc w:val="both"/>
        <w:rPr>
          <w:rFonts w:ascii="Helvetica" w:hAnsi="Helvetica"/>
          <w:b/>
          <w:bCs/>
          <w:sz w:val="22"/>
          <w:szCs w:val="22"/>
        </w:rPr>
      </w:pPr>
      <w:proofErr w:type="spellStart"/>
      <w:r w:rsidRPr="00A80442">
        <w:rPr>
          <w:rFonts w:ascii="Helvetica" w:hAnsi="Helvetica"/>
          <w:b/>
          <w:bCs/>
          <w:sz w:val="22"/>
          <w:szCs w:val="22"/>
        </w:rPr>
        <w:t>ONSAiWSA</w:t>
      </w:r>
      <w:proofErr w:type="spellEnd"/>
      <w:r w:rsidRPr="00A80442">
        <w:rPr>
          <w:rFonts w:ascii="Helvetica" w:hAnsi="Helvetica"/>
          <w:b/>
          <w:bCs/>
          <w:sz w:val="22"/>
          <w:szCs w:val="22"/>
        </w:rPr>
        <w:t xml:space="preserve"> 2017/5/73 - uchwała z dnia 5 czerwca 2017 r.</w:t>
      </w:r>
    </w:p>
    <w:p w14:paraId="2E321DDB" w14:textId="58327928" w:rsidR="009F1AAD" w:rsidRPr="00A80442" w:rsidRDefault="00A80442" w:rsidP="00A80442">
      <w:pPr>
        <w:spacing w:before="0" w:after="0" w:line="240" w:lineRule="auto"/>
        <w:jc w:val="both"/>
        <w:rPr>
          <w:rFonts w:ascii="Helvetica" w:hAnsi="Helvetica"/>
          <w:sz w:val="22"/>
          <w:szCs w:val="22"/>
        </w:rPr>
      </w:pPr>
      <w:r w:rsidRPr="00A80442">
        <w:rPr>
          <w:rFonts w:ascii="Helvetica" w:hAnsi="Helvetica"/>
          <w:sz w:val="22"/>
          <w:szCs w:val="22"/>
        </w:rPr>
        <w:t xml:space="preserve"> </w:t>
      </w:r>
    </w:p>
    <w:p w14:paraId="53B017A0" w14:textId="77777777" w:rsidR="009F1AAD" w:rsidRPr="00A80442" w:rsidRDefault="009F1AAD" w:rsidP="00A80442">
      <w:pPr>
        <w:spacing w:before="0" w:after="0" w:line="240" w:lineRule="auto"/>
        <w:jc w:val="both"/>
        <w:rPr>
          <w:rFonts w:ascii="Helvetica" w:hAnsi="Helvetica"/>
          <w:sz w:val="22"/>
          <w:szCs w:val="22"/>
        </w:rPr>
      </w:pPr>
      <w:r w:rsidRPr="00A80442">
        <w:rPr>
          <w:rFonts w:ascii="Helvetica" w:hAnsi="Helvetica"/>
          <w:sz w:val="22"/>
          <w:szCs w:val="22"/>
        </w:rPr>
        <w:t xml:space="preserve">W trakcie postępowania </w:t>
      </w:r>
      <w:proofErr w:type="spellStart"/>
      <w:r w:rsidRPr="00A80442">
        <w:rPr>
          <w:rFonts w:ascii="Helvetica" w:hAnsi="Helvetica"/>
          <w:sz w:val="22"/>
          <w:szCs w:val="22"/>
        </w:rPr>
        <w:t>sądowoadministracyjnego</w:t>
      </w:r>
      <w:proofErr w:type="spellEnd"/>
      <w:r w:rsidRPr="00A80442">
        <w:rPr>
          <w:rFonts w:ascii="Helvetica" w:hAnsi="Helvetica"/>
          <w:sz w:val="22"/>
          <w:szCs w:val="22"/>
        </w:rPr>
        <w:t xml:space="preserve"> można wszcząć postępowanie administracyjne w celu zmiany, uchylenia, stwierdzenia nieważności aktu lub wznowienia postępowania w sprawie kontrolowanego przez sąd rozstrzygnięcia, jednakże organ administracji publicznej obowiązany jest zawiesić to postępowanie na podstawie art. 97 § 1 pkt 4 ustawy z dnia 14 czerwca 1960 r. - Kodeks postępowania administracyjnego (Dz.U. z 2016 r. poz. 23 ze zm.) do czasu prawomocnego zakończenia postępowania </w:t>
      </w:r>
      <w:proofErr w:type="spellStart"/>
      <w:r w:rsidRPr="00A80442">
        <w:rPr>
          <w:rFonts w:ascii="Helvetica" w:hAnsi="Helvetica"/>
          <w:sz w:val="22"/>
          <w:szCs w:val="22"/>
        </w:rPr>
        <w:t>sądowoadministracyjnego</w:t>
      </w:r>
      <w:proofErr w:type="spellEnd"/>
      <w:r w:rsidRPr="00A80442">
        <w:rPr>
          <w:rFonts w:ascii="Helvetica" w:hAnsi="Helvetica"/>
          <w:sz w:val="22"/>
          <w:szCs w:val="22"/>
        </w:rPr>
        <w:t>.</w:t>
      </w:r>
    </w:p>
    <w:p w14:paraId="25873064" w14:textId="77777777" w:rsidR="009F1AAD" w:rsidRPr="00A80442" w:rsidRDefault="009F1AAD" w:rsidP="00A80442">
      <w:pPr>
        <w:spacing w:before="0" w:after="0" w:line="240" w:lineRule="auto"/>
        <w:jc w:val="both"/>
        <w:rPr>
          <w:rFonts w:ascii="Helvetica" w:hAnsi="Helvetica"/>
          <w:sz w:val="22"/>
          <w:szCs w:val="22"/>
        </w:rPr>
      </w:pPr>
    </w:p>
    <w:p w14:paraId="4E5828F2" w14:textId="77777777" w:rsidR="009F1AAD" w:rsidRPr="00A80442" w:rsidRDefault="009F1AAD" w:rsidP="00A80442">
      <w:pPr>
        <w:spacing w:before="0" w:after="0" w:line="240" w:lineRule="auto"/>
        <w:jc w:val="both"/>
        <w:rPr>
          <w:rFonts w:ascii="Helvetica" w:hAnsi="Helvetica"/>
          <w:sz w:val="22"/>
          <w:szCs w:val="22"/>
        </w:rPr>
      </w:pPr>
    </w:p>
    <w:p w14:paraId="2727A3BB" w14:textId="77777777" w:rsidR="009F1AAD" w:rsidRPr="00A80442" w:rsidRDefault="009F1AAD" w:rsidP="00A80442">
      <w:pPr>
        <w:spacing w:before="0" w:after="0" w:line="240" w:lineRule="auto"/>
        <w:jc w:val="both"/>
        <w:rPr>
          <w:rFonts w:ascii="Helvetica" w:hAnsi="Helvetica"/>
          <w:b/>
          <w:bCs/>
          <w:sz w:val="22"/>
          <w:szCs w:val="22"/>
        </w:rPr>
      </w:pPr>
      <w:r w:rsidRPr="00A80442">
        <w:rPr>
          <w:rFonts w:ascii="Helvetica" w:hAnsi="Helvetica"/>
          <w:b/>
          <w:bCs/>
          <w:sz w:val="22"/>
          <w:szCs w:val="22"/>
        </w:rPr>
        <w:t xml:space="preserve">II GPS 2/16, Brak możliwości stosowania przepisu art. 24 § 1 pkt 5 w związku z art. 27 § 1 k.p.a. do członka zarządu województwa. - Uchwała Naczelnego Sądu Administracyjnego </w:t>
      </w:r>
    </w:p>
    <w:p w14:paraId="36C11247" w14:textId="77777777" w:rsidR="009F1AAD" w:rsidRPr="00A80442" w:rsidRDefault="009F1AAD" w:rsidP="00A80442">
      <w:pPr>
        <w:spacing w:before="0" w:after="0" w:line="240" w:lineRule="auto"/>
        <w:jc w:val="both"/>
        <w:rPr>
          <w:rFonts w:ascii="Helvetica" w:hAnsi="Helvetica"/>
          <w:b/>
          <w:bCs/>
          <w:sz w:val="22"/>
          <w:szCs w:val="22"/>
        </w:rPr>
      </w:pPr>
      <w:proofErr w:type="spellStart"/>
      <w:r w:rsidRPr="00A80442">
        <w:rPr>
          <w:rFonts w:ascii="Helvetica" w:hAnsi="Helvetica"/>
          <w:b/>
          <w:bCs/>
          <w:sz w:val="22"/>
          <w:szCs w:val="22"/>
        </w:rPr>
        <w:t>ONSAiWSA</w:t>
      </w:r>
      <w:proofErr w:type="spellEnd"/>
      <w:r w:rsidRPr="00A80442">
        <w:rPr>
          <w:rFonts w:ascii="Helvetica" w:hAnsi="Helvetica"/>
          <w:b/>
          <w:bCs/>
          <w:sz w:val="22"/>
          <w:szCs w:val="22"/>
        </w:rPr>
        <w:t xml:space="preserve"> 2017/2/17 - uchwała z dnia 5 grudnia 2016 r.</w:t>
      </w:r>
    </w:p>
    <w:p w14:paraId="27E7035D" w14:textId="05CE94A3" w:rsidR="009F1AAD" w:rsidRPr="00A80442" w:rsidRDefault="00A80442" w:rsidP="00A80442">
      <w:pPr>
        <w:spacing w:before="0" w:after="0" w:line="240" w:lineRule="auto"/>
        <w:jc w:val="both"/>
        <w:rPr>
          <w:rFonts w:ascii="Helvetica" w:hAnsi="Helvetica"/>
          <w:b/>
          <w:bCs/>
          <w:sz w:val="22"/>
          <w:szCs w:val="22"/>
        </w:rPr>
      </w:pPr>
      <w:r w:rsidRPr="00A80442">
        <w:rPr>
          <w:rFonts w:ascii="Helvetica" w:hAnsi="Helvetica"/>
          <w:b/>
          <w:bCs/>
          <w:sz w:val="22"/>
          <w:szCs w:val="22"/>
        </w:rPr>
        <w:t xml:space="preserve"> </w:t>
      </w:r>
    </w:p>
    <w:p w14:paraId="6478CAE5" w14:textId="77777777" w:rsidR="009F1AAD" w:rsidRPr="00A80442" w:rsidRDefault="009F1AAD" w:rsidP="00A80442">
      <w:pPr>
        <w:spacing w:before="0" w:after="0" w:line="240" w:lineRule="auto"/>
        <w:jc w:val="both"/>
        <w:rPr>
          <w:rFonts w:ascii="Helvetica" w:hAnsi="Helvetica"/>
          <w:sz w:val="22"/>
          <w:szCs w:val="22"/>
        </w:rPr>
      </w:pPr>
      <w:r w:rsidRPr="00A80442">
        <w:rPr>
          <w:rFonts w:ascii="Helvetica" w:hAnsi="Helvetica"/>
          <w:sz w:val="22"/>
          <w:szCs w:val="22"/>
        </w:rPr>
        <w:t xml:space="preserve">Przepis art. 24 § 1 pkt 5 w związku z art. 27 § 1 ustawy z dnia 14 czerwca 1960 r. - Kodeks postępowania administracyjnego (Dz.U. z 2013 r. poz. 267 ze zm.) nie ma zastosowania do członka zarządu województwa, który to organ pełni funkcję instytucji zarządzającej w rozumieniu art. 5 pkt 2 ustawy z dnia 6 grudnia 2006 r. o zasadach prowadzenia polityki rozwoju (Dz.U. z 2009 r. Nr 84, poz. 712 ze zm.), biorącego udział w postępowaniu prowadzonym w następstwie złożenia wniosku o ponowne rozpatrzenie sprawy, o którym mowa w art. 207 ust. 12 ustawy z dnia 27 sierpnia 2009 r. o finansach publicznych (Dz.U. z </w:t>
      </w:r>
      <w:r w:rsidRPr="00A80442">
        <w:rPr>
          <w:rFonts w:ascii="Helvetica" w:hAnsi="Helvetica"/>
          <w:sz w:val="22"/>
          <w:szCs w:val="22"/>
        </w:rPr>
        <w:lastRenderedPageBreak/>
        <w:t xml:space="preserve">2013 r. poz. 885 ze zm.), w brzmieniu obowiązującym do dnia 12 września 2014 r., w </w:t>
      </w:r>
      <w:proofErr w:type="gramStart"/>
      <w:r w:rsidRPr="00A80442">
        <w:rPr>
          <w:rFonts w:ascii="Helvetica" w:hAnsi="Helvetica"/>
          <w:sz w:val="22"/>
          <w:szCs w:val="22"/>
        </w:rPr>
        <w:t>sytuacji</w:t>
      </w:r>
      <w:proofErr w:type="gramEnd"/>
      <w:r w:rsidRPr="00A80442">
        <w:rPr>
          <w:rFonts w:ascii="Helvetica" w:hAnsi="Helvetica"/>
          <w:sz w:val="22"/>
          <w:szCs w:val="22"/>
        </w:rPr>
        <w:t xml:space="preserve"> gdy uczestniczył on w wydaniu zaskarżonej decyzji.</w:t>
      </w:r>
    </w:p>
    <w:p w14:paraId="090C914E" w14:textId="77777777" w:rsidR="009F1AAD" w:rsidRPr="00A80442" w:rsidRDefault="009F1AAD" w:rsidP="00A80442">
      <w:pPr>
        <w:spacing w:before="0" w:after="0" w:line="240" w:lineRule="auto"/>
        <w:jc w:val="both"/>
        <w:rPr>
          <w:rFonts w:ascii="Helvetica" w:hAnsi="Helvetica"/>
          <w:sz w:val="22"/>
          <w:szCs w:val="22"/>
        </w:rPr>
      </w:pPr>
    </w:p>
    <w:p w14:paraId="422F1635" w14:textId="77777777" w:rsidR="009F1AAD" w:rsidRPr="00A80442" w:rsidRDefault="009F1AAD" w:rsidP="00A80442">
      <w:pPr>
        <w:spacing w:before="0" w:after="0" w:line="240" w:lineRule="auto"/>
        <w:jc w:val="both"/>
        <w:rPr>
          <w:rFonts w:ascii="Helvetica" w:hAnsi="Helvetica"/>
          <w:sz w:val="22"/>
          <w:szCs w:val="22"/>
        </w:rPr>
      </w:pPr>
    </w:p>
    <w:p w14:paraId="2373C3ED" w14:textId="77777777" w:rsidR="009F1AAD" w:rsidRPr="00A80442" w:rsidRDefault="009F1AAD" w:rsidP="00A80442">
      <w:pPr>
        <w:spacing w:before="0" w:after="0" w:line="240" w:lineRule="auto"/>
        <w:jc w:val="both"/>
        <w:rPr>
          <w:rFonts w:ascii="Helvetica" w:hAnsi="Helvetica"/>
          <w:b/>
          <w:bCs/>
          <w:sz w:val="22"/>
          <w:szCs w:val="22"/>
        </w:rPr>
      </w:pPr>
      <w:r w:rsidRPr="00A80442">
        <w:rPr>
          <w:rFonts w:ascii="Helvetica" w:hAnsi="Helvetica"/>
          <w:b/>
          <w:bCs/>
          <w:sz w:val="22"/>
          <w:szCs w:val="22"/>
        </w:rPr>
        <w:t xml:space="preserve">I OPS 2/13, Kognicja sądów administracyjnych w przedmiocie skarg na bezczynność organu pozostawiającego pismo bez rozpoznania. - Uchwała Naczelnego Sądu Administracyjnego </w:t>
      </w:r>
    </w:p>
    <w:p w14:paraId="2B301851" w14:textId="77777777" w:rsidR="009F1AAD" w:rsidRPr="00A80442" w:rsidRDefault="009F1AAD" w:rsidP="00A80442">
      <w:pPr>
        <w:spacing w:before="0" w:after="0" w:line="240" w:lineRule="auto"/>
        <w:jc w:val="both"/>
        <w:rPr>
          <w:rFonts w:ascii="Helvetica" w:hAnsi="Helvetica"/>
          <w:b/>
          <w:bCs/>
          <w:sz w:val="22"/>
          <w:szCs w:val="22"/>
        </w:rPr>
      </w:pPr>
      <w:proofErr w:type="spellStart"/>
      <w:r w:rsidRPr="00A80442">
        <w:rPr>
          <w:rFonts w:ascii="Helvetica" w:hAnsi="Helvetica"/>
          <w:b/>
          <w:bCs/>
          <w:sz w:val="22"/>
          <w:szCs w:val="22"/>
        </w:rPr>
        <w:t>ONSAiWSA</w:t>
      </w:r>
      <w:proofErr w:type="spellEnd"/>
      <w:r w:rsidRPr="00A80442">
        <w:rPr>
          <w:rFonts w:ascii="Helvetica" w:hAnsi="Helvetica"/>
          <w:b/>
          <w:bCs/>
          <w:sz w:val="22"/>
          <w:szCs w:val="22"/>
        </w:rPr>
        <w:t xml:space="preserve"> 2014/1/2 - uchwała z dnia 3 września 2013 r.</w:t>
      </w:r>
    </w:p>
    <w:p w14:paraId="6F219E42" w14:textId="79C5E15D" w:rsidR="009F1AAD" w:rsidRPr="00A80442" w:rsidRDefault="00A80442" w:rsidP="00A80442">
      <w:pPr>
        <w:spacing w:before="0" w:after="0" w:line="240" w:lineRule="auto"/>
        <w:jc w:val="both"/>
        <w:rPr>
          <w:rFonts w:ascii="Helvetica" w:hAnsi="Helvetica"/>
          <w:sz w:val="22"/>
          <w:szCs w:val="22"/>
        </w:rPr>
      </w:pPr>
      <w:r w:rsidRPr="00A80442">
        <w:rPr>
          <w:rFonts w:ascii="Helvetica" w:hAnsi="Helvetica"/>
          <w:sz w:val="22"/>
          <w:szCs w:val="22"/>
        </w:rPr>
        <w:t xml:space="preserve"> </w:t>
      </w:r>
    </w:p>
    <w:p w14:paraId="77C14B13" w14:textId="77777777" w:rsidR="009F1AAD" w:rsidRPr="00A80442" w:rsidRDefault="009F1AAD" w:rsidP="00A80442">
      <w:pPr>
        <w:spacing w:before="0" w:after="0" w:line="240" w:lineRule="auto"/>
        <w:jc w:val="both"/>
        <w:rPr>
          <w:rFonts w:ascii="Helvetica" w:hAnsi="Helvetica"/>
          <w:sz w:val="22"/>
          <w:szCs w:val="22"/>
        </w:rPr>
      </w:pPr>
      <w:r w:rsidRPr="00A80442">
        <w:rPr>
          <w:rFonts w:ascii="Helvetica" w:hAnsi="Helvetica"/>
          <w:sz w:val="22"/>
          <w:szCs w:val="22"/>
        </w:rPr>
        <w:t>Na pozostawienie podania bez rozpoznania (art. 64 § 2 K.p.a.) przysługuje skarga na bezczynność organu, stosownie do art. 3 § 2 pkt 8 ustawy z dnia 30 sierpnia 2002 r. - Prawo o postępowaniu przed sądami administracyjnymi (Dz.U. z 2012 r., poz. 270 ze zm.).</w:t>
      </w:r>
    </w:p>
    <w:p w14:paraId="4D6A16E8" w14:textId="06F8ABC3" w:rsidR="009F1AAD" w:rsidRPr="00A80442" w:rsidRDefault="00A80442" w:rsidP="00A80442">
      <w:pPr>
        <w:spacing w:before="0" w:after="0" w:line="240" w:lineRule="auto"/>
        <w:jc w:val="both"/>
        <w:rPr>
          <w:rFonts w:ascii="Helvetica" w:hAnsi="Helvetica"/>
          <w:sz w:val="22"/>
          <w:szCs w:val="22"/>
        </w:rPr>
      </w:pPr>
      <w:r w:rsidRPr="00A80442">
        <w:rPr>
          <w:rFonts w:ascii="Helvetica" w:hAnsi="Helvetica"/>
          <w:sz w:val="22"/>
          <w:szCs w:val="22"/>
        </w:rPr>
        <w:t xml:space="preserve"> </w:t>
      </w:r>
    </w:p>
    <w:p w14:paraId="79FD979F" w14:textId="77777777" w:rsidR="009F1AAD" w:rsidRPr="00A80442" w:rsidRDefault="009F1AAD" w:rsidP="00A80442">
      <w:pPr>
        <w:spacing w:before="0" w:after="0" w:line="240" w:lineRule="auto"/>
        <w:jc w:val="both"/>
        <w:rPr>
          <w:rFonts w:ascii="Helvetica" w:hAnsi="Helvetica"/>
          <w:sz w:val="22"/>
          <w:szCs w:val="22"/>
        </w:rPr>
      </w:pPr>
      <w:r w:rsidRPr="00A80442">
        <w:rPr>
          <w:rFonts w:ascii="Helvetica" w:hAnsi="Helvetica"/>
          <w:sz w:val="22"/>
          <w:szCs w:val="22"/>
        </w:rPr>
        <w:t>Jeśli organ administracji pozostawi podanie obywatela bez rozpoznania, ten ma prawo złożyć skargę do sądu na bezczynność tego organu.</w:t>
      </w:r>
    </w:p>
    <w:p w14:paraId="10AEAAB2" w14:textId="77777777" w:rsidR="009F1AAD" w:rsidRPr="00A80442" w:rsidRDefault="009F1AAD" w:rsidP="00A80442">
      <w:pPr>
        <w:spacing w:before="0" w:after="0" w:line="240" w:lineRule="auto"/>
        <w:jc w:val="both"/>
        <w:rPr>
          <w:rFonts w:ascii="Helvetica" w:hAnsi="Helvetica"/>
          <w:sz w:val="22"/>
          <w:szCs w:val="22"/>
        </w:rPr>
      </w:pPr>
    </w:p>
    <w:p w14:paraId="17D732ED" w14:textId="77777777" w:rsidR="009F1AAD" w:rsidRPr="00A80442" w:rsidRDefault="009F1AAD" w:rsidP="00A80442">
      <w:pPr>
        <w:spacing w:before="0" w:after="0" w:line="240" w:lineRule="auto"/>
        <w:jc w:val="both"/>
        <w:rPr>
          <w:rFonts w:ascii="Helvetica" w:hAnsi="Helvetica"/>
          <w:sz w:val="22"/>
          <w:szCs w:val="22"/>
        </w:rPr>
      </w:pPr>
    </w:p>
    <w:p w14:paraId="35C973C8" w14:textId="77777777" w:rsidR="009F1AAD" w:rsidRPr="00A80442" w:rsidRDefault="009F1AAD" w:rsidP="00A80442">
      <w:pPr>
        <w:spacing w:before="0" w:after="0" w:line="240" w:lineRule="auto"/>
        <w:jc w:val="both"/>
        <w:rPr>
          <w:rFonts w:ascii="Helvetica" w:hAnsi="Helvetica"/>
          <w:b/>
          <w:bCs/>
          <w:sz w:val="22"/>
          <w:szCs w:val="22"/>
        </w:rPr>
      </w:pPr>
      <w:r w:rsidRPr="00A80442">
        <w:rPr>
          <w:rFonts w:ascii="Helvetica" w:hAnsi="Helvetica"/>
          <w:b/>
          <w:bCs/>
          <w:sz w:val="22"/>
          <w:szCs w:val="22"/>
        </w:rPr>
        <w:t xml:space="preserve">I OPS 2/12 - Uchwała Naczelnego Sądu Administracyjnego </w:t>
      </w:r>
    </w:p>
    <w:p w14:paraId="0C6B96A7" w14:textId="77777777" w:rsidR="009F1AAD" w:rsidRPr="00A80442" w:rsidRDefault="009F1AAD" w:rsidP="00A80442">
      <w:pPr>
        <w:spacing w:before="0" w:after="0" w:line="240" w:lineRule="auto"/>
        <w:jc w:val="both"/>
        <w:rPr>
          <w:rFonts w:ascii="Helvetica" w:hAnsi="Helvetica"/>
          <w:b/>
          <w:bCs/>
          <w:sz w:val="22"/>
          <w:szCs w:val="22"/>
        </w:rPr>
      </w:pPr>
      <w:proofErr w:type="spellStart"/>
      <w:r w:rsidRPr="00A80442">
        <w:rPr>
          <w:rFonts w:ascii="Helvetica" w:hAnsi="Helvetica"/>
          <w:b/>
          <w:bCs/>
          <w:sz w:val="22"/>
          <w:szCs w:val="22"/>
        </w:rPr>
        <w:t>ONSAiWSA</w:t>
      </w:r>
      <w:proofErr w:type="spellEnd"/>
      <w:r w:rsidRPr="00A80442">
        <w:rPr>
          <w:rFonts w:ascii="Helvetica" w:hAnsi="Helvetica"/>
          <w:b/>
          <w:bCs/>
          <w:sz w:val="22"/>
          <w:szCs w:val="22"/>
        </w:rPr>
        <w:t xml:space="preserve"> 2013/1/1 - uchwała z dnia 13 listopada 2012 r.</w:t>
      </w:r>
    </w:p>
    <w:p w14:paraId="167F33BA" w14:textId="587F8116" w:rsidR="009F1AAD" w:rsidRPr="00A80442" w:rsidRDefault="00A80442" w:rsidP="00A80442">
      <w:pPr>
        <w:spacing w:before="0" w:after="0" w:line="240" w:lineRule="auto"/>
        <w:jc w:val="both"/>
        <w:rPr>
          <w:rFonts w:ascii="Helvetica" w:hAnsi="Helvetica"/>
          <w:sz w:val="22"/>
          <w:szCs w:val="22"/>
        </w:rPr>
      </w:pPr>
      <w:r w:rsidRPr="00A80442">
        <w:rPr>
          <w:rFonts w:ascii="Helvetica" w:hAnsi="Helvetica"/>
          <w:sz w:val="22"/>
          <w:szCs w:val="22"/>
        </w:rPr>
        <w:t xml:space="preserve"> </w:t>
      </w:r>
    </w:p>
    <w:p w14:paraId="28F01CBF" w14:textId="77777777" w:rsidR="009F1AAD" w:rsidRPr="00A80442" w:rsidRDefault="009F1AAD" w:rsidP="00A80442">
      <w:pPr>
        <w:spacing w:before="0" w:after="0" w:line="240" w:lineRule="auto"/>
        <w:jc w:val="both"/>
        <w:rPr>
          <w:rFonts w:ascii="Helvetica" w:hAnsi="Helvetica"/>
          <w:sz w:val="22"/>
          <w:szCs w:val="22"/>
        </w:rPr>
      </w:pPr>
      <w:r w:rsidRPr="00A80442">
        <w:rPr>
          <w:rFonts w:ascii="Helvetica" w:hAnsi="Helvetica"/>
          <w:sz w:val="22"/>
          <w:szCs w:val="22"/>
        </w:rPr>
        <w:t>Stwierdzenie nieważności decyzji, w oparciu o którą wydano inną przedmiotowo zależną decyzję, może stanowić podstawę do stwierdzenia nieważności decyzji zależnej na podstawie art. 156 § 1 pkt 2 K.p.a., jako wydanej z rażącym naruszeniem prawa, a nie do wznowienia postępowania na podstawie art. 145 § 1 pkt 8 K.p.a.</w:t>
      </w:r>
    </w:p>
    <w:p w14:paraId="1E8B8B61" w14:textId="77777777" w:rsidR="009F1AAD" w:rsidRPr="00A80442" w:rsidRDefault="009F1AAD" w:rsidP="00A80442">
      <w:pPr>
        <w:spacing w:before="0" w:after="0" w:line="240" w:lineRule="auto"/>
        <w:jc w:val="both"/>
        <w:rPr>
          <w:rFonts w:ascii="Helvetica" w:hAnsi="Helvetica"/>
          <w:sz w:val="22"/>
          <w:szCs w:val="22"/>
        </w:rPr>
      </w:pPr>
    </w:p>
    <w:p w14:paraId="6A6EC05B" w14:textId="77777777" w:rsidR="009F1AAD" w:rsidRPr="00A80442" w:rsidRDefault="009F1AAD" w:rsidP="00A80442">
      <w:pPr>
        <w:spacing w:before="0" w:after="0" w:line="240" w:lineRule="auto"/>
        <w:jc w:val="both"/>
        <w:rPr>
          <w:rFonts w:ascii="Helvetica" w:hAnsi="Helvetica"/>
          <w:b/>
          <w:bCs/>
          <w:sz w:val="22"/>
          <w:szCs w:val="22"/>
        </w:rPr>
      </w:pPr>
      <w:r w:rsidRPr="00A80442">
        <w:rPr>
          <w:rFonts w:ascii="Helvetica" w:hAnsi="Helvetica"/>
          <w:b/>
          <w:bCs/>
          <w:sz w:val="22"/>
          <w:szCs w:val="22"/>
        </w:rPr>
        <w:t xml:space="preserve">I OPS 13/09 - Uchwała Naczelnego Sądu Administracyjnego </w:t>
      </w:r>
    </w:p>
    <w:p w14:paraId="35D66523" w14:textId="77777777" w:rsidR="009F1AAD" w:rsidRPr="00A80442" w:rsidRDefault="009F1AAD" w:rsidP="00A80442">
      <w:pPr>
        <w:spacing w:before="0" w:after="0" w:line="240" w:lineRule="auto"/>
        <w:jc w:val="both"/>
        <w:rPr>
          <w:rFonts w:ascii="Helvetica" w:hAnsi="Helvetica"/>
          <w:b/>
          <w:bCs/>
          <w:sz w:val="22"/>
          <w:szCs w:val="22"/>
        </w:rPr>
      </w:pPr>
      <w:proofErr w:type="spellStart"/>
      <w:r w:rsidRPr="00A80442">
        <w:rPr>
          <w:rFonts w:ascii="Helvetica" w:hAnsi="Helvetica"/>
          <w:b/>
          <w:bCs/>
          <w:sz w:val="22"/>
          <w:szCs w:val="22"/>
        </w:rPr>
        <w:t>ONSAiWSA</w:t>
      </w:r>
      <w:proofErr w:type="spellEnd"/>
      <w:r w:rsidRPr="00A80442">
        <w:rPr>
          <w:rFonts w:ascii="Helvetica" w:hAnsi="Helvetica"/>
          <w:b/>
          <w:bCs/>
          <w:sz w:val="22"/>
          <w:szCs w:val="22"/>
        </w:rPr>
        <w:t xml:space="preserve"> 2010/5/82 - uchwała z dnia 20 maja 2010 r.</w:t>
      </w:r>
    </w:p>
    <w:p w14:paraId="7CF2AFC6" w14:textId="3403C9FD" w:rsidR="009F1AAD" w:rsidRPr="00A80442" w:rsidRDefault="00A80442" w:rsidP="00A80442">
      <w:pPr>
        <w:spacing w:before="0" w:after="0" w:line="240" w:lineRule="auto"/>
        <w:jc w:val="both"/>
        <w:rPr>
          <w:rFonts w:ascii="Helvetica" w:hAnsi="Helvetica"/>
          <w:b/>
          <w:bCs/>
          <w:sz w:val="22"/>
          <w:szCs w:val="22"/>
        </w:rPr>
      </w:pPr>
      <w:r w:rsidRPr="00A80442">
        <w:rPr>
          <w:rFonts w:ascii="Helvetica" w:hAnsi="Helvetica"/>
          <w:b/>
          <w:bCs/>
          <w:sz w:val="22"/>
          <w:szCs w:val="22"/>
        </w:rPr>
        <w:t xml:space="preserve"> </w:t>
      </w:r>
    </w:p>
    <w:p w14:paraId="054E4AC0" w14:textId="55C08BF6" w:rsidR="009F1AAD" w:rsidRPr="00A80442" w:rsidRDefault="009F1AAD" w:rsidP="00A80442">
      <w:pPr>
        <w:spacing w:before="0" w:after="0" w:line="240" w:lineRule="auto"/>
        <w:jc w:val="both"/>
        <w:rPr>
          <w:rFonts w:ascii="Helvetica" w:hAnsi="Helvetica"/>
          <w:sz w:val="22"/>
          <w:szCs w:val="22"/>
        </w:rPr>
      </w:pPr>
      <w:r w:rsidRPr="00A80442">
        <w:rPr>
          <w:rFonts w:ascii="Helvetica" w:hAnsi="Helvetica"/>
          <w:sz w:val="22"/>
          <w:szCs w:val="22"/>
        </w:rPr>
        <w:t>Artykuł 24 § 1 pkt 5 K.p.a. nie ma zastosowania do osoby pełniącej funkcję Głównego Geodety Kraju jako ministra w rozumieniu art. 5 § 2 pkt 4 K.p.a. w postępowaniu, o którym mowa w art. 127 § 3 K.p.a.</w:t>
      </w:r>
    </w:p>
    <w:p w14:paraId="56C64B69" w14:textId="1047DC54" w:rsidR="009F1AAD" w:rsidRPr="00A80442" w:rsidRDefault="009F1AAD" w:rsidP="00A80442">
      <w:pPr>
        <w:spacing w:before="0" w:after="0" w:line="240" w:lineRule="auto"/>
        <w:jc w:val="both"/>
        <w:rPr>
          <w:rFonts w:ascii="Helvetica" w:hAnsi="Helvetica"/>
          <w:sz w:val="22"/>
          <w:szCs w:val="22"/>
        </w:rPr>
      </w:pPr>
    </w:p>
    <w:p w14:paraId="2FDC4C8C" w14:textId="1312D43B" w:rsidR="009F1AAD" w:rsidRPr="00A80442" w:rsidRDefault="00A80442" w:rsidP="00A80442">
      <w:pPr>
        <w:pStyle w:val="Nagwek2"/>
      </w:pPr>
      <w:r>
        <w:t xml:space="preserve">2. </w:t>
      </w:r>
      <w:r w:rsidR="009F1AAD" w:rsidRPr="00A80442">
        <w:t>Wyroki</w:t>
      </w:r>
    </w:p>
    <w:p w14:paraId="2400A522" w14:textId="573016C3" w:rsidR="00E47B85" w:rsidRPr="00A80442" w:rsidRDefault="00E47B85" w:rsidP="00A80442">
      <w:pPr>
        <w:spacing w:before="0" w:after="0" w:line="240" w:lineRule="auto"/>
        <w:jc w:val="both"/>
        <w:rPr>
          <w:rFonts w:ascii="Helvetica" w:hAnsi="Helvetica"/>
          <w:sz w:val="22"/>
          <w:szCs w:val="22"/>
        </w:rPr>
      </w:pPr>
    </w:p>
    <w:p w14:paraId="7D7C79E9" w14:textId="77777777" w:rsidR="00E47B85" w:rsidRPr="00A80442" w:rsidRDefault="00E47B85" w:rsidP="00A80442">
      <w:pPr>
        <w:spacing w:before="0" w:after="0" w:line="240" w:lineRule="auto"/>
        <w:jc w:val="both"/>
        <w:rPr>
          <w:rFonts w:ascii="Helvetica" w:hAnsi="Helvetica"/>
          <w:sz w:val="22"/>
          <w:szCs w:val="22"/>
        </w:rPr>
      </w:pPr>
    </w:p>
    <w:p w14:paraId="2B5DCC24" w14:textId="77777777" w:rsidR="00E47B85" w:rsidRPr="00A80442" w:rsidRDefault="00E47B85" w:rsidP="00A80442">
      <w:pPr>
        <w:spacing w:before="0" w:after="0" w:line="240" w:lineRule="auto"/>
        <w:jc w:val="both"/>
        <w:rPr>
          <w:rFonts w:ascii="Helvetica" w:hAnsi="Helvetica"/>
          <w:b/>
          <w:bCs/>
          <w:sz w:val="22"/>
          <w:szCs w:val="22"/>
        </w:rPr>
      </w:pPr>
      <w:r w:rsidRPr="00A80442">
        <w:rPr>
          <w:rFonts w:ascii="Helvetica" w:hAnsi="Helvetica"/>
          <w:b/>
          <w:bCs/>
          <w:sz w:val="22"/>
          <w:szCs w:val="22"/>
        </w:rPr>
        <w:t xml:space="preserve">II OSK 521/21, Niestosowanie art. 28 k.p.a. do wydawania zaleceń konserwatorskich - Wyrok Naczelnego Sądu Administracyjnego </w:t>
      </w:r>
    </w:p>
    <w:p w14:paraId="486D5B84" w14:textId="77777777" w:rsidR="00E47B85" w:rsidRPr="00A80442" w:rsidRDefault="00E47B85" w:rsidP="00A80442">
      <w:pPr>
        <w:spacing w:before="0" w:after="0" w:line="240" w:lineRule="auto"/>
        <w:jc w:val="both"/>
        <w:rPr>
          <w:rFonts w:ascii="Helvetica" w:hAnsi="Helvetica"/>
          <w:b/>
          <w:bCs/>
          <w:sz w:val="22"/>
          <w:szCs w:val="22"/>
        </w:rPr>
      </w:pPr>
      <w:r w:rsidRPr="00A80442">
        <w:rPr>
          <w:rFonts w:ascii="Helvetica" w:hAnsi="Helvetica"/>
          <w:b/>
          <w:bCs/>
          <w:sz w:val="22"/>
          <w:szCs w:val="22"/>
        </w:rPr>
        <w:t>LEX nr 3288917 - wyrok z dnia 7 grudnia 2021 r.</w:t>
      </w:r>
    </w:p>
    <w:p w14:paraId="265CBA03" w14:textId="1FB6563E" w:rsidR="00E47B85" w:rsidRPr="00A80442" w:rsidRDefault="00A80442" w:rsidP="00A80442">
      <w:pPr>
        <w:spacing w:before="0" w:after="0" w:line="240" w:lineRule="auto"/>
        <w:jc w:val="both"/>
        <w:rPr>
          <w:rFonts w:ascii="Helvetica" w:hAnsi="Helvetica"/>
          <w:sz w:val="22"/>
          <w:szCs w:val="22"/>
        </w:rPr>
      </w:pPr>
      <w:r w:rsidRPr="00A80442">
        <w:rPr>
          <w:rFonts w:ascii="Helvetica" w:hAnsi="Helvetica"/>
          <w:sz w:val="22"/>
          <w:szCs w:val="22"/>
        </w:rPr>
        <w:t xml:space="preserve"> </w:t>
      </w:r>
    </w:p>
    <w:p w14:paraId="6AE61566" w14:textId="3D6B1BD0" w:rsidR="00E47B85" w:rsidRPr="00A80442" w:rsidRDefault="00E47B85" w:rsidP="00A80442">
      <w:pPr>
        <w:spacing w:before="0" w:after="0" w:line="240" w:lineRule="auto"/>
        <w:jc w:val="both"/>
        <w:rPr>
          <w:rFonts w:ascii="Helvetica" w:hAnsi="Helvetica"/>
          <w:sz w:val="22"/>
          <w:szCs w:val="22"/>
        </w:rPr>
      </w:pPr>
      <w:r w:rsidRPr="00A80442">
        <w:rPr>
          <w:rFonts w:ascii="Helvetica" w:hAnsi="Helvetica"/>
          <w:sz w:val="22"/>
          <w:szCs w:val="22"/>
        </w:rPr>
        <w:t xml:space="preserve">Zalecenia konserwatorskie nie są ani decyzją administracyjną, ani nie stanowią milczącego załatwienia sprawy w rozumieniu art. 1 pkt 1 </w:t>
      </w:r>
      <w:proofErr w:type="gramStart"/>
      <w:r w:rsidRPr="00A80442">
        <w:rPr>
          <w:rFonts w:ascii="Helvetica" w:hAnsi="Helvetica"/>
          <w:sz w:val="22"/>
          <w:szCs w:val="22"/>
        </w:rPr>
        <w:t>k.p.a.</w:t>
      </w:r>
      <w:proofErr w:type="gramEnd"/>
      <w:r w:rsidRPr="00A80442">
        <w:rPr>
          <w:rFonts w:ascii="Helvetica" w:hAnsi="Helvetica"/>
          <w:sz w:val="22"/>
          <w:szCs w:val="22"/>
        </w:rPr>
        <w:t xml:space="preserve"> Skoro więc stosowanie art. 27 ustawy z 2003 r. o ochronie zabytków nie następuje w trybie k.p.a., nie znajduje również zastosowania regulacja odnosząca się do kręgu stron postępowania administracyjnego (art. 28 k.p.a.).</w:t>
      </w:r>
    </w:p>
    <w:p w14:paraId="7FC574CF" w14:textId="77777777" w:rsidR="00E47B85" w:rsidRPr="00A80442" w:rsidRDefault="00E47B85" w:rsidP="00A80442">
      <w:pPr>
        <w:spacing w:before="0" w:after="0" w:line="240" w:lineRule="auto"/>
        <w:jc w:val="both"/>
        <w:rPr>
          <w:rFonts w:ascii="Helvetica" w:hAnsi="Helvetica"/>
          <w:b/>
          <w:bCs/>
          <w:sz w:val="22"/>
          <w:szCs w:val="22"/>
        </w:rPr>
      </w:pPr>
    </w:p>
    <w:p w14:paraId="551F389C" w14:textId="77777777" w:rsidR="00E47B85" w:rsidRPr="00A80442" w:rsidRDefault="00E47B85" w:rsidP="00A80442">
      <w:pPr>
        <w:spacing w:before="0" w:after="0" w:line="240" w:lineRule="auto"/>
        <w:jc w:val="both"/>
        <w:rPr>
          <w:rFonts w:ascii="Helvetica" w:hAnsi="Helvetica"/>
          <w:b/>
          <w:bCs/>
          <w:sz w:val="22"/>
          <w:szCs w:val="22"/>
        </w:rPr>
      </w:pPr>
      <w:r w:rsidRPr="00A80442">
        <w:rPr>
          <w:rFonts w:ascii="Helvetica" w:hAnsi="Helvetica"/>
          <w:b/>
          <w:bCs/>
          <w:sz w:val="22"/>
          <w:szCs w:val="22"/>
        </w:rPr>
        <w:t>VII SA/</w:t>
      </w:r>
      <w:proofErr w:type="spellStart"/>
      <w:r w:rsidRPr="00A80442">
        <w:rPr>
          <w:rFonts w:ascii="Helvetica" w:hAnsi="Helvetica"/>
          <w:b/>
          <w:bCs/>
          <w:sz w:val="22"/>
          <w:szCs w:val="22"/>
        </w:rPr>
        <w:t>Wa</w:t>
      </w:r>
      <w:proofErr w:type="spellEnd"/>
      <w:r w:rsidRPr="00A80442">
        <w:rPr>
          <w:rFonts w:ascii="Helvetica" w:hAnsi="Helvetica"/>
          <w:b/>
          <w:bCs/>
          <w:sz w:val="22"/>
          <w:szCs w:val="22"/>
        </w:rPr>
        <w:t xml:space="preserve"> 2187/20, Charakter prawny aktu odwołania ze stanowiska dyrektora instytucji kultury przez jego organizatora - Wyrok Wojewódzkiego Sądu Administracyjnego w Warszawie</w:t>
      </w:r>
    </w:p>
    <w:p w14:paraId="29CBABFD" w14:textId="77777777" w:rsidR="00E47B85" w:rsidRPr="00A80442" w:rsidRDefault="00E47B85" w:rsidP="00A80442">
      <w:pPr>
        <w:spacing w:before="0" w:after="0" w:line="240" w:lineRule="auto"/>
        <w:jc w:val="both"/>
        <w:rPr>
          <w:rFonts w:ascii="Helvetica" w:hAnsi="Helvetica"/>
          <w:b/>
          <w:bCs/>
          <w:sz w:val="22"/>
          <w:szCs w:val="22"/>
        </w:rPr>
      </w:pPr>
      <w:r w:rsidRPr="00A80442">
        <w:rPr>
          <w:rFonts w:ascii="Helvetica" w:hAnsi="Helvetica"/>
          <w:b/>
          <w:bCs/>
          <w:sz w:val="22"/>
          <w:szCs w:val="22"/>
        </w:rPr>
        <w:t>LEX nr 3232405 - wyrok z dnia 23 lipca 2021 r.</w:t>
      </w:r>
    </w:p>
    <w:p w14:paraId="0591D14B" w14:textId="657965BF" w:rsidR="00E47B85" w:rsidRPr="00A80442" w:rsidRDefault="00A80442" w:rsidP="00A80442">
      <w:pPr>
        <w:spacing w:before="0" w:after="0" w:line="240" w:lineRule="auto"/>
        <w:jc w:val="both"/>
        <w:rPr>
          <w:rFonts w:ascii="Helvetica" w:hAnsi="Helvetica"/>
          <w:b/>
          <w:bCs/>
          <w:sz w:val="22"/>
          <w:szCs w:val="22"/>
        </w:rPr>
      </w:pPr>
      <w:r w:rsidRPr="00A80442">
        <w:rPr>
          <w:rFonts w:ascii="Helvetica" w:hAnsi="Helvetica"/>
          <w:b/>
          <w:bCs/>
          <w:sz w:val="22"/>
          <w:szCs w:val="22"/>
        </w:rPr>
        <w:t xml:space="preserve"> </w:t>
      </w:r>
    </w:p>
    <w:p w14:paraId="5116D081" w14:textId="78F0F519" w:rsidR="00E47B85" w:rsidRPr="00A80442" w:rsidRDefault="00E47B85" w:rsidP="00A80442">
      <w:pPr>
        <w:spacing w:before="0" w:after="0" w:line="240" w:lineRule="auto"/>
        <w:jc w:val="both"/>
        <w:rPr>
          <w:rFonts w:ascii="Helvetica" w:hAnsi="Helvetica"/>
          <w:sz w:val="22"/>
          <w:szCs w:val="22"/>
        </w:rPr>
      </w:pPr>
      <w:r w:rsidRPr="00A80442">
        <w:rPr>
          <w:rFonts w:ascii="Helvetica" w:hAnsi="Helvetica"/>
          <w:sz w:val="22"/>
          <w:szCs w:val="22"/>
        </w:rPr>
        <w:t xml:space="preserve">Odwołanie ze stanowiska dyrektora instytucji kultury przez jego organizatora stanowi akt podjęty w sprawie z zakresu administracji publicznej dotyczącej uprawnień lub obowiązków </w:t>
      </w:r>
      <w:r w:rsidRPr="00A80442">
        <w:rPr>
          <w:rFonts w:ascii="Helvetica" w:hAnsi="Helvetica"/>
          <w:sz w:val="22"/>
          <w:szCs w:val="22"/>
        </w:rPr>
        <w:lastRenderedPageBreak/>
        <w:t>wynikających z przepisów prawa, a zatem podlega, stosownie do treści art. 3 § 2 pkt 4 p.p.s.a., kognicji sądu administracyjnego. Nie można temu działaniu natomiast przypisać prawnej formy działania administracji, tj. formy decyzji administracyjnej. Zasadą pozostaje, że decyzja administracyjna załatwia sprawę administracyjną i jest wydawana po przeprowadzeniu jurysdykcyjnego postępowania administracyjnego. Akt, o którym mowa w art. 15 ust. 1 i 6 ustawy z 1991 r. o organizowaniu i prowadzeniu działalności kulturalnej, nie jest podejmowany w tego rodzaju postępowaniu. Procedura jego podjęcia pozostaje poza zakresem stosowania art. 1 pkt 1-6 k.p.a.</w:t>
      </w:r>
    </w:p>
    <w:p w14:paraId="6B3EACCC" w14:textId="5E77F1C3" w:rsidR="00E47B85" w:rsidRPr="00A80442" w:rsidRDefault="00E47B85" w:rsidP="00A80442">
      <w:pPr>
        <w:spacing w:before="0" w:after="0" w:line="240" w:lineRule="auto"/>
        <w:jc w:val="both"/>
        <w:rPr>
          <w:rFonts w:ascii="Helvetica" w:hAnsi="Helvetica"/>
          <w:b/>
          <w:bCs/>
          <w:sz w:val="22"/>
          <w:szCs w:val="22"/>
        </w:rPr>
      </w:pPr>
    </w:p>
    <w:p w14:paraId="2A2D1D65" w14:textId="77777777" w:rsidR="00E47B85" w:rsidRPr="00A80442" w:rsidRDefault="00E47B85" w:rsidP="00A80442">
      <w:pPr>
        <w:spacing w:before="0" w:after="0" w:line="240" w:lineRule="auto"/>
        <w:jc w:val="both"/>
        <w:rPr>
          <w:rFonts w:ascii="Helvetica" w:hAnsi="Helvetica"/>
          <w:b/>
          <w:bCs/>
          <w:sz w:val="22"/>
          <w:szCs w:val="22"/>
        </w:rPr>
      </w:pPr>
      <w:r w:rsidRPr="00A80442">
        <w:rPr>
          <w:rFonts w:ascii="Helvetica" w:hAnsi="Helvetica"/>
          <w:b/>
          <w:bCs/>
          <w:sz w:val="22"/>
          <w:szCs w:val="22"/>
        </w:rPr>
        <w:t>II SA/Go 47/23, Istota zasady dwuinstancyjności postępowania administracyjnego - Wyrok Wojewódzkiego Sądu Administracyjnego w Gorzowie Wielkopolskim</w:t>
      </w:r>
    </w:p>
    <w:p w14:paraId="1FCD74AD" w14:textId="77777777" w:rsidR="00E47B85" w:rsidRPr="00A80442" w:rsidRDefault="00E47B85" w:rsidP="00A80442">
      <w:pPr>
        <w:spacing w:before="0" w:after="0" w:line="240" w:lineRule="auto"/>
        <w:jc w:val="both"/>
        <w:rPr>
          <w:rFonts w:ascii="Helvetica" w:hAnsi="Helvetica"/>
          <w:b/>
          <w:bCs/>
          <w:sz w:val="22"/>
          <w:szCs w:val="22"/>
        </w:rPr>
      </w:pPr>
      <w:r w:rsidRPr="00A80442">
        <w:rPr>
          <w:rFonts w:ascii="Helvetica" w:hAnsi="Helvetica"/>
          <w:b/>
          <w:bCs/>
          <w:sz w:val="22"/>
          <w:szCs w:val="22"/>
        </w:rPr>
        <w:t>LEX nr 3513761 - wyrok z dnia 3 kwietnia 2023 r.</w:t>
      </w:r>
    </w:p>
    <w:p w14:paraId="2801C12E" w14:textId="79D7BA90" w:rsidR="00E47B85" w:rsidRPr="00A80442" w:rsidRDefault="00A80442" w:rsidP="00A80442">
      <w:pPr>
        <w:spacing w:before="0" w:after="0" w:line="240" w:lineRule="auto"/>
        <w:jc w:val="both"/>
        <w:rPr>
          <w:rFonts w:ascii="Helvetica" w:hAnsi="Helvetica"/>
          <w:sz w:val="22"/>
          <w:szCs w:val="22"/>
        </w:rPr>
      </w:pPr>
      <w:r w:rsidRPr="00A80442">
        <w:rPr>
          <w:rFonts w:ascii="Helvetica" w:hAnsi="Helvetica"/>
          <w:sz w:val="22"/>
          <w:szCs w:val="22"/>
        </w:rPr>
        <w:t xml:space="preserve"> </w:t>
      </w:r>
    </w:p>
    <w:p w14:paraId="3A82B628" w14:textId="0E8899A3" w:rsidR="00E47B85" w:rsidRPr="00A80442" w:rsidRDefault="00E47B85" w:rsidP="00A80442">
      <w:pPr>
        <w:spacing w:before="0" w:after="0" w:line="240" w:lineRule="auto"/>
        <w:jc w:val="both"/>
        <w:rPr>
          <w:rFonts w:ascii="Helvetica" w:hAnsi="Helvetica"/>
          <w:sz w:val="22"/>
          <w:szCs w:val="22"/>
        </w:rPr>
      </w:pPr>
      <w:r w:rsidRPr="00A80442">
        <w:rPr>
          <w:rFonts w:ascii="Helvetica" w:hAnsi="Helvetica"/>
          <w:sz w:val="22"/>
          <w:szCs w:val="22"/>
        </w:rPr>
        <w:t>Istota zasady dwuinstancyjności polega na przeprowadzeniu postępowania administracyjnego przez organy obu instancji w odniesieniu do całokształtu sprawy, a zatem na podstawie materiału dowodowego (czy szerzej - procesowego) uzyskanego w postępowaniu odwoławczym przy zastosowaniu instytucji z art. 136 k.p.a. Dla stwierdzenia legalności postępowania administracyjnego przeprowadzanego w obydwu instancjach nie ma natomiast znaczenia ewentualna odmienna materialnoprawna ocena dokonana przez organy obu instancji tych samych okoliczności sprawy. Omawiana zasada wymaga, aby to sprawa administracyjna była rozpatrzona w dwóch instancjach, nie zaś aby wszystkie dowody przeprowadzono i oceniono na etapie postępowania prowadzonego przed organem I instancji.</w:t>
      </w:r>
    </w:p>
    <w:p w14:paraId="297AC0B5" w14:textId="653FA5F6" w:rsidR="00E47B85" w:rsidRPr="00A80442" w:rsidRDefault="00E47B85" w:rsidP="00A80442">
      <w:pPr>
        <w:spacing w:before="0" w:after="0" w:line="240" w:lineRule="auto"/>
        <w:jc w:val="both"/>
        <w:rPr>
          <w:rFonts w:ascii="Helvetica" w:hAnsi="Helvetica"/>
          <w:sz w:val="22"/>
          <w:szCs w:val="22"/>
        </w:rPr>
      </w:pPr>
    </w:p>
    <w:p w14:paraId="64212B1F" w14:textId="77777777" w:rsidR="00E47B85" w:rsidRPr="00A80442" w:rsidRDefault="00E47B85" w:rsidP="00A80442">
      <w:pPr>
        <w:spacing w:before="0" w:after="0" w:line="240" w:lineRule="auto"/>
        <w:jc w:val="both"/>
        <w:rPr>
          <w:rFonts w:ascii="Helvetica" w:hAnsi="Helvetica"/>
          <w:sz w:val="22"/>
          <w:szCs w:val="22"/>
        </w:rPr>
      </w:pPr>
    </w:p>
    <w:p w14:paraId="67802B83" w14:textId="77777777" w:rsidR="00E47B85" w:rsidRPr="00A80442" w:rsidRDefault="00E47B85" w:rsidP="00A80442">
      <w:pPr>
        <w:spacing w:before="0" w:after="0" w:line="240" w:lineRule="auto"/>
        <w:jc w:val="both"/>
        <w:rPr>
          <w:rFonts w:ascii="Helvetica" w:hAnsi="Helvetica"/>
          <w:b/>
          <w:bCs/>
          <w:sz w:val="22"/>
          <w:szCs w:val="22"/>
        </w:rPr>
      </w:pPr>
      <w:r w:rsidRPr="00A80442">
        <w:rPr>
          <w:rFonts w:ascii="Helvetica" w:hAnsi="Helvetica"/>
          <w:b/>
          <w:bCs/>
          <w:sz w:val="22"/>
          <w:szCs w:val="22"/>
        </w:rPr>
        <w:t>II SA/</w:t>
      </w:r>
      <w:proofErr w:type="spellStart"/>
      <w:r w:rsidRPr="00A80442">
        <w:rPr>
          <w:rFonts w:ascii="Helvetica" w:hAnsi="Helvetica"/>
          <w:b/>
          <w:bCs/>
          <w:sz w:val="22"/>
          <w:szCs w:val="22"/>
        </w:rPr>
        <w:t>Gl</w:t>
      </w:r>
      <w:proofErr w:type="spellEnd"/>
      <w:r w:rsidRPr="00A80442">
        <w:rPr>
          <w:rFonts w:ascii="Helvetica" w:hAnsi="Helvetica"/>
          <w:b/>
          <w:bCs/>
          <w:sz w:val="22"/>
          <w:szCs w:val="22"/>
        </w:rPr>
        <w:t xml:space="preserve"> 1179/22, Rozpatrzenie odwołania wniesionego z uchyleniem terminu, który nie został przywrócony - Wyrok Wojewódzkiego Sądu Administracyjnego w Gliwicach</w:t>
      </w:r>
    </w:p>
    <w:p w14:paraId="3B1225F8" w14:textId="77777777" w:rsidR="00E47B85" w:rsidRPr="00A80442" w:rsidRDefault="00E47B85" w:rsidP="00A80442">
      <w:pPr>
        <w:spacing w:before="0" w:after="0" w:line="240" w:lineRule="auto"/>
        <w:jc w:val="both"/>
        <w:rPr>
          <w:rFonts w:ascii="Helvetica" w:hAnsi="Helvetica"/>
          <w:b/>
          <w:bCs/>
          <w:sz w:val="22"/>
          <w:szCs w:val="22"/>
        </w:rPr>
      </w:pPr>
      <w:r w:rsidRPr="00A80442">
        <w:rPr>
          <w:rFonts w:ascii="Helvetica" w:hAnsi="Helvetica"/>
          <w:b/>
          <w:bCs/>
          <w:sz w:val="22"/>
          <w:szCs w:val="22"/>
        </w:rPr>
        <w:t>LEX nr 3438406 - wyrok z dnia 15 listopada 2022 r.</w:t>
      </w:r>
    </w:p>
    <w:p w14:paraId="42476BB7" w14:textId="4DFC6075" w:rsidR="00E47B85" w:rsidRPr="00A80442" w:rsidRDefault="00A80442" w:rsidP="00A80442">
      <w:pPr>
        <w:spacing w:before="0" w:after="0" w:line="240" w:lineRule="auto"/>
        <w:jc w:val="both"/>
        <w:rPr>
          <w:rFonts w:ascii="Helvetica" w:hAnsi="Helvetica"/>
          <w:b/>
          <w:bCs/>
          <w:sz w:val="22"/>
          <w:szCs w:val="22"/>
        </w:rPr>
      </w:pPr>
      <w:r w:rsidRPr="00A80442">
        <w:rPr>
          <w:rFonts w:ascii="Helvetica" w:hAnsi="Helvetica"/>
          <w:b/>
          <w:bCs/>
          <w:sz w:val="22"/>
          <w:szCs w:val="22"/>
        </w:rPr>
        <w:t xml:space="preserve"> </w:t>
      </w:r>
    </w:p>
    <w:p w14:paraId="55CEAFC6" w14:textId="0EBFEEFA" w:rsidR="00E47B85" w:rsidRPr="00A80442" w:rsidRDefault="00E47B85" w:rsidP="00A80442">
      <w:pPr>
        <w:spacing w:before="0" w:after="0" w:line="240" w:lineRule="auto"/>
        <w:jc w:val="both"/>
        <w:rPr>
          <w:rFonts w:ascii="Helvetica" w:hAnsi="Helvetica"/>
          <w:sz w:val="22"/>
          <w:szCs w:val="22"/>
        </w:rPr>
      </w:pPr>
      <w:r w:rsidRPr="00A80442">
        <w:rPr>
          <w:rFonts w:ascii="Helvetica" w:hAnsi="Helvetica"/>
          <w:sz w:val="22"/>
          <w:szCs w:val="22"/>
        </w:rPr>
        <w:t>Rozpatrzenie odwołania wniesionego z uchyleniem terminu, który nie został przywrócony (na podstawie art. 58 i art. 59 k.p.a.), stanowi rażące naruszenie prawa w rozumieniu art. 156 § 1 pkt 2 k.p.a., gdyż oznacza weryfikację w postępowaniu odwoławczym decyzji ostatecznej, która zgodnie z art. 16 § 1 k.p.a. korzysta z ochrony trwałości.</w:t>
      </w:r>
    </w:p>
    <w:p w14:paraId="743FB353" w14:textId="4ACF746F" w:rsidR="00E47B85" w:rsidRPr="00A80442" w:rsidRDefault="00E47B85" w:rsidP="00A80442">
      <w:pPr>
        <w:spacing w:before="0" w:after="0" w:line="240" w:lineRule="auto"/>
        <w:jc w:val="both"/>
        <w:rPr>
          <w:rFonts w:ascii="Helvetica" w:hAnsi="Helvetica"/>
          <w:sz w:val="22"/>
          <w:szCs w:val="22"/>
        </w:rPr>
      </w:pPr>
    </w:p>
    <w:p w14:paraId="588386F4" w14:textId="77777777" w:rsidR="00E47B85" w:rsidRPr="00A80442" w:rsidRDefault="00E47B85" w:rsidP="00A80442">
      <w:pPr>
        <w:spacing w:before="0" w:after="0" w:line="240" w:lineRule="auto"/>
        <w:jc w:val="both"/>
        <w:rPr>
          <w:rFonts w:ascii="Helvetica" w:hAnsi="Helvetica"/>
          <w:sz w:val="22"/>
          <w:szCs w:val="22"/>
        </w:rPr>
      </w:pPr>
    </w:p>
    <w:p w14:paraId="48DD2345" w14:textId="77777777" w:rsidR="00E47B85" w:rsidRPr="00A80442" w:rsidRDefault="00E47B85" w:rsidP="00A80442">
      <w:pPr>
        <w:spacing w:before="0" w:after="0" w:line="240" w:lineRule="auto"/>
        <w:jc w:val="both"/>
        <w:rPr>
          <w:rFonts w:ascii="Helvetica" w:hAnsi="Helvetica"/>
          <w:b/>
          <w:bCs/>
          <w:sz w:val="22"/>
          <w:szCs w:val="22"/>
        </w:rPr>
      </w:pPr>
      <w:r w:rsidRPr="00A80442">
        <w:rPr>
          <w:rFonts w:ascii="Helvetica" w:hAnsi="Helvetica"/>
          <w:b/>
          <w:bCs/>
          <w:sz w:val="22"/>
          <w:szCs w:val="22"/>
        </w:rPr>
        <w:t>II OSK 2051/19, Decyzja ponownie rozstrzygająca przedmiotowo tożsamą sprawę samowoli budowlanej - Wyrok Naczelnego Sądu Administracyjnego</w:t>
      </w:r>
    </w:p>
    <w:p w14:paraId="669EE5BB" w14:textId="77777777" w:rsidR="00E47B85" w:rsidRPr="00A80442" w:rsidRDefault="00E47B85" w:rsidP="00A80442">
      <w:pPr>
        <w:spacing w:before="0" w:after="0" w:line="240" w:lineRule="auto"/>
        <w:jc w:val="both"/>
        <w:rPr>
          <w:rFonts w:ascii="Helvetica" w:hAnsi="Helvetica"/>
          <w:b/>
          <w:bCs/>
          <w:sz w:val="22"/>
          <w:szCs w:val="22"/>
        </w:rPr>
      </w:pPr>
      <w:r w:rsidRPr="00A80442">
        <w:rPr>
          <w:rFonts w:ascii="Helvetica" w:hAnsi="Helvetica"/>
          <w:b/>
          <w:bCs/>
          <w:sz w:val="22"/>
          <w:szCs w:val="22"/>
        </w:rPr>
        <w:t>LEX nr 3398027 - wyrok z dnia 7 lipca 2022 r.</w:t>
      </w:r>
    </w:p>
    <w:p w14:paraId="78E024B3" w14:textId="269A116D" w:rsidR="00E47B85" w:rsidRPr="00A80442" w:rsidRDefault="00A80442" w:rsidP="00A80442">
      <w:pPr>
        <w:spacing w:before="0" w:after="0" w:line="240" w:lineRule="auto"/>
        <w:jc w:val="both"/>
        <w:rPr>
          <w:rFonts w:ascii="Helvetica" w:hAnsi="Helvetica"/>
          <w:b/>
          <w:bCs/>
          <w:sz w:val="22"/>
          <w:szCs w:val="22"/>
        </w:rPr>
      </w:pPr>
      <w:r w:rsidRPr="00A80442">
        <w:rPr>
          <w:rFonts w:ascii="Helvetica" w:hAnsi="Helvetica"/>
          <w:b/>
          <w:bCs/>
          <w:sz w:val="22"/>
          <w:szCs w:val="22"/>
        </w:rPr>
        <w:t xml:space="preserve"> </w:t>
      </w:r>
    </w:p>
    <w:p w14:paraId="13B294C7" w14:textId="69C334AA" w:rsidR="00E47B85" w:rsidRPr="00A80442" w:rsidRDefault="00E47B85" w:rsidP="00A80442">
      <w:pPr>
        <w:spacing w:before="0" w:after="0" w:line="240" w:lineRule="auto"/>
        <w:jc w:val="both"/>
        <w:rPr>
          <w:rFonts w:ascii="Helvetica" w:hAnsi="Helvetica"/>
          <w:sz w:val="22"/>
          <w:szCs w:val="22"/>
        </w:rPr>
      </w:pPr>
      <w:r w:rsidRPr="00A80442">
        <w:rPr>
          <w:rFonts w:ascii="Helvetica" w:hAnsi="Helvetica"/>
          <w:sz w:val="22"/>
          <w:szCs w:val="22"/>
        </w:rPr>
        <w:t xml:space="preserve">Decyzja ponownie rozstrzygająca przedmiotowo tożsamą sprawę samowoli budowlanej, wydana na wiosek innego </w:t>
      </w:r>
      <w:proofErr w:type="gramStart"/>
      <w:r w:rsidRPr="00A80442">
        <w:rPr>
          <w:rFonts w:ascii="Helvetica" w:hAnsi="Helvetica"/>
          <w:sz w:val="22"/>
          <w:szCs w:val="22"/>
        </w:rPr>
        <w:t>podmiotu,</w:t>
      </w:r>
      <w:proofErr w:type="gramEnd"/>
      <w:r w:rsidRPr="00A80442">
        <w:rPr>
          <w:rFonts w:ascii="Helvetica" w:hAnsi="Helvetica"/>
          <w:sz w:val="22"/>
          <w:szCs w:val="22"/>
        </w:rPr>
        <w:t xml:space="preserve"> niż adresat decyzji nakazującej rozbiórkę, jakkolwiek nie wyczerpuje przesłanki podmiotowej tożsamości sprawy, o której mowa w art. 156 § 1 pkt 3 k.p.a., ale jako naruszająca ustrojową normę z art. 16 § 1 k.p.a., jest obarczona wadą w postaci rażącego naruszenia prawa.</w:t>
      </w:r>
    </w:p>
    <w:p w14:paraId="00C85533" w14:textId="2079272C" w:rsidR="00E47B85" w:rsidRPr="00A80442" w:rsidRDefault="00E47B85" w:rsidP="00A80442">
      <w:pPr>
        <w:spacing w:before="0" w:after="0" w:line="240" w:lineRule="auto"/>
        <w:jc w:val="both"/>
        <w:rPr>
          <w:rFonts w:ascii="Helvetica" w:hAnsi="Helvetica"/>
          <w:sz w:val="22"/>
          <w:szCs w:val="22"/>
        </w:rPr>
      </w:pPr>
    </w:p>
    <w:p w14:paraId="7E319906" w14:textId="77777777" w:rsidR="00E47B85" w:rsidRPr="00A80442" w:rsidRDefault="00E47B85" w:rsidP="00A80442">
      <w:pPr>
        <w:spacing w:before="0" w:after="0" w:line="240" w:lineRule="auto"/>
        <w:jc w:val="both"/>
        <w:rPr>
          <w:rFonts w:ascii="Helvetica" w:hAnsi="Helvetica"/>
          <w:b/>
          <w:bCs/>
          <w:sz w:val="22"/>
          <w:szCs w:val="22"/>
        </w:rPr>
      </w:pPr>
    </w:p>
    <w:p w14:paraId="4FC86D85" w14:textId="77777777" w:rsidR="00E47B85" w:rsidRPr="00A80442" w:rsidRDefault="00E47B85" w:rsidP="00A80442">
      <w:pPr>
        <w:spacing w:before="0" w:after="0" w:line="240" w:lineRule="auto"/>
        <w:jc w:val="both"/>
        <w:rPr>
          <w:rFonts w:ascii="Helvetica" w:hAnsi="Helvetica"/>
          <w:b/>
          <w:bCs/>
          <w:sz w:val="22"/>
          <w:szCs w:val="22"/>
        </w:rPr>
      </w:pPr>
      <w:r w:rsidRPr="00A80442">
        <w:rPr>
          <w:rFonts w:ascii="Helvetica" w:hAnsi="Helvetica"/>
          <w:b/>
          <w:bCs/>
          <w:sz w:val="22"/>
          <w:szCs w:val="22"/>
        </w:rPr>
        <w:t>II SA/Po 351/21, Działanie organu w granicach sprawy administracyjnej - Wyrok Wojewódzkiego Sądu Administracyjnego w Poznaniu</w:t>
      </w:r>
    </w:p>
    <w:p w14:paraId="571E6859" w14:textId="77777777" w:rsidR="00E47B85" w:rsidRPr="00A80442" w:rsidRDefault="00E47B85" w:rsidP="00A80442">
      <w:pPr>
        <w:spacing w:before="0" w:after="0" w:line="240" w:lineRule="auto"/>
        <w:jc w:val="both"/>
        <w:rPr>
          <w:rFonts w:ascii="Helvetica" w:hAnsi="Helvetica"/>
          <w:b/>
          <w:bCs/>
          <w:sz w:val="22"/>
          <w:szCs w:val="22"/>
        </w:rPr>
      </w:pPr>
      <w:r w:rsidRPr="00A80442">
        <w:rPr>
          <w:rFonts w:ascii="Helvetica" w:hAnsi="Helvetica"/>
          <w:b/>
          <w:bCs/>
          <w:sz w:val="22"/>
          <w:szCs w:val="22"/>
        </w:rPr>
        <w:t>LEX nr 3306867 - wyrok z dnia 4 lutego 2022 r.</w:t>
      </w:r>
    </w:p>
    <w:p w14:paraId="449600CA" w14:textId="03590757" w:rsidR="00E47B85" w:rsidRPr="00A80442" w:rsidRDefault="00A80442" w:rsidP="00A80442">
      <w:pPr>
        <w:spacing w:before="0" w:after="0" w:line="240" w:lineRule="auto"/>
        <w:jc w:val="both"/>
        <w:rPr>
          <w:rFonts w:ascii="Helvetica" w:hAnsi="Helvetica"/>
          <w:b/>
          <w:bCs/>
          <w:sz w:val="22"/>
          <w:szCs w:val="22"/>
        </w:rPr>
      </w:pPr>
      <w:r w:rsidRPr="00A80442">
        <w:rPr>
          <w:rFonts w:ascii="Helvetica" w:hAnsi="Helvetica"/>
          <w:b/>
          <w:bCs/>
          <w:sz w:val="22"/>
          <w:szCs w:val="22"/>
        </w:rPr>
        <w:t xml:space="preserve"> </w:t>
      </w:r>
    </w:p>
    <w:p w14:paraId="62E08BD0" w14:textId="6F93A010" w:rsidR="00E47B85" w:rsidRPr="00A80442" w:rsidRDefault="00E47B85" w:rsidP="00A80442">
      <w:pPr>
        <w:spacing w:before="0" w:after="0" w:line="240" w:lineRule="auto"/>
        <w:jc w:val="both"/>
        <w:rPr>
          <w:rFonts w:ascii="Helvetica" w:hAnsi="Helvetica"/>
          <w:sz w:val="22"/>
          <w:szCs w:val="22"/>
        </w:rPr>
      </w:pPr>
      <w:r w:rsidRPr="00A80442">
        <w:rPr>
          <w:rFonts w:ascii="Helvetica" w:hAnsi="Helvetica"/>
          <w:sz w:val="22"/>
          <w:szCs w:val="22"/>
        </w:rPr>
        <w:t xml:space="preserve">Jeżeli decyzja </w:t>
      </w:r>
      <w:proofErr w:type="spellStart"/>
      <w:r w:rsidRPr="00A80442">
        <w:rPr>
          <w:rFonts w:ascii="Helvetica" w:hAnsi="Helvetica"/>
          <w:sz w:val="22"/>
          <w:szCs w:val="22"/>
        </w:rPr>
        <w:t>pierwszoinstancyjna</w:t>
      </w:r>
      <w:proofErr w:type="spellEnd"/>
      <w:r w:rsidRPr="00A80442">
        <w:rPr>
          <w:rFonts w:ascii="Helvetica" w:hAnsi="Helvetica"/>
          <w:sz w:val="22"/>
          <w:szCs w:val="22"/>
        </w:rPr>
        <w:t xml:space="preserve"> zawiera dwa lub więcej rozstrzygnięć odnoszących się do całości sprawy, wówczas organ odwoławczy może weryfikować tylko te rozstrzygnięcia, które zostały objęte odwołaniem. Organ odwoławczy działa wówczas w granicach sprawy administracyjnej, rozpoznawanej w pierwszej instancji, ale jego rozstrzygnięcie prowadzi do </w:t>
      </w:r>
      <w:r w:rsidRPr="00A80442">
        <w:rPr>
          <w:rFonts w:ascii="Helvetica" w:hAnsi="Helvetica"/>
          <w:sz w:val="22"/>
          <w:szCs w:val="22"/>
        </w:rPr>
        <w:lastRenderedPageBreak/>
        <w:t>konkretyzacji tylko zakwestionowanych przez stronę elementów stosunku prawnoadministracyjnego. Organ odwoławczy może bowiem orzekać tylko w granicach odwołania.</w:t>
      </w:r>
    </w:p>
    <w:p w14:paraId="0D708545" w14:textId="30B55A7F" w:rsidR="00E47B85" w:rsidRPr="00A80442" w:rsidRDefault="00E47B85" w:rsidP="00A80442">
      <w:pPr>
        <w:spacing w:before="0" w:after="0" w:line="240" w:lineRule="auto"/>
        <w:jc w:val="both"/>
        <w:rPr>
          <w:rFonts w:ascii="Helvetica" w:hAnsi="Helvetica"/>
          <w:sz w:val="22"/>
          <w:szCs w:val="22"/>
        </w:rPr>
      </w:pPr>
    </w:p>
    <w:p w14:paraId="426AC086" w14:textId="77777777" w:rsidR="00E47B85" w:rsidRPr="00A80442" w:rsidRDefault="00E47B85" w:rsidP="00A80442">
      <w:pPr>
        <w:spacing w:before="0" w:after="0" w:line="240" w:lineRule="auto"/>
        <w:jc w:val="both"/>
        <w:rPr>
          <w:rFonts w:ascii="Helvetica" w:hAnsi="Helvetica"/>
          <w:sz w:val="22"/>
          <w:szCs w:val="22"/>
        </w:rPr>
      </w:pPr>
    </w:p>
    <w:p w14:paraId="1468A54E" w14:textId="77777777" w:rsidR="00E47B85" w:rsidRPr="00A80442" w:rsidRDefault="00E47B85" w:rsidP="00A80442">
      <w:pPr>
        <w:spacing w:before="0" w:after="0" w:line="240" w:lineRule="auto"/>
        <w:jc w:val="both"/>
        <w:rPr>
          <w:rFonts w:ascii="Helvetica" w:hAnsi="Helvetica"/>
          <w:b/>
          <w:bCs/>
          <w:sz w:val="22"/>
          <w:szCs w:val="22"/>
        </w:rPr>
      </w:pPr>
      <w:r w:rsidRPr="00A80442">
        <w:rPr>
          <w:rFonts w:ascii="Helvetica" w:hAnsi="Helvetica"/>
          <w:b/>
          <w:bCs/>
          <w:sz w:val="22"/>
          <w:szCs w:val="22"/>
        </w:rPr>
        <w:t>VII SA/</w:t>
      </w:r>
      <w:proofErr w:type="spellStart"/>
      <w:r w:rsidRPr="00A80442">
        <w:rPr>
          <w:rFonts w:ascii="Helvetica" w:hAnsi="Helvetica"/>
          <w:b/>
          <w:bCs/>
          <w:sz w:val="22"/>
          <w:szCs w:val="22"/>
        </w:rPr>
        <w:t>Wa</w:t>
      </w:r>
      <w:proofErr w:type="spellEnd"/>
      <w:r w:rsidRPr="00A80442">
        <w:rPr>
          <w:rFonts w:ascii="Helvetica" w:hAnsi="Helvetica"/>
          <w:b/>
          <w:bCs/>
          <w:sz w:val="22"/>
          <w:szCs w:val="22"/>
        </w:rPr>
        <w:t xml:space="preserve"> 163/16, Zamknięty katalog przyczyn uzasadniających wyłączenie organu i zmiany właściwości miejscowej. Brak możliwości wyłączenia od udziału w postępowaniu piastuna organu w oparciu o przesłanki z art. 24 § 1 k.p.a. Obowiązki organu prowadzącego postępowanie dotyczące nieprawidłowości obiektu budowlanego w oparciu o art. 66 ust. 1 </w:t>
      </w:r>
      <w:proofErr w:type="spellStart"/>
      <w:r w:rsidRPr="00A80442">
        <w:rPr>
          <w:rFonts w:ascii="Helvetica" w:hAnsi="Helvetica"/>
          <w:b/>
          <w:bCs/>
          <w:sz w:val="22"/>
          <w:szCs w:val="22"/>
        </w:rPr>
        <w:t>p.b</w:t>
      </w:r>
      <w:proofErr w:type="spellEnd"/>
      <w:r w:rsidRPr="00A80442">
        <w:rPr>
          <w:rFonts w:ascii="Helvetica" w:hAnsi="Helvetica"/>
          <w:b/>
          <w:bCs/>
          <w:sz w:val="22"/>
          <w:szCs w:val="22"/>
        </w:rPr>
        <w:t>. - Wyrok Wojewódzkiego Sądu Administracyjnego w Warszawie</w:t>
      </w:r>
    </w:p>
    <w:p w14:paraId="0D9A65E6" w14:textId="77777777" w:rsidR="00E47B85" w:rsidRPr="00A80442" w:rsidRDefault="00E47B85" w:rsidP="00A80442">
      <w:pPr>
        <w:spacing w:before="0" w:after="0" w:line="240" w:lineRule="auto"/>
        <w:jc w:val="both"/>
        <w:rPr>
          <w:rFonts w:ascii="Helvetica" w:hAnsi="Helvetica"/>
          <w:b/>
          <w:bCs/>
          <w:sz w:val="22"/>
          <w:szCs w:val="22"/>
        </w:rPr>
      </w:pPr>
      <w:r w:rsidRPr="00A80442">
        <w:rPr>
          <w:rFonts w:ascii="Helvetica" w:hAnsi="Helvetica"/>
          <w:b/>
          <w:bCs/>
          <w:sz w:val="22"/>
          <w:szCs w:val="22"/>
        </w:rPr>
        <w:t>LEX nr 2406498 - wyrok z dnia 10 października 2017 r.</w:t>
      </w:r>
    </w:p>
    <w:p w14:paraId="7743E3BF" w14:textId="5BBC85F4" w:rsidR="00E47B85" w:rsidRPr="00A80442" w:rsidRDefault="00A80442" w:rsidP="00A80442">
      <w:pPr>
        <w:spacing w:before="0" w:after="0" w:line="240" w:lineRule="auto"/>
        <w:jc w:val="both"/>
        <w:rPr>
          <w:rFonts w:ascii="Helvetica" w:hAnsi="Helvetica"/>
          <w:sz w:val="22"/>
          <w:szCs w:val="22"/>
        </w:rPr>
      </w:pPr>
      <w:r w:rsidRPr="00A80442">
        <w:rPr>
          <w:rFonts w:ascii="Helvetica" w:hAnsi="Helvetica"/>
          <w:sz w:val="22"/>
          <w:szCs w:val="22"/>
        </w:rPr>
        <w:t xml:space="preserve"> </w:t>
      </w:r>
    </w:p>
    <w:p w14:paraId="02850343" w14:textId="77777777" w:rsidR="00E47B85" w:rsidRPr="00A80442" w:rsidRDefault="00E47B85" w:rsidP="00A80442">
      <w:pPr>
        <w:spacing w:before="0" w:after="0" w:line="240" w:lineRule="auto"/>
        <w:jc w:val="both"/>
        <w:rPr>
          <w:rFonts w:ascii="Helvetica" w:hAnsi="Helvetica"/>
          <w:sz w:val="22"/>
          <w:szCs w:val="22"/>
        </w:rPr>
      </w:pPr>
      <w:r w:rsidRPr="00A80442">
        <w:rPr>
          <w:rFonts w:ascii="Helvetica" w:hAnsi="Helvetica"/>
          <w:sz w:val="22"/>
          <w:szCs w:val="22"/>
        </w:rPr>
        <w:t>1. Wyłączenie organu prowadzi zawsze do zmiany właściwości miejscowej (art. 21 k.p.a.), dlatego jest dopuszczalne tylko w sytuacjach ściśle odpowiadających przyczynom wyłączenia określonym w art. 25 k.p.a., który zawiera regulację modyfikującą przepisy o właściwości miejscowej organów administracji. Wyłączenie organu od załatwienia sprawy z przyczyny niewymienionej w art. 25 k.p.a., a następnie wydanie decyzji załatwiającej sprawę przez inny organ oznaczałoby wydanie decyzji z naruszeniem przepisów o właściwości.</w:t>
      </w:r>
    </w:p>
    <w:p w14:paraId="43DAD1F8" w14:textId="77777777" w:rsidR="00E47B85" w:rsidRPr="00A80442" w:rsidRDefault="00E47B85" w:rsidP="00A80442">
      <w:pPr>
        <w:spacing w:before="0" w:after="0" w:line="240" w:lineRule="auto"/>
        <w:jc w:val="both"/>
        <w:rPr>
          <w:rFonts w:ascii="Helvetica" w:hAnsi="Helvetica"/>
          <w:sz w:val="22"/>
          <w:szCs w:val="22"/>
        </w:rPr>
      </w:pPr>
      <w:r w:rsidRPr="00A80442">
        <w:rPr>
          <w:rFonts w:ascii="Helvetica" w:hAnsi="Helvetica"/>
          <w:sz w:val="22"/>
          <w:szCs w:val="22"/>
        </w:rPr>
        <w:t xml:space="preserve">2. Przepisy art. 24 k.p.a. odnoszą się tylko do pracownika organu, nie mają natomiast zastosowana do osoby piastującej funkcję </w:t>
      </w:r>
      <w:proofErr w:type="spellStart"/>
      <w:r w:rsidRPr="00A80442">
        <w:rPr>
          <w:rFonts w:ascii="Helvetica" w:hAnsi="Helvetica"/>
          <w:sz w:val="22"/>
          <w:szCs w:val="22"/>
        </w:rPr>
        <w:t>monokratycznego</w:t>
      </w:r>
      <w:proofErr w:type="spellEnd"/>
      <w:r w:rsidRPr="00A80442">
        <w:rPr>
          <w:rFonts w:ascii="Helvetica" w:hAnsi="Helvetica"/>
          <w:sz w:val="22"/>
          <w:szCs w:val="22"/>
        </w:rPr>
        <w:t xml:space="preserve"> organu.</w:t>
      </w:r>
    </w:p>
    <w:p w14:paraId="3CB5EC84" w14:textId="77777777" w:rsidR="00E47B85" w:rsidRPr="00A80442" w:rsidRDefault="00E47B85" w:rsidP="00A80442">
      <w:pPr>
        <w:spacing w:before="0" w:after="0" w:line="240" w:lineRule="auto"/>
        <w:jc w:val="both"/>
        <w:rPr>
          <w:rFonts w:ascii="Helvetica" w:hAnsi="Helvetica"/>
          <w:sz w:val="22"/>
          <w:szCs w:val="22"/>
        </w:rPr>
      </w:pPr>
      <w:r w:rsidRPr="00A80442">
        <w:rPr>
          <w:rFonts w:ascii="Helvetica" w:hAnsi="Helvetica"/>
          <w:sz w:val="22"/>
          <w:szCs w:val="22"/>
        </w:rPr>
        <w:t xml:space="preserve">3. Nie można uznać, by zwrot "pracownik organu" w znaczeniu, o jakim mowa w art. 24 k.p.a., obejmował także osobę będącą personalną obsadą organu. Piastun organu nie działa w sprawie jako pracownik organu, lecz wykonuje kompetencje przypisane organowi, których realizacja oparta jest na obowiązku, a nie uprawnieniu (z wyjątkiem, gdy przepis prawa podjęcie określonego działania pozostawia uznaniu organu administracji publicznej). Kompetencje przypisane przez ustawodawcę konkretnemu organowi nie mogą być bez wyraźnej podstawy prawnej przeniesione na inny organ. Zatem osoba piastująca funkcję organu administracji publicznej - co do zasady - nie podlega wyłączeniu w trybie przypisanym pracownikom organu. Z uwagi na swą ustrojową i procesową pozycję piastun funkcji </w:t>
      </w:r>
      <w:proofErr w:type="spellStart"/>
      <w:r w:rsidRPr="00A80442">
        <w:rPr>
          <w:rFonts w:ascii="Helvetica" w:hAnsi="Helvetica"/>
          <w:sz w:val="22"/>
          <w:szCs w:val="22"/>
        </w:rPr>
        <w:t>monokratycznego</w:t>
      </w:r>
      <w:proofErr w:type="spellEnd"/>
      <w:r w:rsidRPr="00A80442">
        <w:rPr>
          <w:rFonts w:ascii="Helvetica" w:hAnsi="Helvetica"/>
          <w:sz w:val="22"/>
          <w:szCs w:val="22"/>
        </w:rPr>
        <w:t xml:space="preserve"> organu administracji publicznej podlega wyłączeniu zgodnie z przepisami o wyłączeniu organu w postępowaniu administracyjnym, a nie o wyłączeniu pracowników organu.</w:t>
      </w:r>
    </w:p>
    <w:p w14:paraId="2A3F5122" w14:textId="77777777" w:rsidR="00E47B85" w:rsidRPr="00A80442" w:rsidRDefault="00E47B85" w:rsidP="00A80442">
      <w:pPr>
        <w:spacing w:before="0" w:after="0" w:line="240" w:lineRule="auto"/>
        <w:jc w:val="both"/>
        <w:rPr>
          <w:rFonts w:ascii="Helvetica" w:hAnsi="Helvetica"/>
          <w:sz w:val="22"/>
          <w:szCs w:val="22"/>
        </w:rPr>
      </w:pPr>
      <w:r w:rsidRPr="00A80442">
        <w:rPr>
          <w:rFonts w:ascii="Helvetica" w:hAnsi="Helvetica"/>
          <w:sz w:val="22"/>
          <w:szCs w:val="22"/>
        </w:rPr>
        <w:t xml:space="preserve">4. Obowiązek wykonania robót budowlanych ma jedynie charakter naprawczy, a sam ich rodzaj oraz zasięg zależy od zakresu/charakteru stwierdzonych nieprawidłowości. Rozstrzygnięcie organu wydane w trybie art. 66 ust. 1 </w:t>
      </w:r>
      <w:proofErr w:type="spellStart"/>
      <w:r w:rsidRPr="00A80442">
        <w:rPr>
          <w:rFonts w:ascii="Helvetica" w:hAnsi="Helvetica"/>
          <w:sz w:val="22"/>
          <w:szCs w:val="22"/>
        </w:rPr>
        <w:t>p.b</w:t>
      </w:r>
      <w:proofErr w:type="spellEnd"/>
      <w:r w:rsidRPr="00A80442">
        <w:rPr>
          <w:rFonts w:ascii="Helvetica" w:hAnsi="Helvetica"/>
          <w:sz w:val="22"/>
          <w:szCs w:val="22"/>
        </w:rPr>
        <w:t>., powinno więc uwzględniać zarówno wyniki przeprowadzonej kontroli stanu obiektu, jak i możliwość jego doprowadzenia do właściwego stanu technicznego i estetycznego przez usunięcie stwierdzonych nieprawidłowości.</w:t>
      </w:r>
    </w:p>
    <w:p w14:paraId="3D87AC42" w14:textId="70C0ACBE" w:rsidR="00E47B85" w:rsidRPr="00A80442" w:rsidRDefault="00E47B85" w:rsidP="00A80442">
      <w:pPr>
        <w:spacing w:before="0" w:after="0" w:line="240" w:lineRule="auto"/>
        <w:jc w:val="both"/>
        <w:rPr>
          <w:rFonts w:ascii="Helvetica" w:hAnsi="Helvetica"/>
          <w:sz w:val="22"/>
          <w:szCs w:val="22"/>
        </w:rPr>
      </w:pPr>
      <w:r w:rsidRPr="00A80442">
        <w:rPr>
          <w:rFonts w:ascii="Helvetica" w:hAnsi="Helvetica"/>
          <w:sz w:val="22"/>
          <w:szCs w:val="22"/>
        </w:rPr>
        <w:t xml:space="preserve">5. Obowiązkiem organu prowadzącego postępowanie w oparciu o art. 66 ust. 1 </w:t>
      </w:r>
      <w:proofErr w:type="spellStart"/>
      <w:r w:rsidRPr="00A80442">
        <w:rPr>
          <w:rFonts w:ascii="Helvetica" w:hAnsi="Helvetica"/>
          <w:sz w:val="22"/>
          <w:szCs w:val="22"/>
        </w:rPr>
        <w:t>p.b</w:t>
      </w:r>
      <w:proofErr w:type="spellEnd"/>
      <w:r w:rsidRPr="00A80442">
        <w:rPr>
          <w:rFonts w:ascii="Helvetica" w:hAnsi="Helvetica"/>
          <w:sz w:val="22"/>
          <w:szCs w:val="22"/>
        </w:rPr>
        <w:t xml:space="preserve">. jest jedynie ustalenie, czy istnieje któraś z przesłanek w nim wymienionych uzasadniających interwencję organu nadzoru budowlanego. Wykładnia tego przepisu prowadzi do wniosku, że ma on zastosowanie do przypadków szczególnego zaniedbania obowiązków ze strony właściciela lub zarządcy obiektu budowlanego w odniesieniu do jego stanu technicznego. Bez znaczenia przy tym pozostaje </w:t>
      </w:r>
      <w:proofErr w:type="gramStart"/>
      <w:r w:rsidRPr="00A80442">
        <w:rPr>
          <w:rFonts w:ascii="Helvetica" w:hAnsi="Helvetica"/>
          <w:sz w:val="22"/>
          <w:szCs w:val="22"/>
        </w:rPr>
        <w:t>okoliczność,</w:t>
      </w:r>
      <w:proofErr w:type="gramEnd"/>
      <w:r w:rsidRPr="00A80442">
        <w:rPr>
          <w:rFonts w:ascii="Helvetica" w:hAnsi="Helvetica"/>
          <w:sz w:val="22"/>
          <w:szCs w:val="22"/>
        </w:rPr>
        <w:t xml:space="preserve"> czy obiekt ten został zrealizowany w oparciu o pozwolenie na budowę (zgłoszenie) i zgodnie z jego postanowieniami.</w:t>
      </w:r>
    </w:p>
    <w:p w14:paraId="1D6DF0FC" w14:textId="77777777" w:rsidR="00E47B85" w:rsidRPr="00A80442" w:rsidRDefault="00E47B85" w:rsidP="00A80442">
      <w:pPr>
        <w:spacing w:before="0" w:after="0" w:line="240" w:lineRule="auto"/>
        <w:jc w:val="both"/>
        <w:rPr>
          <w:rFonts w:ascii="Helvetica" w:hAnsi="Helvetica"/>
          <w:sz w:val="22"/>
          <w:szCs w:val="22"/>
        </w:rPr>
      </w:pPr>
    </w:p>
    <w:p w14:paraId="1DC2BC4E" w14:textId="77777777" w:rsidR="00E47B85" w:rsidRPr="00A80442" w:rsidRDefault="00E47B85" w:rsidP="00A80442">
      <w:pPr>
        <w:spacing w:before="0" w:after="0" w:line="240" w:lineRule="auto"/>
        <w:jc w:val="both"/>
        <w:rPr>
          <w:rFonts w:ascii="Helvetica" w:hAnsi="Helvetica"/>
          <w:b/>
          <w:bCs/>
          <w:sz w:val="22"/>
          <w:szCs w:val="22"/>
        </w:rPr>
      </w:pPr>
      <w:r w:rsidRPr="00A80442">
        <w:rPr>
          <w:rFonts w:ascii="Helvetica" w:hAnsi="Helvetica"/>
          <w:b/>
          <w:bCs/>
          <w:sz w:val="22"/>
          <w:szCs w:val="22"/>
        </w:rPr>
        <w:t>II SA/Go 53/23, Branie udziału w wydaniu zaskarżonej decyzji jako podstawa do wyłączenia pracownika organu administracji publicznej od udziału w postępowaniu - Wyrok Wojewódzkiego Sądu Administracyjnego w Gorzowie Wielkopolskim</w:t>
      </w:r>
    </w:p>
    <w:p w14:paraId="52BEBE1F" w14:textId="77777777" w:rsidR="00E47B85" w:rsidRPr="00A80442" w:rsidRDefault="00E47B85" w:rsidP="00A80442">
      <w:pPr>
        <w:spacing w:before="0" w:after="0" w:line="240" w:lineRule="auto"/>
        <w:jc w:val="both"/>
        <w:rPr>
          <w:rFonts w:ascii="Helvetica" w:hAnsi="Helvetica"/>
          <w:b/>
          <w:bCs/>
          <w:sz w:val="22"/>
          <w:szCs w:val="22"/>
        </w:rPr>
      </w:pPr>
      <w:r w:rsidRPr="00A80442">
        <w:rPr>
          <w:rFonts w:ascii="Helvetica" w:hAnsi="Helvetica"/>
          <w:b/>
          <w:bCs/>
          <w:sz w:val="22"/>
          <w:szCs w:val="22"/>
        </w:rPr>
        <w:t>LEX nr 3507009 - wyrok z dnia 2 marca 2023 r.</w:t>
      </w:r>
    </w:p>
    <w:p w14:paraId="7A909788" w14:textId="41A273C1" w:rsidR="00E47B85" w:rsidRPr="00A80442" w:rsidRDefault="00A80442" w:rsidP="00A80442">
      <w:pPr>
        <w:spacing w:before="0" w:after="0" w:line="240" w:lineRule="auto"/>
        <w:jc w:val="both"/>
        <w:rPr>
          <w:rFonts w:ascii="Helvetica" w:hAnsi="Helvetica"/>
          <w:b/>
          <w:bCs/>
          <w:sz w:val="22"/>
          <w:szCs w:val="22"/>
        </w:rPr>
      </w:pPr>
      <w:r w:rsidRPr="00A80442">
        <w:rPr>
          <w:rFonts w:ascii="Helvetica" w:hAnsi="Helvetica"/>
          <w:b/>
          <w:bCs/>
          <w:sz w:val="22"/>
          <w:szCs w:val="22"/>
        </w:rPr>
        <w:t xml:space="preserve"> </w:t>
      </w:r>
    </w:p>
    <w:p w14:paraId="1812284E" w14:textId="77777777" w:rsidR="00E47B85" w:rsidRPr="00A80442" w:rsidRDefault="00E47B85" w:rsidP="00A80442">
      <w:pPr>
        <w:spacing w:before="0" w:after="0" w:line="240" w:lineRule="auto"/>
        <w:jc w:val="both"/>
        <w:rPr>
          <w:rFonts w:ascii="Helvetica" w:hAnsi="Helvetica"/>
          <w:sz w:val="22"/>
          <w:szCs w:val="22"/>
        </w:rPr>
      </w:pPr>
      <w:r w:rsidRPr="00A80442">
        <w:rPr>
          <w:rFonts w:ascii="Helvetica" w:hAnsi="Helvetica"/>
          <w:sz w:val="22"/>
          <w:szCs w:val="22"/>
        </w:rPr>
        <w:lastRenderedPageBreak/>
        <w:t>Określone w art. 24 § 1 pkt 5 k.p.a., pojęcie brania udziału w wydaniu zaskarżonej decyzji, odnosi się również do przypadków, kiedy zaskarżenie decyzji realizowane jest w trybach nadzwyczajnych weryfikacji ostatecznej decyzji. Ustawodawca nie ogranicza się tu bowiem wyłącznie do środka zaskarżenia w postaci odwołania, ale używa sformułowania o charakterze ogólnym. Chodzi tu zatem o środki zaskarżenia zwyczajne jak również nadzwyczajne. Oznacza to, że pracownik, który brał udział w wydaniu decyzji ostatecznej nie może brać udziału w wydaniu decyzji w postępowaniu związanym z jej weryfikacją.</w:t>
      </w:r>
    </w:p>
    <w:p w14:paraId="6063D3C9" w14:textId="77777777" w:rsidR="00E47B85" w:rsidRPr="00A80442" w:rsidRDefault="00E47B85" w:rsidP="00A80442">
      <w:pPr>
        <w:spacing w:before="0" w:after="0" w:line="240" w:lineRule="auto"/>
        <w:jc w:val="both"/>
        <w:rPr>
          <w:rFonts w:ascii="Helvetica" w:hAnsi="Helvetica"/>
          <w:sz w:val="22"/>
          <w:szCs w:val="22"/>
        </w:rPr>
      </w:pPr>
    </w:p>
    <w:p w14:paraId="0BA10165" w14:textId="2EBE94EB" w:rsidR="00E47B85" w:rsidRPr="00A80442" w:rsidRDefault="00E47B85" w:rsidP="00A80442">
      <w:pPr>
        <w:spacing w:before="0" w:after="0" w:line="240" w:lineRule="auto"/>
        <w:jc w:val="both"/>
        <w:rPr>
          <w:rFonts w:ascii="Helvetica" w:hAnsi="Helvetica"/>
          <w:b/>
          <w:bCs/>
          <w:sz w:val="22"/>
          <w:szCs w:val="22"/>
        </w:rPr>
      </w:pPr>
      <w:r w:rsidRPr="00A80442">
        <w:rPr>
          <w:rFonts w:ascii="Helvetica" w:hAnsi="Helvetica"/>
          <w:b/>
          <w:bCs/>
          <w:sz w:val="22"/>
          <w:szCs w:val="22"/>
        </w:rPr>
        <w:t>II SA/</w:t>
      </w:r>
      <w:proofErr w:type="spellStart"/>
      <w:r w:rsidRPr="00A80442">
        <w:rPr>
          <w:rFonts w:ascii="Helvetica" w:hAnsi="Helvetica"/>
          <w:b/>
          <w:bCs/>
          <w:sz w:val="22"/>
          <w:szCs w:val="22"/>
        </w:rPr>
        <w:t>Rz</w:t>
      </w:r>
      <w:proofErr w:type="spellEnd"/>
      <w:r w:rsidRPr="00A80442">
        <w:rPr>
          <w:rFonts w:ascii="Helvetica" w:hAnsi="Helvetica"/>
          <w:b/>
          <w:bCs/>
          <w:sz w:val="22"/>
          <w:szCs w:val="22"/>
        </w:rPr>
        <w:t xml:space="preserve"> 909/22, Instytucja wyłączenia pracownika od rozpoznania sprawy - Wyrok Wojewódzkiego Sądu Administracyjnego w Rzeszowie</w:t>
      </w:r>
    </w:p>
    <w:p w14:paraId="3ABF36FD" w14:textId="77777777" w:rsidR="00E47B85" w:rsidRPr="00A80442" w:rsidRDefault="00E47B85" w:rsidP="00A80442">
      <w:pPr>
        <w:spacing w:before="0" w:after="0" w:line="240" w:lineRule="auto"/>
        <w:jc w:val="both"/>
        <w:rPr>
          <w:rFonts w:ascii="Helvetica" w:hAnsi="Helvetica"/>
          <w:b/>
          <w:bCs/>
          <w:sz w:val="22"/>
          <w:szCs w:val="22"/>
        </w:rPr>
      </w:pPr>
      <w:r w:rsidRPr="00A80442">
        <w:rPr>
          <w:rFonts w:ascii="Helvetica" w:hAnsi="Helvetica"/>
          <w:b/>
          <w:bCs/>
          <w:sz w:val="22"/>
          <w:szCs w:val="22"/>
        </w:rPr>
        <w:t>LEX nr 3504416 - wyrok z dnia 7 lutego 2023 r.</w:t>
      </w:r>
    </w:p>
    <w:p w14:paraId="54AD63B2" w14:textId="6EFE561B" w:rsidR="00E47B85" w:rsidRPr="00A80442" w:rsidRDefault="00A80442" w:rsidP="00A80442">
      <w:pPr>
        <w:spacing w:before="0" w:after="0" w:line="240" w:lineRule="auto"/>
        <w:jc w:val="both"/>
        <w:rPr>
          <w:rFonts w:ascii="Helvetica" w:hAnsi="Helvetica"/>
          <w:sz w:val="22"/>
          <w:szCs w:val="22"/>
        </w:rPr>
      </w:pPr>
      <w:r w:rsidRPr="00A80442">
        <w:rPr>
          <w:rFonts w:ascii="Helvetica" w:hAnsi="Helvetica"/>
          <w:sz w:val="22"/>
          <w:szCs w:val="22"/>
        </w:rPr>
        <w:t xml:space="preserve"> </w:t>
      </w:r>
    </w:p>
    <w:p w14:paraId="1AD69110" w14:textId="77777777" w:rsidR="00E47B85" w:rsidRPr="00A80442" w:rsidRDefault="00E47B85" w:rsidP="00A80442">
      <w:pPr>
        <w:spacing w:before="0" w:after="0" w:line="240" w:lineRule="auto"/>
        <w:jc w:val="both"/>
        <w:rPr>
          <w:rFonts w:ascii="Helvetica" w:hAnsi="Helvetica"/>
          <w:sz w:val="22"/>
          <w:szCs w:val="22"/>
        </w:rPr>
      </w:pPr>
      <w:r w:rsidRPr="00A80442">
        <w:rPr>
          <w:rFonts w:ascii="Helvetica" w:hAnsi="Helvetica"/>
          <w:sz w:val="22"/>
          <w:szCs w:val="22"/>
        </w:rPr>
        <w:t>Przepis art. 24 § 1 pkt 5 k.p.a. stosuje się do sytuacji, gdy ta sama osoba uczestniczy w wydaniu decyzji w sprawie zarówno w postępowaniu przed organem I instancji, jak i w postępowaniu prowadzonym przez organ odwoławczy, a także do przypadków, kiedy zaskarżenie decyzji ostatecznej realizowane jest w trybach nadzwyczajnych, których przedmiotem jest weryfikacja prawidłowości wcześniejszej decyzji tego organu, takich jak stwierdzenie nieważności decyzji czy wznowienie postępowania.</w:t>
      </w:r>
    </w:p>
    <w:p w14:paraId="0CEB0229" w14:textId="77777777" w:rsidR="00E47B85" w:rsidRPr="00A80442" w:rsidRDefault="00E47B85" w:rsidP="00A80442">
      <w:pPr>
        <w:spacing w:before="0" w:after="0" w:line="240" w:lineRule="auto"/>
        <w:jc w:val="both"/>
        <w:rPr>
          <w:rFonts w:ascii="Helvetica" w:hAnsi="Helvetica"/>
          <w:sz w:val="22"/>
          <w:szCs w:val="22"/>
        </w:rPr>
      </w:pPr>
    </w:p>
    <w:p w14:paraId="3487CDC8" w14:textId="19091804" w:rsidR="00E47B85" w:rsidRPr="00A80442" w:rsidRDefault="00E47B85" w:rsidP="00A80442">
      <w:pPr>
        <w:spacing w:before="0" w:after="0" w:line="240" w:lineRule="auto"/>
        <w:jc w:val="both"/>
        <w:rPr>
          <w:rFonts w:ascii="Helvetica" w:hAnsi="Helvetica"/>
          <w:b/>
          <w:bCs/>
          <w:sz w:val="22"/>
          <w:szCs w:val="22"/>
        </w:rPr>
      </w:pPr>
      <w:r w:rsidRPr="00A80442">
        <w:rPr>
          <w:rFonts w:ascii="Helvetica" w:hAnsi="Helvetica"/>
          <w:b/>
          <w:bCs/>
          <w:sz w:val="22"/>
          <w:szCs w:val="22"/>
        </w:rPr>
        <w:t>II SA/</w:t>
      </w:r>
      <w:proofErr w:type="spellStart"/>
      <w:r w:rsidRPr="00A80442">
        <w:rPr>
          <w:rFonts w:ascii="Helvetica" w:hAnsi="Helvetica"/>
          <w:b/>
          <w:bCs/>
          <w:sz w:val="22"/>
          <w:szCs w:val="22"/>
        </w:rPr>
        <w:t>Rz</w:t>
      </w:r>
      <w:proofErr w:type="spellEnd"/>
      <w:r w:rsidRPr="00A80442">
        <w:rPr>
          <w:rFonts w:ascii="Helvetica" w:hAnsi="Helvetica"/>
          <w:b/>
          <w:bCs/>
          <w:sz w:val="22"/>
          <w:szCs w:val="22"/>
        </w:rPr>
        <w:t xml:space="preserve"> 901/22, Wykładnia art. 24 § 1 pkt 5 k.p.a. - Wyrok Wojewódzkiego Sądu Administracyjnego w Rzeszowie</w:t>
      </w:r>
    </w:p>
    <w:p w14:paraId="58EE499F" w14:textId="77777777" w:rsidR="00E47B85" w:rsidRPr="00A80442" w:rsidRDefault="00E47B85" w:rsidP="00A80442">
      <w:pPr>
        <w:spacing w:before="0" w:after="0" w:line="240" w:lineRule="auto"/>
        <w:jc w:val="both"/>
        <w:rPr>
          <w:rFonts w:ascii="Helvetica" w:hAnsi="Helvetica"/>
          <w:b/>
          <w:bCs/>
          <w:sz w:val="22"/>
          <w:szCs w:val="22"/>
        </w:rPr>
      </w:pPr>
      <w:r w:rsidRPr="00A80442">
        <w:rPr>
          <w:rFonts w:ascii="Helvetica" w:hAnsi="Helvetica"/>
          <w:b/>
          <w:bCs/>
          <w:sz w:val="22"/>
          <w:szCs w:val="22"/>
        </w:rPr>
        <w:t>LEX nr 3444791 - wyrok z dnia 29 listopada 2022 r.</w:t>
      </w:r>
    </w:p>
    <w:p w14:paraId="488B3C0B" w14:textId="0BCBF723" w:rsidR="00E47B85" w:rsidRPr="00A80442" w:rsidRDefault="00A80442" w:rsidP="00A80442">
      <w:pPr>
        <w:spacing w:before="0" w:after="0" w:line="240" w:lineRule="auto"/>
        <w:jc w:val="both"/>
        <w:rPr>
          <w:rFonts w:ascii="Helvetica" w:hAnsi="Helvetica"/>
          <w:sz w:val="22"/>
          <w:szCs w:val="22"/>
        </w:rPr>
      </w:pPr>
      <w:r w:rsidRPr="00A80442">
        <w:rPr>
          <w:rFonts w:ascii="Helvetica" w:hAnsi="Helvetica"/>
          <w:sz w:val="22"/>
          <w:szCs w:val="22"/>
        </w:rPr>
        <w:t xml:space="preserve"> </w:t>
      </w:r>
    </w:p>
    <w:p w14:paraId="217A4787" w14:textId="208B3F53" w:rsidR="00E47B85" w:rsidRPr="00A80442" w:rsidRDefault="00E47B85" w:rsidP="00A80442">
      <w:pPr>
        <w:spacing w:before="0" w:after="0" w:line="240" w:lineRule="auto"/>
        <w:jc w:val="both"/>
        <w:rPr>
          <w:rFonts w:ascii="Helvetica" w:hAnsi="Helvetica"/>
          <w:sz w:val="22"/>
          <w:szCs w:val="22"/>
        </w:rPr>
      </w:pPr>
      <w:r w:rsidRPr="00A80442">
        <w:rPr>
          <w:rFonts w:ascii="Helvetica" w:hAnsi="Helvetica"/>
          <w:sz w:val="22"/>
          <w:szCs w:val="22"/>
        </w:rPr>
        <w:t>W sytuacji, gdy decyzja w sprawie nie jest wydawana osobiście przez osobę piastującą funkcję organu, lecz przez upoważnione przez niego osoby, przy ponownym rozpoznaniu sprawy zastosowanie będzie miało wyłączenie, o którym mowa w art. 24 § 1 pkt 5 k.p.a.</w:t>
      </w:r>
    </w:p>
    <w:p w14:paraId="5A7E0C95" w14:textId="2AAFF65A" w:rsidR="009F1AAD" w:rsidRPr="00A80442" w:rsidRDefault="009F1AAD" w:rsidP="00A80442">
      <w:pPr>
        <w:spacing w:before="0" w:after="0" w:line="240" w:lineRule="auto"/>
        <w:jc w:val="both"/>
        <w:rPr>
          <w:rFonts w:ascii="Helvetica" w:hAnsi="Helvetica"/>
          <w:sz w:val="22"/>
          <w:szCs w:val="22"/>
        </w:rPr>
      </w:pPr>
    </w:p>
    <w:p w14:paraId="1B9FA1CB" w14:textId="77777777" w:rsidR="00E47B85" w:rsidRPr="00A80442" w:rsidRDefault="00E47B85" w:rsidP="00A80442">
      <w:pPr>
        <w:spacing w:before="0" w:after="0" w:line="240" w:lineRule="auto"/>
        <w:jc w:val="both"/>
        <w:rPr>
          <w:rFonts w:ascii="Helvetica" w:hAnsi="Helvetica"/>
          <w:sz w:val="22"/>
          <w:szCs w:val="22"/>
        </w:rPr>
      </w:pPr>
    </w:p>
    <w:p w14:paraId="560EA729" w14:textId="77777777" w:rsidR="00E47B85" w:rsidRPr="00A80442" w:rsidRDefault="00E47B85" w:rsidP="00A80442">
      <w:pPr>
        <w:spacing w:before="0" w:after="0" w:line="240" w:lineRule="auto"/>
        <w:jc w:val="both"/>
        <w:rPr>
          <w:rFonts w:ascii="Helvetica" w:hAnsi="Helvetica"/>
          <w:b/>
          <w:bCs/>
          <w:sz w:val="22"/>
          <w:szCs w:val="22"/>
        </w:rPr>
      </w:pPr>
      <w:r w:rsidRPr="00A80442">
        <w:rPr>
          <w:rFonts w:ascii="Helvetica" w:hAnsi="Helvetica"/>
          <w:b/>
          <w:bCs/>
          <w:sz w:val="22"/>
          <w:szCs w:val="22"/>
        </w:rPr>
        <w:t>II OSK 1737/21, Wyłączenie pracownika organu administracji publicznej na podstawie art. 24 § 1 pkt 5 k.p.a. - Wyrok Naczelnego Sądu Administracyjnego</w:t>
      </w:r>
    </w:p>
    <w:p w14:paraId="0B2FB580" w14:textId="77777777" w:rsidR="00E47B85" w:rsidRPr="00A80442" w:rsidRDefault="00E47B85" w:rsidP="00A80442">
      <w:pPr>
        <w:spacing w:before="0" w:after="0" w:line="240" w:lineRule="auto"/>
        <w:jc w:val="both"/>
        <w:rPr>
          <w:rFonts w:ascii="Helvetica" w:hAnsi="Helvetica"/>
          <w:b/>
          <w:bCs/>
          <w:sz w:val="22"/>
          <w:szCs w:val="22"/>
        </w:rPr>
      </w:pPr>
      <w:r w:rsidRPr="00A80442">
        <w:rPr>
          <w:rFonts w:ascii="Helvetica" w:hAnsi="Helvetica"/>
          <w:b/>
          <w:bCs/>
          <w:sz w:val="22"/>
          <w:szCs w:val="22"/>
        </w:rPr>
        <w:t>LEX nr 3432405 - wyrok z dnia 12 października 2022 r.</w:t>
      </w:r>
    </w:p>
    <w:p w14:paraId="4052AEAA" w14:textId="3A52F600" w:rsidR="00E47B85" w:rsidRPr="00A80442" w:rsidRDefault="00A80442" w:rsidP="00A80442">
      <w:pPr>
        <w:spacing w:before="0" w:after="0" w:line="240" w:lineRule="auto"/>
        <w:jc w:val="both"/>
        <w:rPr>
          <w:rFonts w:ascii="Helvetica" w:hAnsi="Helvetica"/>
          <w:sz w:val="22"/>
          <w:szCs w:val="22"/>
        </w:rPr>
      </w:pPr>
      <w:r w:rsidRPr="00A80442">
        <w:rPr>
          <w:rFonts w:ascii="Helvetica" w:hAnsi="Helvetica"/>
          <w:sz w:val="22"/>
          <w:szCs w:val="22"/>
        </w:rPr>
        <w:t xml:space="preserve"> </w:t>
      </w:r>
    </w:p>
    <w:p w14:paraId="3B8AA1F4" w14:textId="7E88686C" w:rsidR="00E47B85" w:rsidRPr="00A80442" w:rsidRDefault="00E47B85" w:rsidP="00A80442">
      <w:pPr>
        <w:spacing w:before="0" w:after="0" w:line="240" w:lineRule="auto"/>
        <w:jc w:val="both"/>
        <w:rPr>
          <w:rFonts w:ascii="Helvetica" w:hAnsi="Helvetica"/>
          <w:sz w:val="22"/>
          <w:szCs w:val="22"/>
        </w:rPr>
      </w:pPr>
      <w:r w:rsidRPr="00A80442">
        <w:rPr>
          <w:rFonts w:ascii="Helvetica" w:hAnsi="Helvetica"/>
          <w:sz w:val="22"/>
          <w:szCs w:val="22"/>
        </w:rPr>
        <w:t>Art. 24 § 1 pkt 5 k.p.a. dotyczy nie tylko urzędników, którzy czy jako osoby piastujące funkcje organu, czy jako osoby działające na podstawie upoważnienia administracyjnego, wydają decyzje. Ten przepis dotyczy także innych osób biorących udział w wydaniu decyzji. Osób znajdujących się niejako w hierarchii osób biorących udział w wydaniu decyzji na niższych szczeblach. Będą to zatem osoby pozostające w stosunku pracy w ramach danego urzędu, na które nałożono obowiązek wykonywania określonych zadań i czynności mieszczących się w ramach zakresu działania organu administracji publicznej.</w:t>
      </w:r>
    </w:p>
    <w:p w14:paraId="521B048C" w14:textId="718A5EE0" w:rsidR="000E55B3" w:rsidRPr="00A80442" w:rsidRDefault="000E55B3" w:rsidP="00A80442">
      <w:pPr>
        <w:spacing w:before="0" w:after="0" w:line="240" w:lineRule="auto"/>
        <w:jc w:val="both"/>
        <w:rPr>
          <w:rFonts w:ascii="Helvetica" w:hAnsi="Helvetica"/>
          <w:b/>
          <w:bCs/>
          <w:sz w:val="22"/>
          <w:szCs w:val="22"/>
        </w:rPr>
      </w:pPr>
    </w:p>
    <w:p w14:paraId="194109D5" w14:textId="77777777" w:rsidR="000E55B3" w:rsidRPr="00A80442" w:rsidRDefault="000E55B3" w:rsidP="00A80442">
      <w:pPr>
        <w:spacing w:before="0" w:after="0" w:line="240" w:lineRule="auto"/>
        <w:jc w:val="both"/>
        <w:rPr>
          <w:rFonts w:ascii="Helvetica" w:hAnsi="Helvetica"/>
          <w:b/>
          <w:bCs/>
          <w:sz w:val="22"/>
          <w:szCs w:val="22"/>
        </w:rPr>
      </w:pPr>
    </w:p>
    <w:p w14:paraId="6F22FE9A" w14:textId="77777777" w:rsidR="000E55B3" w:rsidRPr="00A80442" w:rsidRDefault="000E55B3" w:rsidP="00A80442">
      <w:pPr>
        <w:spacing w:before="0" w:after="0" w:line="240" w:lineRule="auto"/>
        <w:jc w:val="both"/>
        <w:rPr>
          <w:rFonts w:ascii="Helvetica" w:hAnsi="Helvetica"/>
          <w:b/>
          <w:bCs/>
          <w:sz w:val="22"/>
          <w:szCs w:val="22"/>
        </w:rPr>
      </w:pPr>
      <w:r w:rsidRPr="00A80442">
        <w:rPr>
          <w:rFonts w:ascii="Helvetica" w:hAnsi="Helvetica"/>
          <w:b/>
          <w:bCs/>
          <w:sz w:val="22"/>
          <w:szCs w:val="22"/>
        </w:rPr>
        <w:t>VII SA/</w:t>
      </w:r>
      <w:proofErr w:type="spellStart"/>
      <w:r w:rsidRPr="00A80442">
        <w:rPr>
          <w:rFonts w:ascii="Helvetica" w:hAnsi="Helvetica"/>
          <w:b/>
          <w:bCs/>
          <w:sz w:val="22"/>
          <w:szCs w:val="22"/>
        </w:rPr>
        <w:t>Wa</w:t>
      </w:r>
      <w:proofErr w:type="spellEnd"/>
      <w:r w:rsidRPr="00A80442">
        <w:rPr>
          <w:rFonts w:ascii="Helvetica" w:hAnsi="Helvetica"/>
          <w:b/>
          <w:bCs/>
          <w:sz w:val="22"/>
          <w:szCs w:val="22"/>
        </w:rPr>
        <w:t xml:space="preserve"> 676/22, Brak bezpośredniego przełożonego a postanowienie o wyłączeniu pracownika organu - Wyrok Wojewódzkiego Sądu Administracyjnego w Warszawie</w:t>
      </w:r>
    </w:p>
    <w:p w14:paraId="2C8E4C10" w14:textId="77777777" w:rsidR="000E55B3" w:rsidRPr="00A80442" w:rsidRDefault="000E55B3" w:rsidP="00A80442">
      <w:pPr>
        <w:spacing w:before="0" w:after="0" w:line="240" w:lineRule="auto"/>
        <w:jc w:val="both"/>
        <w:rPr>
          <w:rFonts w:ascii="Helvetica" w:hAnsi="Helvetica"/>
          <w:b/>
          <w:bCs/>
          <w:sz w:val="22"/>
          <w:szCs w:val="22"/>
        </w:rPr>
      </w:pPr>
      <w:r w:rsidRPr="00A80442">
        <w:rPr>
          <w:rFonts w:ascii="Helvetica" w:hAnsi="Helvetica"/>
          <w:b/>
          <w:bCs/>
          <w:sz w:val="22"/>
          <w:szCs w:val="22"/>
        </w:rPr>
        <w:t>LEX nr 3380164 - wyrok z dnia 14 czerwca 2022 r.</w:t>
      </w:r>
    </w:p>
    <w:p w14:paraId="6A08CDDD" w14:textId="6D0296F0" w:rsidR="000E55B3" w:rsidRPr="00A80442" w:rsidRDefault="00A80442" w:rsidP="00A80442">
      <w:pPr>
        <w:spacing w:before="0" w:after="0" w:line="240" w:lineRule="auto"/>
        <w:jc w:val="both"/>
        <w:rPr>
          <w:rFonts w:ascii="Helvetica" w:hAnsi="Helvetica"/>
          <w:sz w:val="22"/>
          <w:szCs w:val="22"/>
        </w:rPr>
      </w:pPr>
      <w:r w:rsidRPr="00A80442">
        <w:rPr>
          <w:rFonts w:ascii="Helvetica" w:hAnsi="Helvetica"/>
          <w:sz w:val="22"/>
          <w:szCs w:val="22"/>
        </w:rPr>
        <w:t xml:space="preserve"> </w:t>
      </w:r>
    </w:p>
    <w:p w14:paraId="6466A66B" w14:textId="02F0321E" w:rsidR="000E55B3" w:rsidRPr="00A80442" w:rsidRDefault="000E55B3" w:rsidP="00A80442">
      <w:pPr>
        <w:spacing w:before="0" w:after="0" w:line="240" w:lineRule="auto"/>
        <w:jc w:val="both"/>
        <w:rPr>
          <w:rFonts w:ascii="Helvetica" w:hAnsi="Helvetica"/>
          <w:sz w:val="22"/>
          <w:szCs w:val="22"/>
        </w:rPr>
      </w:pPr>
      <w:r w:rsidRPr="00A80442">
        <w:rPr>
          <w:rFonts w:ascii="Helvetica" w:hAnsi="Helvetica"/>
          <w:sz w:val="22"/>
          <w:szCs w:val="22"/>
        </w:rPr>
        <w:t>O wyłączeniu pracownika na podstawie art. 24 § 3 k.p.a. jego bezpośredni przełożony orzeka w formie postanowienia, na które nie służy zażalenie. Z kolei brak bezpośredniego przełożonego w rozumieniu przepisów prawa pracy nie może czynić martwą regulacji prawnej zawartej w tym przepisie. W takiej sytuacji o wyłączeniu z urzędu lub na wniosek z powodu uprawdopodobnienia istnienia okoliczności wywołujących wątpliwości pracownika piastującego funkcję organu orzeka organ wyższego stopnia w rozumieniu art. 17 k.p.a.</w:t>
      </w:r>
    </w:p>
    <w:p w14:paraId="53BF58A0" w14:textId="6EB7E703" w:rsidR="000E55B3" w:rsidRPr="00A80442" w:rsidRDefault="000E55B3" w:rsidP="00A80442">
      <w:pPr>
        <w:spacing w:before="0" w:after="0" w:line="240" w:lineRule="auto"/>
        <w:jc w:val="both"/>
        <w:rPr>
          <w:rFonts w:ascii="Helvetica" w:hAnsi="Helvetica"/>
          <w:sz w:val="22"/>
          <w:szCs w:val="22"/>
        </w:rPr>
      </w:pPr>
    </w:p>
    <w:p w14:paraId="601AF9E5" w14:textId="77777777" w:rsidR="000E55B3" w:rsidRPr="00A80442" w:rsidRDefault="000E55B3" w:rsidP="00A80442">
      <w:pPr>
        <w:spacing w:before="0" w:after="0" w:line="240" w:lineRule="auto"/>
        <w:jc w:val="both"/>
        <w:rPr>
          <w:rFonts w:ascii="Helvetica" w:hAnsi="Helvetica"/>
          <w:sz w:val="22"/>
          <w:szCs w:val="22"/>
        </w:rPr>
      </w:pPr>
    </w:p>
    <w:p w14:paraId="05F1B2FE" w14:textId="77777777" w:rsidR="000E55B3" w:rsidRPr="00A80442" w:rsidRDefault="000E55B3" w:rsidP="00A80442">
      <w:pPr>
        <w:spacing w:before="0" w:after="0" w:line="240" w:lineRule="auto"/>
        <w:jc w:val="both"/>
        <w:rPr>
          <w:rFonts w:ascii="Helvetica" w:hAnsi="Helvetica"/>
          <w:b/>
          <w:bCs/>
          <w:sz w:val="22"/>
          <w:szCs w:val="22"/>
        </w:rPr>
      </w:pPr>
      <w:r w:rsidRPr="00A80442">
        <w:rPr>
          <w:rFonts w:ascii="Helvetica" w:hAnsi="Helvetica"/>
          <w:b/>
          <w:bCs/>
          <w:sz w:val="22"/>
          <w:szCs w:val="22"/>
        </w:rPr>
        <w:lastRenderedPageBreak/>
        <w:t>I SA/</w:t>
      </w:r>
      <w:proofErr w:type="spellStart"/>
      <w:r w:rsidRPr="00A80442">
        <w:rPr>
          <w:rFonts w:ascii="Helvetica" w:hAnsi="Helvetica"/>
          <w:b/>
          <w:bCs/>
          <w:sz w:val="22"/>
          <w:szCs w:val="22"/>
        </w:rPr>
        <w:t>Wa</w:t>
      </w:r>
      <w:proofErr w:type="spellEnd"/>
      <w:r w:rsidRPr="00A80442">
        <w:rPr>
          <w:rFonts w:ascii="Helvetica" w:hAnsi="Helvetica"/>
          <w:b/>
          <w:bCs/>
          <w:sz w:val="22"/>
          <w:szCs w:val="22"/>
        </w:rPr>
        <w:t xml:space="preserve"> 2648/21, Wyłączenie pracownika organu administracji publicznej od udziału w postępowaniu - Wyrok Wojewódzkiego Sądu Administracyjnego w Warszawie</w:t>
      </w:r>
    </w:p>
    <w:p w14:paraId="246C63DC" w14:textId="77777777" w:rsidR="000E55B3" w:rsidRPr="00A80442" w:rsidRDefault="000E55B3" w:rsidP="00A80442">
      <w:pPr>
        <w:spacing w:before="0" w:after="0" w:line="240" w:lineRule="auto"/>
        <w:jc w:val="both"/>
        <w:rPr>
          <w:rFonts w:ascii="Helvetica" w:hAnsi="Helvetica"/>
          <w:b/>
          <w:bCs/>
          <w:sz w:val="22"/>
          <w:szCs w:val="22"/>
        </w:rPr>
      </w:pPr>
      <w:r w:rsidRPr="00A80442">
        <w:rPr>
          <w:rFonts w:ascii="Helvetica" w:hAnsi="Helvetica"/>
          <w:b/>
          <w:bCs/>
          <w:sz w:val="22"/>
          <w:szCs w:val="22"/>
        </w:rPr>
        <w:t>LEX nr 3360690 - wyrok z dnia 23 marca 2022 r.</w:t>
      </w:r>
    </w:p>
    <w:p w14:paraId="6D3FC17E" w14:textId="276CD07F" w:rsidR="000E55B3" w:rsidRPr="00A80442" w:rsidRDefault="00A80442" w:rsidP="00A80442">
      <w:pPr>
        <w:spacing w:before="0" w:after="0" w:line="240" w:lineRule="auto"/>
        <w:jc w:val="both"/>
        <w:rPr>
          <w:rFonts w:ascii="Helvetica" w:hAnsi="Helvetica"/>
          <w:sz w:val="22"/>
          <w:szCs w:val="22"/>
        </w:rPr>
      </w:pPr>
      <w:r w:rsidRPr="00A80442">
        <w:rPr>
          <w:rFonts w:ascii="Helvetica" w:hAnsi="Helvetica"/>
          <w:sz w:val="22"/>
          <w:szCs w:val="22"/>
        </w:rPr>
        <w:t xml:space="preserve"> </w:t>
      </w:r>
    </w:p>
    <w:p w14:paraId="20265CB9" w14:textId="03F005AA" w:rsidR="000E55B3" w:rsidRPr="00A80442" w:rsidRDefault="000E55B3" w:rsidP="00A80442">
      <w:pPr>
        <w:spacing w:before="0" w:after="0" w:line="240" w:lineRule="auto"/>
        <w:jc w:val="both"/>
        <w:rPr>
          <w:rFonts w:ascii="Helvetica" w:hAnsi="Helvetica"/>
          <w:sz w:val="22"/>
          <w:szCs w:val="22"/>
        </w:rPr>
      </w:pPr>
      <w:r w:rsidRPr="00A80442">
        <w:rPr>
          <w:rFonts w:ascii="Helvetica" w:hAnsi="Helvetica"/>
          <w:sz w:val="22"/>
          <w:szCs w:val="22"/>
        </w:rPr>
        <w:t>Zgodnie z art. 24 § 3 k.p.a. wyłączenie pracownika od udziału w postępowaniu może nastąpić, jeżeli zostanie uprawdopodobnione istnienie okoliczności (niewymienionych w § 1), które mogą wywołać wątpliwość co do bezstronności pracownika. Chodzi tu przy tym o okoliczności natury obiektywnej. Wyłączenia pracownika nie może uzasadniać samo subiektywne przekonanie skarżącego o braku jego bezstronności.</w:t>
      </w:r>
    </w:p>
    <w:p w14:paraId="2A15FB9D" w14:textId="286279FF" w:rsidR="000E55B3" w:rsidRPr="00A80442" w:rsidRDefault="000E55B3" w:rsidP="00A80442">
      <w:pPr>
        <w:spacing w:before="0" w:after="0" w:line="240" w:lineRule="auto"/>
        <w:jc w:val="both"/>
        <w:rPr>
          <w:rFonts w:ascii="Helvetica" w:hAnsi="Helvetica"/>
          <w:sz w:val="22"/>
          <w:szCs w:val="22"/>
        </w:rPr>
      </w:pPr>
    </w:p>
    <w:p w14:paraId="6F94D183" w14:textId="77777777" w:rsidR="000E55B3" w:rsidRPr="00A80442" w:rsidRDefault="000E55B3" w:rsidP="00A80442">
      <w:pPr>
        <w:spacing w:before="0" w:after="0" w:line="240" w:lineRule="auto"/>
        <w:jc w:val="both"/>
        <w:rPr>
          <w:rFonts w:ascii="Helvetica" w:hAnsi="Helvetica"/>
          <w:sz w:val="22"/>
          <w:szCs w:val="22"/>
        </w:rPr>
      </w:pPr>
    </w:p>
    <w:p w14:paraId="3B3680B5" w14:textId="77777777" w:rsidR="000E55B3" w:rsidRPr="00A80442" w:rsidRDefault="000E55B3" w:rsidP="00A80442">
      <w:pPr>
        <w:spacing w:before="0" w:after="0" w:line="240" w:lineRule="auto"/>
        <w:jc w:val="both"/>
        <w:rPr>
          <w:rFonts w:ascii="Helvetica" w:hAnsi="Helvetica"/>
          <w:b/>
          <w:bCs/>
          <w:sz w:val="22"/>
          <w:szCs w:val="22"/>
        </w:rPr>
      </w:pPr>
      <w:r w:rsidRPr="00A80442">
        <w:rPr>
          <w:rFonts w:ascii="Helvetica" w:hAnsi="Helvetica"/>
          <w:b/>
          <w:bCs/>
          <w:sz w:val="22"/>
          <w:szCs w:val="22"/>
        </w:rPr>
        <w:t>II SA/Go 808/20, Instytucja wyłączenia organu - Wyrok Wojewódzkiego Sądu Administracyjnego w Gorzowie Wielkopolskim</w:t>
      </w:r>
    </w:p>
    <w:p w14:paraId="34F46BCF" w14:textId="77777777" w:rsidR="000E55B3" w:rsidRPr="00A80442" w:rsidRDefault="000E55B3" w:rsidP="00A80442">
      <w:pPr>
        <w:spacing w:before="0" w:after="0" w:line="240" w:lineRule="auto"/>
        <w:jc w:val="both"/>
        <w:rPr>
          <w:rFonts w:ascii="Helvetica" w:hAnsi="Helvetica"/>
          <w:b/>
          <w:bCs/>
          <w:sz w:val="22"/>
          <w:szCs w:val="22"/>
        </w:rPr>
      </w:pPr>
      <w:r w:rsidRPr="00A80442">
        <w:rPr>
          <w:rFonts w:ascii="Helvetica" w:hAnsi="Helvetica"/>
          <w:b/>
          <w:bCs/>
          <w:sz w:val="22"/>
          <w:szCs w:val="22"/>
        </w:rPr>
        <w:t>LEX nr 3206142 - wyrok z dnia 23 czerwca 2021 r.</w:t>
      </w:r>
    </w:p>
    <w:p w14:paraId="1FD8A5B0" w14:textId="2A15820A" w:rsidR="000E55B3" w:rsidRPr="00A80442" w:rsidRDefault="00A80442" w:rsidP="00A80442">
      <w:pPr>
        <w:spacing w:before="0" w:after="0" w:line="240" w:lineRule="auto"/>
        <w:jc w:val="both"/>
        <w:rPr>
          <w:rFonts w:ascii="Helvetica" w:hAnsi="Helvetica"/>
          <w:sz w:val="22"/>
          <w:szCs w:val="22"/>
        </w:rPr>
      </w:pPr>
      <w:r w:rsidRPr="00A80442">
        <w:rPr>
          <w:rFonts w:ascii="Helvetica" w:hAnsi="Helvetica"/>
          <w:sz w:val="22"/>
          <w:szCs w:val="22"/>
        </w:rPr>
        <w:t xml:space="preserve"> </w:t>
      </w:r>
    </w:p>
    <w:p w14:paraId="55592156" w14:textId="77777777" w:rsidR="000E55B3" w:rsidRPr="00A80442" w:rsidRDefault="000E55B3" w:rsidP="00A80442">
      <w:pPr>
        <w:spacing w:before="0" w:after="0" w:line="240" w:lineRule="auto"/>
        <w:jc w:val="both"/>
        <w:rPr>
          <w:rFonts w:ascii="Helvetica" w:hAnsi="Helvetica"/>
          <w:sz w:val="22"/>
          <w:szCs w:val="22"/>
        </w:rPr>
      </w:pPr>
      <w:r w:rsidRPr="00A80442">
        <w:rPr>
          <w:rFonts w:ascii="Helvetica" w:hAnsi="Helvetica"/>
          <w:sz w:val="22"/>
          <w:szCs w:val="22"/>
        </w:rPr>
        <w:t>Przez sprawę dotyczącą interesów majątkowych należy rozumieć każdą sprawę, w której bezpośrednio lub pośrednio dochodzi do przysporzenia lub uszczuplenia stanu majątkowego osoby wskazanej w art. 25 § 1 k.p.a.</w:t>
      </w:r>
    </w:p>
    <w:p w14:paraId="75B59EA7" w14:textId="77777777" w:rsidR="000E55B3" w:rsidRPr="00A80442" w:rsidRDefault="000E55B3" w:rsidP="00A80442">
      <w:pPr>
        <w:spacing w:before="0" w:after="0" w:line="240" w:lineRule="auto"/>
        <w:jc w:val="both"/>
        <w:rPr>
          <w:rFonts w:ascii="Helvetica" w:hAnsi="Helvetica"/>
          <w:sz w:val="22"/>
          <w:szCs w:val="22"/>
        </w:rPr>
      </w:pPr>
    </w:p>
    <w:p w14:paraId="5760B642" w14:textId="544BA995" w:rsidR="000E55B3" w:rsidRPr="00A80442" w:rsidRDefault="000E55B3" w:rsidP="00A80442">
      <w:pPr>
        <w:spacing w:before="0" w:after="0" w:line="240" w:lineRule="auto"/>
        <w:jc w:val="both"/>
        <w:rPr>
          <w:rFonts w:ascii="Helvetica" w:hAnsi="Helvetica"/>
          <w:b/>
          <w:bCs/>
          <w:sz w:val="22"/>
          <w:szCs w:val="22"/>
        </w:rPr>
      </w:pPr>
      <w:r w:rsidRPr="00A80442">
        <w:rPr>
          <w:rFonts w:ascii="Helvetica" w:hAnsi="Helvetica"/>
          <w:b/>
          <w:bCs/>
          <w:sz w:val="22"/>
          <w:szCs w:val="22"/>
        </w:rPr>
        <w:t>I OSK 1177/20, Instytucja wyłączenia organu a regulacja dotycząca wyłączenia pracownika organu - Wyrok Naczelnego Sądu Administracyjnego</w:t>
      </w:r>
    </w:p>
    <w:p w14:paraId="343CEFE6" w14:textId="77777777" w:rsidR="000E55B3" w:rsidRPr="00A80442" w:rsidRDefault="000E55B3" w:rsidP="00A80442">
      <w:pPr>
        <w:spacing w:before="0" w:after="0" w:line="240" w:lineRule="auto"/>
        <w:jc w:val="both"/>
        <w:rPr>
          <w:rFonts w:ascii="Helvetica" w:hAnsi="Helvetica"/>
          <w:b/>
          <w:bCs/>
          <w:sz w:val="22"/>
          <w:szCs w:val="22"/>
        </w:rPr>
      </w:pPr>
      <w:r w:rsidRPr="00A80442">
        <w:rPr>
          <w:rFonts w:ascii="Helvetica" w:hAnsi="Helvetica"/>
          <w:b/>
          <w:bCs/>
          <w:sz w:val="22"/>
          <w:szCs w:val="22"/>
        </w:rPr>
        <w:t>LEX nr 3114101 - wyrok z dnia 17 listopada 2020 r.</w:t>
      </w:r>
    </w:p>
    <w:p w14:paraId="20CC0FF1" w14:textId="770161D0" w:rsidR="000E55B3" w:rsidRPr="00A80442" w:rsidRDefault="00A80442" w:rsidP="00A80442">
      <w:pPr>
        <w:spacing w:before="0" w:after="0" w:line="240" w:lineRule="auto"/>
        <w:jc w:val="both"/>
        <w:rPr>
          <w:rFonts w:ascii="Helvetica" w:hAnsi="Helvetica"/>
          <w:sz w:val="22"/>
          <w:szCs w:val="22"/>
        </w:rPr>
      </w:pPr>
      <w:r w:rsidRPr="00A80442">
        <w:rPr>
          <w:rFonts w:ascii="Helvetica" w:hAnsi="Helvetica"/>
          <w:sz w:val="22"/>
          <w:szCs w:val="22"/>
        </w:rPr>
        <w:t xml:space="preserve"> </w:t>
      </w:r>
    </w:p>
    <w:p w14:paraId="4F8C4BAB" w14:textId="77777777" w:rsidR="000E55B3" w:rsidRPr="00A80442" w:rsidRDefault="000E55B3" w:rsidP="00A80442">
      <w:pPr>
        <w:spacing w:before="0" w:after="0" w:line="240" w:lineRule="auto"/>
        <w:jc w:val="both"/>
        <w:rPr>
          <w:rFonts w:ascii="Helvetica" w:hAnsi="Helvetica"/>
          <w:sz w:val="22"/>
          <w:szCs w:val="22"/>
        </w:rPr>
      </w:pPr>
      <w:r w:rsidRPr="00A80442">
        <w:rPr>
          <w:rFonts w:ascii="Helvetica" w:hAnsi="Helvetica"/>
          <w:sz w:val="22"/>
          <w:szCs w:val="22"/>
        </w:rPr>
        <w:t>O podstawach wyłączenia organu stanowi art. 25 § 1 k.p.a. Objęcie tą regulacją przesłanki, o której stanowi art. 24 § 1 pkt 1 k.p.a. nie zasługuje na uwzględnienie, ponieważ prowadziłoby ono do zatarcia różnic pomiędzy tymi regulacjami, do naruszenia wyjątkowego charakteru prawnego przepisów o wyłączeniu pracownika i organu oraz do komplikacji na styku ustrojowego i procesowego prawa administracyjnego. Szerokie pojmowanie instytucji wyłączenia organu prowadziłoby do częstego przenoszenia kompetencji do rozpoznawania konkretnych spraw administracyjnych na inne organy władzy publicznej, co nie służyłoby realizowaniu przez organy wyznaczonych im zadań.</w:t>
      </w:r>
    </w:p>
    <w:p w14:paraId="75B24D48" w14:textId="77777777" w:rsidR="000E55B3" w:rsidRPr="00A80442" w:rsidRDefault="000E55B3" w:rsidP="00A80442">
      <w:pPr>
        <w:spacing w:before="0" w:after="0" w:line="240" w:lineRule="auto"/>
        <w:jc w:val="both"/>
        <w:rPr>
          <w:rFonts w:ascii="Helvetica" w:hAnsi="Helvetica"/>
          <w:sz w:val="22"/>
          <w:szCs w:val="22"/>
        </w:rPr>
      </w:pPr>
    </w:p>
    <w:p w14:paraId="543FC506" w14:textId="3AB2BABA" w:rsidR="000E55B3" w:rsidRPr="00A80442" w:rsidRDefault="000E55B3" w:rsidP="00A80442">
      <w:pPr>
        <w:spacing w:before="0" w:after="0" w:line="240" w:lineRule="auto"/>
        <w:jc w:val="both"/>
        <w:rPr>
          <w:rFonts w:ascii="Helvetica" w:hAnsi="Helvetica"/>
          <w:b/>
          <w:bCs/>
          <w:sz w:val="22"/>
          <w:szCs w:val="22"/>
        </w:rPr>
      </w:pPr>
      <w:r w:rsidRPr="00A80442">
        <w:rPr>
          <w:rFonts w:ascii="Helvetica" w:hAnsi="Helvetica"/>
          <w:b/>
          <w:bCs/>
          <w:sz w:val="22"/>
          <w:szCs w:val="22"/>
        </w:rPr>
        <w:t>II OSK 1390/19, Wyłączenie organu a jego właściwość. - Wyrok Naczelnego Sądu Administracyjnego</w:t>
      </w:r>
    </w:p>
    <w:p w14:paraId="2D765238" w14:textId="77777777" w:rsidR="000E55B3" w:rsidRPr="00A80442" w:rsidRDefault="000E55B3" w:rsidP="00A80442">
      <w:pPr>
        <w:spacing w:before="0" w:after="0" w:line="240" w:lineRule="auto"/>
        <w:jc w:val="both"/>
        <w:rPr>
          <w:rFonts w:ascii="Helvetica" w:hAnsi="Helvetica"/>
          <w:b/>
          <w:bCs/>
          <w:sz w:val="22"/>
          <w:szCs w:val="22"/>
        </w:rPr>
      </w:pPr>
      <w:r w:rsidRPr="00A80442">
        <w:rPr>
          <w:rFonts w:ascii="Helvetica" w:hAnsi="Helvetica"/>
          <w:b/>
          <w:bCs/>
          <w:sz w:val="22"/>
          <w:szCs w:val="22"/>
        </w:rPr>
        <w:t>LEX nr 3018169 - wyrok z dnia 28 kwietnia 2020 r.</w:t>
      </w:r>
    </w:p>
    <w:p w14:paraId="2F3CFC6C" w14:textId="59A0B7AC" w:rsidR="000E55B3" w:rsidRPr="00A80442" w:rsidRDefault="00A80442" w:rsidP="00A80442">
      <w:pPr>
        <w:spacing w:before="0" w:after="0" w:line="240" w:lineRule="auto"/>
        <w:jc w:val="both"/>
        <w:rPr>
          <w:rFonts w:ascii="Helvetica" w:hAnsi="Helvetica"/>
          <w:b/>
          <w:bCs/>
          <w:sz w:val="22"/>
          <w:szCs w:val="22"/>
        </w:rPr>
      </w:pPr>
      <w:r w:rsidRPr="00A80442">
        <w:rPr>
          <w:rFonts w:ascii="Helvetica" w:hAnsi="Helvetica"/>
          <w:b/>
          <w:bCs/>
          <w:sz w:val="22"/>
          <w:szCs w:val="22"/>
        </w:rPr>
        <w:t xml:space="preserve"> </w:t>
      </w:r>
    </w:p>
    <w:p w14:paraId="51AC790D" w14:textId="77777777" w:rsidR="000E55B3" w:rsidRPr="00A80442" w:rsidRDefault="000E55B3" w:rsidP="00A80442">
      <w:pPr>
        <w:spacing w:before="0" w:after="0" w:line="240" w:lineRule="auto"/>
        <w:jc w:val="both"/>
        <w:rPr>
          <w:rFonts w:ascii="Helvetica" w:hAnsi="Helvetica"/>
          <w:sz w:val="22"/>
          <w:szCs w:val="22"/>
        </w:rPr>
      </w:pPr>
      <w:r w:rsidRPr="00A80442">
        <w:rPr>
          <w:rFonts w:ascii="Helvetica" w:hAnsi="Helvetica"/>
          <w:sz w:val="22"/>
          <w:szCs w:val="22"/>
        </w:rPr>
        <w:t>Przepisy o wyłączeniu organu dotyczą sytuacji, w której rzeczowo i miejscowo właściwy organ nie powinien rozstrzygać sprawy, ale z powodu braku bezstronności, a nie braku właściwości.</w:t>
      </w:r>
    </w:p>
    <w:p w14:paraId="255B4D57" w14:textId="77777777" w:rsidR="000E55B3" w:rsidRPr="00A80442" w:rsidRDefault="000E55B3" w:rsidP="00A80442">
      <w:pPr>
        <w:spacing w:before="0" w:after="0" w:line="240" w:lineRule="auto"/>
        <w:jc w:val="both"/>
        <w:rPr>
          <w:rFonts w:ascii="Helvetica" w:hAnsi="Helvetica"/>
          <w:sz w:val="22"/>
          <w:szCs w:val="22"/>
        </w:rPr>
      </w:pPr>
    </w:p>
    <w:p w14:paraId="60ACBBF1" w14:textId="18202C97" w:rsidR="000E55B3" w:rsidRPr="00A80442" w:rsidRDefault="000E55B3" w:rsidP="00A80442">
      <w:pPr>
        <w:spacing w:before="0" w:after="0" w:line="240" w:lineRule="auto"/>
        <w:jc w:val="both"/>
        <w:rPr>
          <w:rFonts w:ascii="Helvetica" w:hAnsi="Helvetica"/>
          <w:b/>
          <w:bCs/>
          <w:sz w:val="22"/>
          <w:szCs w:val="22"/>
        </w:rPr>
      </w:pPr>
      <w:r w:rsidRPr="00A80442">
        <w:rPr>
          <w:rFonts w:ascii="Helvetica" w:hAnsi="Helvetica"/>
          <w:b/>
          <w:bCs/>
          <w:sz w:val="22"/>
          <w:szCs w:val="22"/>
        </w:rPr>
        <w:t>II OSK 2558/18, Gmina jako twór o szczególnej pozycji ustrojowej. - Wyrok Naczelnego Sądu Administracyjnego</w:t>
      </w:r>
    </w:p>
    <w:p w14:paraId="5DB2ECAF" w14:textId="77777777" w:rsidR="000E55B3" w:rsidRPr="00A80442" w:rsidRDefault="000E55B3" w:rsidP="00A80442">
      <w:pPr>
        <w:spacing w:before="0" w:after="0" w:line="240" w:lineRule="auto"/>
        <w:jc w:val="both"/>
        <w:rPr>
          <w:rFonts w:ascii="Helvetica" w:hAnsi="Helvetica"/>
          <w:b/>
          <w:bCs/>
          <w:sz w:val="22"/>
          <w:szCs w:val="22"/>
        </w:rPr>
      </w:pPr>
      <w:r w:rsidRPr="00A80442">
        <w:rPr>
          <w:rFonts w:ascii="Helvetica" w:hAnsi="Helvetica"/>
          <w:b/>
          <w:bCs/>
          <w:sz w:val="22"/>
          <w:szCs w:val="22"/>
        </w:rPr>
        <w:t>LEX nr 2759103 - wyrok z dnia 17 października 2019 r.</w:t>
      </w:r>
    </w:p>
    <w:p w14:paraId="342ED123" w14:textId="47D4FB27" w:rsidR="000E55B3" w:rsidRPr="00A80442" w:rsidRDefault="00A80442" w:rsidP="00A80442">
      <w:pPr>
        <w:spacing w:before="0" w:after="0" w:line="240" w:lineRule="auto"/>
        <w:jc w:val="both"/>
        <w:rPr>
          <w:rFonts w:ascii="Helvetica" w:hAnsi="Helvetica"/>
          <w:sz w:val="22"/>
          <w:szCs w:val="22"/>
        </w:rPr>
      </w:pPr>
      <w:r w:rsidRPr="00A80442">
        <w:rPr>
          <w:rFonts w:ascii="Helvetica" w:hAnsi="Helvetica"/>
          <w:sz w:val="22"/>
          <w:szCs w:val="22"/>
        </w:rPr>
        <w:t xml:space="preserve"> </w:t>
      </w:r>
    </w:p>
    <w:p w14:paraId="64EEFBCF" w14:textId="53947197" w:rsidR="000E55B3" w:rsidRPr="00A80442" w:rsidRDefault="000E55B3" w:rsidP="00A80442">
      <w:pPr>
        <w:spacing w:before="0" w:after="0" w:line="240" w:lineRule="auto"/>
        <w:jc w:val="both"/>
        <w:rPr>
          <w:rFonts w:ascii="Helvetica" w:hAnsi="Helvetica"/>
          <w:sz w:val="22"/>
          <w:szCs w:val="22"/>
        </w:rPr>
      </w:pPr>
      <w:r w:rsidRPr="00A80442">
        <w:rPr>
          <w:rFonts w:ascii="Helvetica" w:hAnsi="Helvetica"/>
          <w:sz w:val="22"/>
          <w:szCs w:val="22"/>
        </w:rPr>
        <w:t>W świetle obowiązujących przepisów prawa brak jest wyraźnej normy nakazującej wyłączenie wójta, burmistrza lub prezydenta miasta od orzekania w sprawie, w której podmiotem inicjującym postępowanie (stroną tego postępowania) jest jego gmina.</w:t>
      </w:r>
    </w:p>
    <w:p w14:paraId="00D690B1" w14:textId="427979D1" w:rsidR="000E55B3" w:rsidRPr="00A80442" w:rsidRDefault="000E55B3" w:rsidP="00A80442">
      <w:pPr>
        <w:spacing w:before="0" w:after="0" w:line="240" w:lineRule="auto"/>
        <w:jc w:val="both"/>
        <w:rPr>
          <w:rFonts w:ascii="Helvetica" w:hAnsi="Helvetica"/>
          <w:sz w:val="22"/>
          <w:szCs w:val="22"/>
        </w:rPr>
      </w:pPr>
    </w:p>
    <w:p w14:paraId="522A9F52" w14:textId="77777777" w:rsidR="000E55B3" w:rsidRPr="00A80442" w:rsidRDefault="000E55B3" w:rsidP="00A80442">
      <w:pPr>
        <w:spacing w:before="0" w:after="0" w:line="240" w:lineRule="auto"/>
        <w:jc w:val="both"/>
        <w:rPr>
          <w:rFonts w:ascii="Helvetica" w:hAnsi="Helvetica"/>
          <w:sz w:val="22"/>
          <w:szCs w:val="22"/>
        </w:rPr>
      </w:pPr>
    </w:p>
    <w:p w14:paraId="482EFC35" w14:textId="77777777" w:rsidR="000E55B3" w:rsidRPr="00A80442" w:rsidRDefault="000E55B3" w:rsidP="00A80442">
      <w:pPr>
        <w:spacing w:before="0" w:after="0" w:line="240" w:lineRule="auto"/>
        <w:jc w:val="both"/>
        <w:rPr>
          <w:rFonts w:ascii="Helvetica" w:hAnsi="Helvetica"/>
          <w:b/>
          <w:bCs/>
          <w:sz w:val="22"/>
          <w:szCs w:val="22"/>
        </w:rPr>
      </w:pPr>
      <w:r w:rsidRPr="00A80442">
        <w:rPr>
          <w:rFonts w:ascii="Helvetica" w:hAnsi="Helvetica"/>
          <w:b/>
          <w:bCs/>
          <w:sz w:val="22"/>
          <w:szCs w:val="22"/>
        </w:rPr>
        <w:t>II GSK 3726/17 - Wyrok Naczelnego Sądu Administracyjnego</w:t>
      </w:r>
    </w:p>
    <w:p w14:paraId="4D8E5AEA" w14:textId="77777777" w:rsidR="000E55B3" w:rsidRPr="00A80442" w:rsidRDefault="000E55B3" w:rsidP="00A80442">
      <w:pPr>
        <w:spacing w:before="0" w:after="0" w:line="240" w:lineRule="auto"/>
        <w:jc w:val="both"/>
        <w:rPr>
          <w:rFonts w:ascii="Helvetica" w:hAnsi="Helvetica"/>
          <w:b/>
          <w:bCs/>
          <w:sz w:val="22"/>
          <w:szCs w:val="22"/>
        </w:rPr>
      </w:pPr>
      <w:r w:rsidRPr="00A80442">
        <w:rPr>
          <w:rFonts w:ascii="Helvetica" w:hAnsi="Helvetica"/>
          <w:b/>
          <w:bCs/>
          <w:sz w:val="22"/>
          <w:szCs w:val="22"/>
        </w:rPr>
        <w:t>LEX nr 3065511 - wyrok z dnia 27 lutego 2020 r.</w:t>
      </w:r>
    </w:p>
    <w:p w14:paraId="69429ECB" w14:textId="2224A05F" w:rsidR="000E55B3" w:rsidRPr="00A80442" w:rsidRDefault="00A80442" w:rsidP="00A80442">
      <w:pPr>
        <w:spacing w:before="0" w:after="0" w:line="240" w:lineRule="auto"/>
        <w:jc w:val="both"/>
        <w:rPr>
          <w:rFonts w:ascii="Helvetica" w:hAnsi="Helvetica"/>
          <w:b/>
          <w:bCs/>
          <w:sz w:val="22"/>
          <w:szCs w:val="22"/>
        </w:rPr>
      </w:pPr>
      <w:r w:rsidRPr="00A80442">
        <w:rPr>
          <w:rFonts w:ascii="Helvetica" w:hAnsi="Helvetica"/>
          <w:b/>
          <w:bCs/>
          <w:sz w:val="22"/>
          <w:szCs w:val="22"/>
        </w:rPr>
        <w:t xml:space="preserve"> </w:t>
      </w:r>
    </w:p>
    <w:p w14:paraId="49432483" w14:textId="1EFBA96A" w:rsidR="000E55B3" w:rsidRPr="00A80442" w:rsidRDefault="000E55B3" w:rsidP="00A80442">
      <w:pPr>
        <w:spacing w:before="0" w:after="0" w:line="240" w:lineRule="auto"/>
        <w:jc w:val="both"/>
        <w:rPr>
          <w:rFonts w:ascii="Helvetica" w:hAnsi="Helvetica"/>
          <w:sz w:val="22"/>
          <w:szCs w:val="22"/>
        </w:rPr>
      </w:pPr>
      <w:r w:rsidRPr="00A80442">
        <w:rPr>
          <w:rFonts w:ascii="Helvetica" w:hAnsi="Helvetica"/>
          <w:sz w:val="22"/>
          <w:szCs w:val="22"/>
        </w:rPr>
        <w:t xml:space="preserve">Zgodnie z brzmieniem art. 24 § 1 pkt 5 k.p.a. pracownik organu podlega wyłączeniu od udziału w postępowaniu w sprawie, w której brał udział w wydaniu zaskarżonej decyzji. Podkreślić </w:t>
      </w:r>
      <w:r w:rsidRPr="00A80442">
        <w:rPr>
          <w:rFonts w:ascii="Helvetica" w:hAnsi="Helvetica"/>
          <w:sz w:val="22"/>
          <w:szCs w:val="22"/>
        </w:rPr>
        <w:lastRenderedPageBreak/>
        <w:t xml:space="preserve">należy, że przepis ten, zgodnie z art. 27 § 1 k.p.a., dotyczy również członków organów kolegialnych, a więc także członków samorządowych kolegiów odwoławczych. Natomiast z przepisu art. 27 § 1a k.p.a. wynika, że członek SKO podlega wyłączeniu od udziału w sprawie z wniosku o ponowne rozpoznanie sprawy, jeżeli brał udział w wydaniu decyzji objętej wnioskiem. Jak trafnie wskazuje Sąd I instancji, w omawianym zakresie, w judykaturze zarysowały się dwa przeciwstawne sobie stanowiska co do zakresu instytucji wyłączenia członków SKO na podstawie przepisu art. 24 § 1 pkt 5 k.p.a. w związku z art. 27 § 1 i § 1a k.p.a. W ocenie Naczelnego Sądu Administracyjnego należy zaakceptować stanowisko Sądu I instancji opowiadające się za wąskim rozumieniem instytucji "wyłączenia pracownika", o której mowa w przywołanych przepisach prawa. Trafnie wskazuje się w orzecznictwie NSA, że nie ma podstaw do takiej </w:t>
      </w:r>
      <w:proofErr w:type="spellStart"/>
      <w:r w:rsidRPr="00A80442">
        <w:rPr>
          <w:rFonts w:ascii="Helvetica" w:hAnsi="Helvetica"/>
          <w:sz w:val="22"/>
          <w:szCs w:val="22"/>
        </w:rPr>
        <w:t>wykładniart</w:t>
      </w:r>
      <w:proofErr w:type="spellEnd"/>
      <w:r w:rsidRPr="00A80442">
        <w:rPr>
          <w:rFonts w:ascii="Helvetica" w:hAnsi="Helvetica"/>
          <w:sz w:val="22"/>
          <w:szCs w:val="22"/>
        </w:rPr>
        <w:t xml:space="preserve">. 24 § 1 pkt 5 k.p.a., która rozciągałaby jego zastosowanie również na sytuacje, gdy organ odwoławczy rozpoznaje sprawę ponownie na skutek bądź to uprzedniego uchylenia decyzji organu pierwszej instancji i przekazania sprawy do ponownego rozpatrzenia temu organowi, bądź też uchylenia decyzji organu odwoławczego w postępowaniu </w:t>
      </w:r>
      <w:proofErr w:type="spellStart"/>
      <w:r w:rsidRPr="00A80442">
        <w:rPr>
          <w:rFonts w:ascii="Helvetica" w:hAnsi="Helvetica"/>
          <w:sz w:val="22"/>
          <w:szCs w:val="22"/>
        </w:rPr>
        <w:t>sądowoadministracyjnym</w:t>
      </w:r>
      <w:proofErr w:type="spellEnd"/>
      <w:r w:rsidRPr="00A80442">
        <w:rPr>
          <w:rFonts w:ascii="Helvetica" w:hAnsi="Helvetica"/>
          <w:sz w:val="22"/>
          <w:szCs w:val="22"/>
        </w:rPr>
        <w:t xml:space="preserve"> i przekazania sprawy do ponownego rozpatrzenia organowi drugiej instancji. Przepis art. 24 § 1 pkt 5 k.p.a. stosuje się jedynie do sytuacji, gdy ta sama osoba uczestniczy w wydaniu decyzji w sprawie zarówno w postępowaniu przed organem pierwszej instancji, jak i w postępowaniu prowadzonym przez organ odwoławczy, a także do przypadków, kiedy zaskarżenie decyzji ostatecznej realizowane jest w trybach nadzwyczajnych (zob. wyrok NSA z dnia 5 listopada 2014 r., I OSK 1993/14 wyroki NSA: z dnia 8 września 2015 r., I OSK 2865/13 z dnia 5 marca 2015 r., II OSK 446/15 z dnia 7 maja 2014 r., II OSK 2886/12 z dnia 27 sierpnia 2014 r., II OSK 472/13 z dnia 5 listopada 2014 r. I OSK 1993/14 i z dnia 18 marca 2014 r., I OSK 493/13).</w:t>
      </w:r>
    </w:p>
    <w:p w14:paraId="379EF91C" w14:textId="68C78A73" w:rsidR="000E55B3" w:rsidRPr="00A80442" w:rsidRDefault="000E55B3" w:rsidP="00A80442">
      <w:pPr>
        <w:spacing w:before="0" w:after="0" w:line="240" w:lineRule="auto"/>
        <w:jc w:val="both"/>
        <w:rPr>
          <w:rFonts w:ascii="Helvetica" w:hAnsi="Helvetica"/>
          <w:sz w:val="22"/>
          <w:szCs w:val="22"/>
        </w:rPr>
      </w:pPr>
    </w:p>
    <w:p w14:paraId="75B038D1" w14:textId="77777777" w:rsidR="000E55B3" w:rsidRPr="00A80442" w:rsidRDefault="000E55B3" w:rsidP="00A80442">
      <w:pPr>
        <w:spacing w:before="0" w:after="0" w:line="240" w:lineRule="auto"/>
        <w:jc w:val="both"/>
        <w:rPr>
          <w:rFonts w:ascii="Helvetica" w:hAnsi="Helvetica"/>
          <w:sz w:val="22"/>
          <w:szCs w:val="22"/>
        </w:rPr>
      </w:pPr>
    </w:p>
    <w:p w14:paraId="0480A9AF" w14:textId="77777777" w:rsidR="000E55B3" w:rsidRPr="00A80442" w:rsidRDefault="000E55B3" w:rsidP="00A80442">
      <w:pPr>
        <w:spacing w:before="0" w:after="0" w:line="240" w:lineRule="auto"/>
        <w:jc w:val="both"/>
        <w:rPr>
          <w:rFonts w:ascii="Helvetica" w:hAnsi="Helvetica"/>
          <w:b/>
          <w:bCs/>
          <w:sz w:val="22"/>
          <w:szCs w:val="22"/>
        </w:rPr>
      </w:pPr>
      <w:r w:rsidRPr="00A80442">
        <w:rPr>
          <w:rFonts w:ascii="Helvetica" w:hAnsi="Helvetica"/>
          <w:b/>
          <w:bCs/>
          <w:sz w:val="22"/>
          <w:szCs w:val="22"/>
        </w:rPr>
        <w:t>I OSK 2545/19, Możliwość złożenia odwołania od decyzji przez stronę, której nie doręczono decyzji - Wyrok Naczelnego Sądu Administracyjnego</w:t>
      </w:r>
    </w:p>
    <w:p w14:paraId="56FA4683" w14:textId="77777777" w:rsidR="000E55B3" w:rsidRPr="00A80442" w:rsidRDefault="000E55B3" w:rsidP="00A80442">
      <w:pPr>
        <w:spacing w:before="0" w:after="0" w:line="240" w:lineRule="auto"/>
        <w:jc w:val="both"/>
        <w:rPr>
          <w:rFonts w:ascii="Helvetica" w:hAnsi="Helvetica"/>
          <w:b/>
          <w:bCs/>
          <w:sz w:val="22"/>
          <w:szCs w:val="22"/>
        </w:rPr>
      </w:pPr>
      <w:r w:rsidRPr="00A80442">
        <w:rPr>
          <w:rFonts w:ascii="Helvetica" w:hAnsi="Helvetica"/>
          <w:b/>
          <w:bCs/>
          <w:sz w:val="22"/>
          <w:szCs w:val="22"/>
        </w:rPr>
        <w:t>LEX nr 3504017 - wyrok z dnia 8 lutego 2023 r.</w:t>
      </w:r>
    </w:p>
    <w:p w14:paraId="5A6FE24F" w14:textId="2F6DAB05" w:rsidR="000E55B3" w:rsidRPr="00A80442" w:rsidRDefault="00A80442" w:rsidP="00A80442">
      <w:pPr>
        <w:spacing w:before="0" w:after="0" w:line="240" w:lineRule="auto"/>
        <w:jc w:val="both"/>
        <w:rPr>
          <w:rFonts w:ascii="Helvetica" w:hAnsi="Helvetica"/>
          <w:sz w:val="22"/>
          <w:szCs w:val="22"/>
        </w:rPr>
      </w:pPr>
      <w:r w:rsidRPr="00A80442">
        <w:rPr>
          <w:rFonts w:ascii="Helvetica" w:hAnsi="Helvetica"/>
          <w:sz w:val="22"/>
          <w:szCs w:val="22"/>
        </w:rPr>
        <w:t xml:space="preserve"> </w:t>
      </w:r>
    </w:p>
    <w:p w14:paraId="4A175177" w14:textId="59F9BEA0" w:rsidR="000E55B3" w:rsidRPr="00A80442" w:rsidRDefault="000E55B3" w:rsidP="00A80442">
      <w:pPr>
        <w:spacing w:before="0" w:after="0" w:line="240" w:lineRule="auto"/>
        <w:jc w:val="both"/>
        <w:rPr>
          <w:rFonts w:ascii="Helvetica" w:hAnsi="Helvetica"/>
          <w:sz w:val="22"/>
          <w:szCs w:val="22"/>
        </w:rPr>
      </w:pPr>
      <w:r w:rsidRPr="00A80442">
        <w:rPr>
          <w:rFonts w:ascii="Helvetica" w:hAnsi="Helvetica"/>
          <w:sz w:val="22"/>
          <w:szCs w:val="22"/>
        </w:rPr>
        <w:t>Strona postępowania administracyjnego, niebędąca jedyną stroną tego postępowania, która została w tym postępowaniu pominięta przez niedoręczenie jej decyzji organu pierwszej instancji, może wnieść odwołanie w terminie, który biegnie dla stron postępowania, którym decyzję doręczono, zaś po tym terminie nie służy jej prawo wniesienia odwołania, lecz podanie o wznowienie postępowania na podstawie art. 145 § 1 pkt 4 k.p.a.</w:t>
      </w:r>
    </w:p>
    <w:p w14:paraId="5D12F77C" w14:textId="3BAD3773" w:rsidR="000E55B3" w:rsidRPr="00A80442" w:rsidRDefault="000E55B3" w:rsidP="00A80442">
      <w:pPr>
        <w:spacing w:before="0" w:after="0" w:line="240" w:lineRule="auto"/>
        <w:jc w:val="both"/>
        <w:rPr>
          <w:rFonts w:ascii="Helvetica" w:hAnsi="Helvetica"/>
          <w:sz w:val="22"/>
          <w:szCs w:val="22"/>
        </w:rPr>
      </w:pPr>
    </w:p>
    <w:p w14:paraId="303550EF" w14:textId="77777777" w:rsidR="000E55B3" w:rsidRPr="00A80442" w:rsidRDefault="000E55B3" w:rsidP="00A80442">
      <w:pPr>
        <w:spacing w:before="0" w:after="0" w:line="240" w:lineRule="auto"/>
        <w:jc w:val="both"/>
        <w:rPr>
          <w:rFonts w:ascii="Helvetica" w:hAnsi="Helvetica"/>
          <w:sz w:val="22"/>
          <w:szCs w:val="22"/>
        </w:rPr>
      </w:pPr>
    </w:p>
    <w:p w14:paraId="086EBC04" w14:textId="77777777" w:rsidR="000E55B3" w:rsidRPr="00A80442" w:rsidRDefault="000E55B3" w:rsidP="00A80442">
      <w:pPr>
        <w:spacing w:before="0" w:after="0" w:line="240" w:lineRule="auto"/>
        <w:jc w:val="both"/>
        <w:rPr>
          <w:rFonts w:ascii="Helvetica" w:hAnsi="Helvetica"/>
          <w:b/>
          <w:bCs/>
          <w:sz w:val="22"/>
          <w:szCs w:val="22"/>
        </w:rPr>
      </w:pPr>
      <w:r w:rsidRPr="00A80442">
        <w:rPr>
          <w:rFonts w:ascii="Helvetica" w:hAnsi="Helvetica"/>
          <w:b/>
          <w:bCs/>
          <w:sz w:val="22"/>
          <w:szCs w:val="22"/>
        </w:rPr>
        <w:t>II OSK 2000/21, Interes prawny w postępowaniu administracyjnym - Wyrok Naczelnego Sądu Administracyjnego</w:t>
      </w:r>
    </w:p>
    <w:p w14:paraId="1B2F9B1B" w14:textId="77777777" w:rsidR="000E55B3" w:rsidRPr="00A80442" w:rsidRDefault="000E55B3" w:rsidP="00A80442">
      <w:pPr>
        <w:spacing w:before="0" w:after="0" w:line="240" w:lineRule="auto"/>
        <w:jc w:val="both"/>
        <w:rPr>
          <w:rFonts w:ascii="Helvetica" w:hAnsi="Helvetica"/>
          <w:b/>
          <w:bCs/>
          <w:sz w:val="22"/>
          <w:szCs w:val="22"/>
        </w:rPr>
      </w:pPr>
      <w:r w:rsidRPr="00A80442">
        <w:rPr>
          <w:rFonts w:ascii="Helvetica" w:hAnsi="Helvetica"/>
          <w:b/>
          <w:bCs/>
          <w:sz w:val="22"/>
          <w:szCs w:val="22"/>
        </w:rPr>
        <w:t>LEX nr 3502037 - wyrok z dnia 8 grudnia 2022 r.</w:t>
      </w:r>
    </w:p>
    <w:p w14:paraId="0C5E1063" w14:textId="39FC3B2C" w:rsidR="000E55B3" w:rsidRPr="00A80442" w:rsidRDefault="00A80442" w:rsidP="00A80442">
      <w:pPr>
        <w:spacing w:before="0" w:after="0" w:line="240" w:lineRule="auto"/>
        <w:jc w:val="both"/>
        <w:rPr>
          <w:rFonts w:ascii="Helvetica" w:hAnsi="Helvetica"/>
          <w:b/>
          <w:bCs/>
          <w:sz w:val="22"/>
          <w:szCs w:val="22"/>
        </w:rPr>
      </w:pPr>
      <w:r w:rsidRPr="00A80442">
        <w:rPr>
          <w:rFonts w:ascii="Helvetica" w:hAnsi="Helvetica"/>
          <w:b/>
          <w:bCs/>
          <w:sz w:val="22"/>
          <w:szCs w:val="22"/>
        </w:rPr>
        <w:t xml:space="preserve"> </w:t>
      </w:r>
    </w:p>
    <w:p w14:paraId="7F3503BA" w14:textId="21643E22" w:rsidR="000E55B3" w:rsidRPr="00A80442" w:rsidRDefault="000E55B3" w:rsidP="00A80442">
      <w:pPr>
        <w:spacing w:before="0" w:after="0" w:line="240" w:lineRule="auto"/>
        <w:jc w:val="both"/>
        <w:rPr>
          <w:rFonts w:ascii="Helvetica" w:hAnsi="Helvetica"/>
          <w:sz w:val="22"/>
          <w:szCs w:val="22"/>
        </w:rPr>
      </w:pPr>
      <w:r w:rsidRPr="00A80442">
        <w:rPr>
          <w:rFonts w:ascii="Helvetica" w:hAnsi="Helvetica"/>
          <w:sz w:val="22"/>
          <w:szCs w:val="22"/>
        </w:rPr>
        <w:t>Pojęcie strony może być wyprowadzone tylko z konkretnej normy prawnej, która może stanowić podstawę do sformułowania interesu lub obowiązku. Interes prawny w postępowaniu administracyjnym wymaga istnienia przepisu prawa powszechnie obowiązującego, na podstawie którego można żądać skutecznie czynności organu, z zamiarem zaspokojenia jakiejś potrzeby, albo żądać zaniechania lub ograniczenia czynności organu sprzecznych z potrzebami danej osoby. Podmiot, dla którego z przepisów prawa materialnego nie wynikają żadne uprawnienia ani obowiązki, nie ma przymiotu strony w świetle art. 28 k.p.a. i nie jest legitymowany do żądania wszczęcia postępowania.</w:t>
      </w:r>
    </w:p>
    <w:p w14:paraId="1DB050B5" w14:textId="1014E5A1" w:rsidR="000E55B3" w:rsidRPr="00A80442" w:rsidRDefault="000E55B3" w:rsidP="00A80442">
      <w:pPr>
        <w:spacing w:before="0" w:after="0" w:line="240" w:lineRule="auto"/>
        <w:jc w:val="both"/>
        <w:rPr>
          <w:rFonts w:ascii="Helvetica" w:hAnsi="Helvetica"/>
          <w:sz w:val="22"/>
          <w:szCs w:val="22"/>
        </w:rPr>
      </w:pPr>
    </w:p>
    <w:p w14:paraId="0CBA1BF8" w14:textId="5ACFC1B3" w:rsidR="000E55B3" w:rsidRPr="00A80442" w:rsidRDefault="000E55B3" w:rsidP="00A80442">
      <w:pPr>
        <w:spacing w:before="0" w:after="0" w:line="240" w:lineRule="auto"/>
        <w:jc w:val="both"/>
        <w:rPr>
          <w:rFonts w:ascii="Helvetica" w:hAnsi="Helvetica"/>
          <w:sz w:val="22"/>
          <w:szCs w:val="22"/>
        </w:rPr>
      </w:pPr>
    </w:p>
    <w:p w14:paraId="48C6C040" w14:textId="77777777" w:rsidR="000E55B3" w:rsidRPr="00A80442" w:rsidRDefault="000E55B3" w:rsidP="00A80442">
      <w:pPr>
        <w:spacing w:before="0" w:after="0" w:line="240" w:lineRule="auto"/>
        <w:jc w:val="both"/>
        <w:rPr>
          <w:rFonts w:ascii="Helvetica" w:hAnsi="Helvetica"/>
          <w:sz w:val="22"/>
          <w:szCs w:val="22"/>
        </w:rPr>
      </w:pPr>
    </w:p>
    <w:p w14:paraId="0BCA2E52" w14:textId="77777777" w:rsidR="000E55B3" w:rsidRPr="00A80442" w:rsidRDefault="000E55B3" w:rsidP="00A80442">
      <w:pPr>
        <w:spacing w:before="0" w:after="0" w:line="240" w:lineRule="auto"/>
        <w:jc w:val="both"/>
        <w:rPr>
          <w:rFonts w:ascii="Helvetica" w:hAnsi="Helvetica"/>
          <w:b/>
          <w:bCs/>
          <w:sz w:val="22"/>
          <w:szCs w:val="22"/>
        </w:rPr>
      </w:pPr>
      <w:r w:rsidRPr="00A80442">
        <w:rPr>
          <w:rFonts w:ascii="Helvetica" w:hAnsi="Helvetica"/>
          <w:b/>
          <w:bCs/>
          <w:sz w:val="22"/>
          <w:szCs w:val="22"/>
        </w:rPr>
        <w:t>II GSK 1184/19, Skutki skierowania decyzji do podmiotu wadliwie oznaczonego - Wyrok Naczelnego Sądu Administracyjnego</w:t>
      </w:r>
    </w:p>
    <w:p w14:paraId="665FB5CF" w14:textId="77777777" w:rsidR="000E55B3" w:rsidRPr="00A80442" w:rsidRDefault="000E55B3" w:rsidP="00A80442">
      <w:pPr>
        <w:spacing w:before="0" w:after="0" w:line="240" w:lineRule="auto"/>
        <w:jc w:val="both"/>
        <w:rPr>
          <w:rFonts w:ascii="Helvetica" w:hAnsi="Helvetica"/>
          <w:b/>
          <w:bCs/>
          <w:sz w:val="22"/>
          <w:szCs w:val="22"/>
        </w:rPr>
      </w:pPr>
      <w:r w:rsidRPr="00A80442">
        <w:rPr>
          <w:rFonts w:ascii="Helvetica" w:hAnsi="Helvetica"/>
          <w:b/>
          <w:bCs/>
          <w:sz w:val="22"/>
          <w:szCs w:val="22"/>
        </w:rPr>
        <w:lastRenderedPageBreak/>
        <w:t>LEX nr 3502799 - wyrok z dnia 21 lutego 2023 r.</w:t>
      </w:r>
    </w:p>
    <w:p w14:paraId="00CEC4FB" w14:textId="1939BDB4" w:rsidR="000E55B3" w:rsidRPr="00A80442" w:rsidRDefault="00A80442" w:rsidP="00A80442">
      <w:pPr>
        <w:spacing w:before="0" w:after="0" w:line="240" w:lineRule="auto"/>
        <w:jc w:val="both"/>
        <w:rPr>
          <w:rFonts w:ascii="Helvetica" w:hAnsi="Helvetica"/>
          <w:b/>
          <w:bCs/>
          <w:sz w:val="22"/>
          <w:szCs w:val="22"/>
        </w:rPr>
      </w:pPr>
      <w:r w:rsidRPr="00A80442">
        <w:rPr>
          <w:rFonts w:ascii="Helvetica" w:hAnsi="Helvetica"/>
          <w:b/>
          <w:bCs/>
          <w:sz w:val="22"/>
          <w:szCs w:val="22"/>
        </w:rPr>
        <w:t xml:space="preserve"> </w:t>
      </w:r>
    </w:p>
    <w:p w14:paraId="1767918D" w14:textId="77777777" w:rsidR="000E55B3" w:rsidRPr="00A80442" w:rsidRDefault="000E55B3" w:rsidP="00A80442">
      <w:pPr>
        <w:spacing w:before="0" w:after="0" w:line="240" w:lineRule="auto"/>
        <w:jc w:val="both"/>
        <w:rPr>
          <w:rFonts w:ascii="Helvetica" w:hAnsi="Helvetica"/>
          <w:sz w:val="22"/>
          <w:szCs w:val="22"/>
        </w:rPr>
      </w:pPr>
      <w:r w:rsidRPr="00A80442">
        <w:rPr>
          <w:rFonts w:ascii="Helvetica" w:hAnsi="Helvetica"/>
          <w:sz w:val="22"/>
          <w:szCs w:val="22"/>
        </w:rPr>
        <w:t>Skierowanie decyzji do podmiotu wadliwie oznaczonego, a przez to niemieszczącego się w kręgu podmiotów wymienionych w art. 29 k.p.a. jest równoznaczne w skutkach ze skierowaniem decyzji do osoby niebędącej stroną w sprawie, co w następstwie stanowi podstawę do stwierdzenia nieważności decyzji na podstawie art. 145 § 1 pkt 2 p.p.s.a. w związku z art. 156 § 1 pkt 4 k.p.a.</w:t>
      </w:r>
    </w:p>
    <w:p w14:paraId="1A933EF3" w14:textId="77777777" w:rsidR="000E55B3" w:rsidRPr="00A80442" w:rsidRDefault="000E55B3" w:rsidP="00A80442">
      <w:pPr>
        <w:spacing w:before="0" w:after="0" w:line="240" w:lineRule="auto"/>
        <w:jc w:val="both"/>
        <w:rPr>
          <w:rFonts w:ascii="Helvetica" w:hAnsi="Helvetica"/>
          <w:sz w:val="22"/>
          <w:szCs w:val="22"/>
        </w:rPr>
      </w:pPr>
    </w:p>
    <w:p w14:paraId="1D2F1814" w14:textId="77777777" w:rsidR="000E55B3" w:rsidRPr="00A80442" w:rsidRDefault="000E55B3" w:rsidP="00A80442">
      <w:pPr>
        <w:spacing w:before="0" w:after="0" w:line="240" w:lineRule="auto"/>
        <w:jc w:val="both"/>
        <w:rPr>
          <w:rFonts w:ascii="Helvetica" w:hAnsi="Helvetica"/>
          <w:sz w:val="22"/>
          <w:szCs w:val="22"/>
        </w:rPr>
      </w:pPr>
    </w:p>
    <w:p w14:paraId="7B4782D2" w14:textId="1DE2B464" w:rsidR="000E55B3" w:rsidRPr="00A80442" w:rsidRDefault="000E55B3" w:rsidP="00A80442">
      <w:pPr>
        <w:spacing w:before="0" w:after="0" w:line="240" w:lineRule="auto"/>
        <w:jc w:val="both"/>
        <w:rPr>
          <w:rFonts w:ascii="Helvetica" w:hAnsi="Helvetica"/>
          <w:b/>
          <w:bCs/>
          <w:sz w:val="22"/>
          <w:szCs w:val="22"/>
        </w:rPr>
      </w:pPr>
      <w:r w:rsidRPr="00A80442">
        <w:rPr>
          <w:rFonts w:ascii="Helvetica" w:hAnsi="Helvetica"/>
          <w:b/>
          <w:bCs/>
          <w:sz w:val="22"/>
          <w:szCs w:val="22"/>
        </w:rPr>
        <w:t>I SA/Go 62/22, Określenie wysokości nieprzekazanej organowi egzekucyjnemu wierzytelności - Wyrok Wojewódzkiego Sądu Administracyjnego w Gorzowie Wielkopolskim</w:t>
      </w:r>
    </w:p>
    <w:p w14:paraId="0172AB44" w14:textId="77777777" w:rsidR="000E55B3" w:rsidRPr="00A80442" w:rsidRDefault="000E55B3" w:rsidP="00A80442">
      <w:pPr>
        <w:spacing w:before="0" w:after="0" w:line="240" w:lineRule="auto"/>
        <w:jc w:val="both"/>
        <w:rPr>
          <w:rFonts w:ascii="Helvetica" w:hAnsi="Helvetica"/>
          <w:b/>
          <w:bCs/>
          <w:sz w:val="22"/>
          <w:szCs w:val="22"/>
        </w:rPr>
      </w:pPr>
      <w:r w:rsidRPr="00A80442">
        <w:rPr>
          <w:rFonts w:ascii="Helvetica" w:hAnsi="Helvetica"/>
          <w:b/>
          <w:bCs/>
          <w:sz w:val="22"/>
          <w:szCs w:val="22"/>
        </w:rPr>
        <w:t>LEX nr 3359258 - wyrok z dnia 23 czerwca 2022 r.</w:t>
      </w:r>
    </w:p>
    <w:p w14:paraId="2720FA0A" w14:textId="50FA94EB" w:rsidR="000E55B3" w:rsidRPr="00A80442" w:rsidRDefault="00A80442" w:rsidP="00A80442">
      <w:pPr>
        <w:spacing w:before="0" w:after="0" w:line="240" w:lineRule="auto"/>
        <w:jc w:val="both"/>
        <w:rPr>
          <w:rFonts w:ascii="Helvetica" w:hAnsi="Helvetica"/>
          <w:sz w:val="22"/>
          <w:szCs w:val="22"/>
        </w:rPr>
      </w:pPr>
      <w:r w:rsidRPr="00A80442">
        <w:rPr>
          <w:rFonts w:ascii="Helvetica" w:hAnsi="Helvetica"/>
          <w:sz w:val="22"/>
          <w:szCs w:val="22"/>
        </w:rPr>
        <w:t xml:space="preserve"> </w:t>
      </w:r>
    </w:p>
    <w:p w14:paraId="6F46CA3D" w14:textId="32BB7023" w:rsidR="000E55B3" w:rsidRPr="00A80442" w:rsidRDefault="000E55B3" w:rsidP="00A80442">
      <w:pPr>
        <w:spacing w:before="0" w:after="0" w:line="240" w:lineRule="auto"/>
        <w:jc w:val="both"/>
        <w:rPr>
          <w:rFonts w:ascii="Helvetica" w:hAnsi="Helvetica"/>
          <w:sz w:val="22"/>
          <w:szCs w:val="22"/>
        </w:rPr>
      </w:pPr>
      <w:r w:rsidRPr="00A80442">
        <w:rPr>
          <w:rFonts w:ascii="Helvetica" w:hAnsi="Helvetica"/>
          <w:sz w:val="22"/>
          <w:szCs w:val="22"/>
        </w:rPr>
        <w:t>Spółka prawa cywilnego nie mieści się w żadnej kategorii podmiotów wymienionych w art. 29 k.p.a. Nie posiada osobowości prawnej i nie jest jednostką organizacyjną niebędącą osoba prawną, której odrębna ustawa przyznaje zdolność prawną. Podmiotowość prawną mają wyłącznie wspólnicy tej spółki. Wydanie zawiadomienia o zajęciu wierzytelności czy też określenie wysokości nieprzekazanej kwoty następuje zatem wobec wspólników spółki cywilnej, nie zaś wobec spółki.</w:t>
      </w:r>
    </w:p>
    <w:p w14:paraId="5BC9C362" w14:textId="66596A2E" w:rsidR="000E55B3" w:rsidRPr="00A80442" w:rsidRDefault="000E55B3" w:rsidP="00A80442">
      <w:pPr>
        <w:spacing w:before="0" w:after="0" w:line="240" w:lineRule="auto"/>
        <w:jc w:val="both"/>
        <w:rPr>
          <w:rFonts w:ascii="Helvetica" w:hAnsi="Helvetica"/>
          <w:sz w:val="22"/>
          <w:szCs w:val="22"/>
        </w:rPr>
      </w:pPr>
    </w:p>
    <w:p w14:paraId="0F4B4FEA" w14:textId="57457862" w:rsidR="000E55B3" w:rsidRPr="00A80442" w:rsidRDefault="000E55B3" w:rsidP="00A80442">
      <w:pPr>
        <w:spacing w:before="0" w:after="0" w:line="240" w:lineRule="auto"/>
        <w:jc w:val="both"/>
        <w:rPr>
          <w:rFonts w:ascii="Helvetica" w:hAnsi="Helvetica"/>
          <w:sz w:val="22"/>
          <w:szCs w:val="22"/>
        </w:rPr>
      </w:pPr>
    </w:p>
    <w:p w14:paraId="57C67163" w14:textId="77777777" w:rsidR="000E55B3" w:rsidRPr="00A80442" w:rsidRDefault="000E55B3" w:rsidP="00A80442">
      <w:pPr>
        <w:spacing w:before="0" w:after="0" w:line="240" w:lineRule="auto"/>
        <w:jc w:val="both"/>
        <w:rPr>
          <w:rFonts w:ascii="Helvetica" w:hAnsi="Helvetica"/>
          <w:b/>
          <w:bCs/>
          <w:sz w:val="22"/>
          <w:szCs w:val="22"/>
        </w:rPr>
      </w:pPr>
      <w:r w:rsidRPr="00A80442">
        <w:rPr>
          <w:rFonts w:ascii="Helvetica" w:hAnsi="Helvetica"/>
          <w:b/>
          <w:bCs/>
          <w:sz w:val="22"/>
          <w:szCs w:val="22"/>
        </w:rPr>
        <w:t>IV SA/Po 129/23, Złożenie przez organizację społeczną wniosku o wszczęcia postępowania z urzędu, a status organizacji społecznej - Wyrok Wojewódzkiego Sądu Administracyjnego w Poznaniu</w:t>
      </w:r>
    </w:p>
    <w:p w14:paraId="72F8BA2E" w14:textId="77777777" w:rsidR="000E55B3" w:rsidRPr="00A80442" w:rsidRDefault="000E55B3" w:rsidP="00A80442">
      <w:pPr>
        <w:spacing w:before="0" w:after="0" w:line="240" w:lineRule="auto"/>
        <w:jc w:val="both"/>
        <w:rPr>
          <w:rFonts w:ascii="Helvetica" w:hAnsi="Helvetica"/>
          <w:b/>
          <w:bCs/>
          <w:sz w:val="22"/>
          <w:szCs w:val="22"/>
        </w:rPr>
      </w:pPr>
      <w:r w:rsidRPr="00A80442">
        <w:rPr>
          <w:rFonts w:ascii="Helvetica" w:hAnsi="Helvetica"/>
          <w:b/>
          <w:bCs/>
          <w:sz w:val="22"/>
          <w:szCs w:val="22"/>
        </w:rPr>
        <w:t>LEX nr 3516019 - wyrok z dnia 23 marca 2023 r.</w:t>
      </w:r>
    </w:p>
    <w:p w14:paraId="4B0B6109" w14:textId="2074AEE0" w:rsidR="000E55B3" w:rsidRPr="00A80442" w:rsidRDefault="00A80442" w:rsidP="00A80442">
      <w:pPr>
        <w:spacing w:before="0" w:after="0" w:line="240" w:lineRule="auto"/>
        <w:jc w:val="both"/>
        <w:rPr>
          <w:rFonts w:ascii="Helvetica" w:hAnsi="Helvetica"/>
          <w:sz w:val="22"/>
          <w:szCs w:val="22"/>
        </w:rPr>
      </w:pPr>
      <w:r w:rsidRPr="00A80442">
        <w:rPr>
          <w:rFonts w:ascii="Helvetica" w:hAnsi="Helvetica"/>
          <w:sz w:val="22"/>
          <w:szCs w:val="22"/>
        </w:rPr>
        <w:t xml:space="preserve"> </w:t>
      </w:r>
    </w:p>
    <w:p w14:paraId="0E966685" w14:textId="77777777" w:rsidR="000E55B3" w:rsidRPr="00A80442" w:rsidRDefault="000E55B3" w:rsidP="00A80442">
      <w:pPr>
        <w:spacing w:before="0" w:after="0" w:line="240" w:lineRule="auto"/>
        <w:jc w:val="both"/>
        <w:rPr>
          <w:rFonts w:ascii="Helvetica" w:hAnsi="Helvetica"/>
          <w:sz w:val="22"/>
          <w:szCs w:val="22"/>
        </w:rPr>
      </w:pPr>
      <w:r w:rsidRPr="00A80442">
        <w:rPr>
          <w:rFonts w:ascii="Helvetica" w:hAnsi="Helvetica"/>
          <w:sz w:val="22"/>
          <w:szCs w:val="22"/>
        </w:rPr>
        <w:t>Samo złożenie przez organizację społeczną wniosku o wszczęcia postępowania nie wywołuje skutku w postaci uzyskania statusu uczestnika postępowania na prawach strony. Skutek taki pojawia się dopiero po wydaniu stosownego aktu administracyjnego, postanowienia o wszczęciu postępowania, czy też dopuszczeniu organizacji do udziału w postępowaniu (art. 31 § 3 k.p.a.). Do przesłanek zasadności wniosku o wszczęcie postępowania należą cele statutowe organizacji oraz interes społeczny, który ma przemawiać za udziałem danej organizacji w konkretnym postępowaniu administracyjnym.</w:t>
      </w:r>
    </w:p>
    <w:p w14:paraId="3AE7C466" w14:textId="4C6300A4" w:rsidR="000E55B3" w:rsidRPr="00A80442" w:rsidRDefault="00A80442" w:rsidP="00A80442">
      <w:pPr>
        <w:spacing w:before="0" w:after="0" w:line="240" w:lineRule="auto"/>
        <w:jc w:val="both"/>
        <w:rPr>
          <w:rFonts w:ascii="Helvetica" w:hAnsi="Helvetica"/>
          <w:sz w:val="22"/>
          <w:szCs w:val="22"/>
        </w:rPr>
      </w:pPr>
      <w:r w:rsidRPr="00A80442">
        <w:rPr>
          <w:rFonts w:ascii="Helvetica" w:hAnsi="Helvetica"/>
          <w:sz w:val="22"/>
          <w:szCs w:val="22"/>
        </w:rPr>
        <w:t xml:space="preserve"> </w:t>
      </w:r>
    </w:p>
    <w:p w14:paraId="1F28202B" w14:textId="379F3232" w:rsidR="000E55B3" w:rsidRPr="00A80442" w:rsidRDefault="000E55B3" w:rsidP="00A80442">
      <w:pPr>
        <w:spacing w:before="0" w:after="0" w:line="240" w:lineRule="auto"/>
        <w:jc w:val="both"/>
        <w:rPr>
          <w:rFonts w:ascii="Helvetica" w:hAnsi="Helvetica"/>
          <w:sz w:val="22"/>
          <w:szCs w:val="22"/>
        </w:rPr>
      </w:pPr>
      <w:r w:rsidRPr="00A80442">
        <w:rPr>
          <w:rFonts w:ascii="Helvetica" w:hAnsi="Helvetica"/>
          <w:sz w:val="22"/>
          <w:szCs w:val="22"/>
        </w:rPr>
        <w:t>Nawet wówczas, gdy żądanie organizacji społecznej dotyczące wszczęcia postępowania z urzędu jest uzasadnione jej celami statutowymi, to organ administracji publicznej może uznać takie żądanie za niezasadne z uwagi na to, że interes społeczny nie przemawia za uwzględnieniem zgłoszonego żądania. O tym czy interes społeczny przemawia za wszczęciem postępowania z urzędu w konkretnej sprawie (udziałem organizacji społecznej w konkretnym postępowaniu administracyjnym) rozstrzygać należy przez pryzmat realizacji celów postępowania administracyjnego, które obejmują w szczególności praworządność (art. 6 k.p.a.), zasadę prawdy materialnej (art. 7 k.p.a.), a także wnikliwe i szybkie załatwienie sprawy możliwie najprostszymi środkami (art. 12 § 1 i § 2 k.p.a.).</w:t>
      </w:r>
    </w:p>
    <w:p w14:paraId="71556A53" w14:textId="74DCDAE6" w:rsidR="000E55B3" w:rsidRPr="00A80442" w:rsidRDefault="000E55B3" w:rsidP="00A80442">
      <w:pPr>
        <w:spacing w:before="0" w:after="0" w:line="240" w:lineRule="auto"/>
        <w:jc w:val="both"/>
        <w:rPr>
          <w:rFonts w:ascii="Helvetica" w:hAnsi="Helvetica"/>
          <w:sz w:val="22"/>
          <w:szCs w:val="22"/>
        </w:rPr>
      </w:pPr>
    </w:p>
    <w:p w14:paraId="355C71D8" w14:textId="77777777" w:rsidR="000E55B3" w:rsidRPr="00A80442" w:rsidRDefault="000E55B3" w:rsidP="00A80442">
      <w:pPr>
        <w:spacing w:before="0" w:after="0" w:line="240" w:lineRule="auto"/>
        <w:jc w:val="both"/>
        <w:rPr>
          <w:rFonts w:ascii="Helvetica" w:hAnsi="Helvetica"/>
          <w:sz w:val="22"/>
          <w:szCs w:val="22"/>
        </w:rPr>
      </w:pPr>
    </w:p>
    <w:p w14:paraId="36882A8F" w14:textId="77777777" w:rsidR="000E55B3" w:rsidRPr="00A80442" w:rsidRDefault="000E55B3" w:rsidP="00A80442">
      <w:pPr>
        <w:spacing w:before="0" w:after="0" w:line="240" w:lineRule="auto"/>
        <w:jc w:val="both"/>
        <w:rPr>
          <w:rFonts w:ascii="Helvetica" w:hAnsi="Helvetica"/>
          <w:b/>
          <w:bCs/>
          <w:sz w:val="22"/>
          <w:szCs w:val="22"/>
        </w:rPr>
      </w:pPr>
      <w:r w:rsidRPr="00A80442">
        <w:rPr>
          <w:rFonts w:ascii="Helvetica" w:hAnsi="Helvetica"/>
          <w:b/>
          <w:bCs/>
          <w:sz w:val="22"/>
          <w:szCs w:val="22"/>
        </w:rPr>
        <w:t>IV SA/Po 21/23, Udział organizacji społecznej w postępowaniu i wszczęcie postępowania na jej wniosek - Wyrok Wojewódzkiego Sądu Administracyjnego w Poznaniu</w:t>
      </w:r>
    </w:p>
    <w:p w14:paraId="20D5878B" w14:textId="77777777" w:rsidR="000E55B3" w:rsidRPr="00A80442" w:rsidRDefault="000E55B3" w:rsidP="00A80442">
      <w:pPr>
        <w:spacing w:before="0" w:after="0" w:line="240" w:lineRule="auto"/>
        <w:jc w:val="both"/>
        <w:rPr>
          <w:rFonts w:ascii="Helvetica" w:hAnsi="Helvetica"/>
          <w:b/>
          <w:bCs/>
          <w:sz w:val="22"/>
          <w:szCs w:val="22"/>
        </w:rPr>
      </w:pPr>
      <w:r w:rsidRPr="00A80442">
        <w:rPr>
          <w:rFonts w:ascii="Helvetica" w:hAnsi="Helvetica"/>
          <w:b/>
          <w:bCs/>
          <w:sz w:val="22"/>
          <w:szCs w:val="22"/>
        </w:rPr>
        <w:t>LEX nr 3501612 - wyrok z dnia 9 lutego 2023 r.</w:t>
      </w:r>
    </w:p>
    <w:p w14:paraId="3ABD9FEF" w14:textId="179B682A" w:rsidR="000E55B3" w:rsidRPr="00A80442" w:rsidRDefault="00A80442" w:rsidP="00A80442">
      <w:pPr>
        <w:spacing w:before="0" w:after="0" w:line="240" w:lineRule="auto"/>
        <w:jc w:val="both"/>
        <w:rPr>
          <w:rFonts w:ascii="Helvetica" w:hAnsi="Helvetica"/>
          <w:sz w:val="22"/>
          <w:szCs w:val="22"/>
        </w:rPr>
      </w:pPr>
      <w:r w:rsidRPr="00A80442">
        <w:rPr>
          <w:rFonts w:ascii="Helvetica" w:hAnsi="Helvetica"/>
          <w:sz w:val="22"/>
          <w:szCs w:val="22"/>
        </w:rPr>
        <w:t xml:space="preserve"> </w:t>
      </w:r>
    </w:p>
    <w:p w14:paraId="17AD75C2" w14:textId="77777777" w:rsidR="000E55B3" w:rsidRPr="00A80442" w:rsidRDefault="000E55B3" w:rsidP="00A80442">
      <w:pPr>
        <w:spacing w:before="0" w:after="0" w:line="240" w:lineRule="auto"/>
        <w:jc w:val="both"/>
        <w:rPr>
          <w:rFonts w:ascii="Helvetica" w:hAnsi="Helvetica"/>
          <w:sz w:val="22"/>
          <w:szCs w:val="22"/>
        </w:rPr>
      </w:pPr>
      <w:r w:rsidRPr="00A80442">
        <w:rPr>
          <w:rFonts w:ascii="Helvetica" w:hAnsi="Helvetica"/>
          <w:sz w:val="22"/>
          <w:szCs w:val="22"/>
        </w:rPr>
        <w:t>Ciężar wykazania przesłanek wszczęcia postępowania, jak i dopuszczenia do udziału w postępowaniu, spoczywa na organizacji społecznej.</w:t>
      </w:r>
    </w:p>
    <w:p w14:paraId="714C4DD2" w14:textId="77777777" w:rsidR="000E55B3" w:rsidRPr="00A80442" w:rsidRDefault="000E55B3" w:rsidP="00A80442">
      <w:pPr>
        <w:spacing w:before="0" w:after="0" w:line="240" w:lineRule="auto"/>
        <w:jc w:val="both"/>
        <w:rPr>
          <w:rFonts w:ascii="Helvetica" w:hAnsi="Helvetica"/>
          <w:b/>
          <w:bCs/>
          <w:sz w:val="22"/>
          <w:szCs w:val="22"/>
        </w:rPr>
      </w:pPr>
    </w:p>
    <w:p w14:paraId="748B5676" w14:textId="28C6E502" w:rsidR="000E55B3" w:rsidRPr="00A80442" w:rsidRDefault="000E55B3" w:rsidP="00A80442">
      <w:pPr>
        <w:spacing w:before="0" w:after="0" w:line="240" w:lineRule="auto"/>
        <w:jc w:val="both"/>
        <w:rPr>
          <w:rFonts w:ascii="Helvetica" w:hAnsi="Helvetica"/>
          <w:b/>
          <w:bCs/>
          <w:sz w:val="22"/>
          <w:szCs w:val="22"/>
        </w:rPr>
      </w:pPr>
      <w:r w:rsidRPr="00A80442">
        <w:rPr>
          <w:rFonts w:ascii="Helvetica" w:hAnsi="Helvetica"/>
          <w:b/>
          <w:bCs/>
          <w:sz w:val="22"/>
          <w:szCs w:val="22"/>
        </w:rPr>
        <w:t>VII SA/</w:t>
      </w:r>
      <w:proofErr w:type="spellStart"/>
      <w:r w:rsidRPr="00A80442">
        <w:rPr>
          <w:rFonts w:ascii="Helvetica" w:hAnsi="Helvetica"/>
          <w:b/>
          <w:bCs/>
          <w:sz w:val="22"/>
          <w:szCs w:val="22"/>
        </w:rPr>
        <w:t>Wa</w:t>
      </w:r>
      <w:proofErr w:type="spellEnd"/>
      <w:r w:rsidRPr="00A80442">
        <w:rPr>
          <w:rFonts w:ascii="Helvetica" w:hAnsi="Helvetica"/>
          <w:b/>
          <w:bCs/>
          <w:sz w:val="22"/>
          <w:szCs w:val="22"/>
        </w:rPr>
        <w:t xml:space="preserve"> 2207/22, Interes społeczny uzasadniający udział organizacji społecznej w postępowaniu administracyjnym - Wyrok Wojewódzkiego Sądu Administracyjnego w Warszawie</w:t>
      </w:r>
    </w:p>
    <w:p w14:paraId="2080D58B" w14:textId="77777777" w:rsidR="000E55B3" w:rsidRPr="00A80442" w:rsidRDefault="000E55B3" w:rsidP="00A80442">
      <w:pPr>
        <w:spacing w:before="0" w:after="0" w:line="240" w:lineRule="auto"/>
        <w:jc w:val="both"/>
        <w:rPr>
          <w:rFonts w:ascii="Helvetica" w:hAnsi="Helvetica"/>
          <w:b/>
          <w:bCs/>
          <w:sz w:val="22"/>
          <w:szCs w:val="22"/>
        </w:rPr>
      </w:pPr>
      <w:r w:rsidRPr="00A80442">
        <w:rPr>
          <w:rFonts w:ascii="Helvetica" w:hAnsi="Helvetica"/>
          <w:b/>
          <w:bCs/>
          <w:sz w:val="22"/>
          <w:szCs w:val="22"/>
        </w:rPr>
        <w:t>LEX nr 3508208 - wyrok z dnia 18 stycznia 2023 r.</w:t>
      </w:r>
    </w:p>
    <w:p w14:paraId="098D05E6" w14:textId="22A38889" w:rsidR="000E55B3" w:rsidRPr="00A80442" w:rsidRDefault="00A80442" w:rsidP="00A80442">
      <w:pPr>
        <w:spacing w:before="0" w:after="0" w:line="240" w:lineRule="auto"/>
        <w:jc w:val="both"/>
        <w:rPr>
          <w:rFonts w:ascii="Helvetica" w:hAnsi="Helvetica"/>
          <w:sz w:val="22"/>
          <w:szCs w:val="22"/>
        </w:rPr>
      </w:pPr>
      <w:r w:rsidRPr="00A80442">
        <w:rPr>
          <w:rFonts w:ascii="Helvetica" w:hAnsi="Helvetica"/>
          <w:sz w:val="22"/>
          <w:szCs w:val="22"/>
        </w:rPr>
        <w:t xml:space="preserve"> </w:t>
      </w:r>
    </w:p>
    <w:p w14:paraId="0227F837" w14:textId="77777777" w:rsidR="000E55B3" w:rsidRPr="00A80442" w:rsidRDefault="000E55B3" w:rsidP="00A80442">
      <w:pPr>
        <w:spacing w:before="0" w:after="0" w:line="240" w:lineRule="auto"/>
        <w:jc w:val="both"/>
        <w:rPr>
          <w:rFonts w:ascii="Helvetica" w:hAnsi="Helvetica"/>
          <w:sz w:val="22"/>
          <w:szCs w:val="22"/>
        </w:rPr>
      </w:pPr>
      <w:r w:rsidRPr="00A80442">
        <w:rPr>
          <w:rFonts w:ascii="Helvetica" w:hAnsi="Helvetica"/>
          <w:sz w:val="22"/>
          <w:szCs w:val="22"/>
        </w:rPr>
        <w:t xml:space="preserve">Wykazanie interesu społecznego przemawiającego za dopuszczeniem organizacji społecznej do udziału w postępowaniu, nie wymaga </w:t>
      </w:r>
      <w:proofErr w:type="gramStart"/>
      <w:r w:rsidRPr="00A80442">
        <w:rPr>
          <w:rFonts w:ascii="Helvetica" w:hAnsi="Helvetica"/>
          <w:sz w:val="22"/>
          <w:szCs w:val="22"/>
        </w:rPr>
        <w:t>udowodnienia</w:t>
      </w:r>
      <w:proofErr w:type="gramEnd"/>
      <w:r w:rsidRPr="00A80442">
        <w:rPr>
          <w:rFonts w:ascii="Helvetica" w:hAnsi="Helvetica"/>
          <w:sz w:val="22"/>
          <w:szCs w:val="22"/>
        </w:rPr>
        <w:t xml:space="preserve"> lecz uprawdopodobnienie. Przesłankę interesu społecznego należy badać każdorazowo w odniesieniu do okoliczności konkretnego postępowania. Kryterium interesu społecznego jest bowiem niedookreślone, zaś jego treść zmienia się w czasie w zależności od wartości uznawanych w społeczeństwie.</w:t>
      </w:r>
    </w:p>
    <w:p w14:paraId="51D894EF" w14:textId="77777777" w:rsidR="000E55B3" w:rsidRPr="00A80442" w:rsidRDefault="000E55B3" w:rsidP="00A80442">
      <w:pPr>
        <w:spacing w:before="0" w:after="0" w:line="240" w:lineRule="auto"/>
        <w:jc w:val="both"/>
        <w:rPr>
          <w:rFonts w:ascii="Helvetica" w:hAnsi="Helvetica"/>
          <w:sz w:val="22"/>
          <w:szCs w:val="22"/>
        </w:rPr>
      </w:pPr>
    </w:p>
    <w:p w14:paraId="5269F72C" w14:textId="1752782A" w:rsidR="000E55B3" w:rsidRPr="00A80442" w:rsidRDefault="000E55B3" w:rsidP="00A80442">
      <w:pPr>
        <w:spacing w:before="0" w:after="0" w:line="240" w:lineRule="auto"/>
        <w:jc w:val="both"/>
        <w:rPr>
          <w:rFonts w:ascii="Helvetica" w:hAnsi="Helvetica"/>
          <w:b/>
          <w:bCs/>
          <w:sz w:val="22"/>
          <w:szCs w:val="22"/>
        </w:rPr>
      </w:pPr>
      <w:r w:rsidRPr="00A80442">
        <w:rPr>
          <w:rFonts w:ascii="Helvetica" w:hAnsi="Helvetica"/>
          <w:b/>
          <w:bCs/>
          <w:sz w:val="22"/>
          <w:szCs w:val="22"/>
        </w:rPr>
        <w:t xml:space="preserve">II GSK 1120/19, Udział organizacji społecznej w postępowaniu administracyjnym z punktu </w:t>
      </w:r>
      <w:proofErr w:type="spellStart"/>
      <w:r w:rsidRPr="00A80442">
        <w:rPr>
          <w:rFonts w:ascii="Helvetica" w:hAnsi="Helvetica"/>
          <w:b/>
          <w:bCs/>
          <w:sz w:val="22"/>
          <w:szCs w:val="22"/>
        </w:rPr>
        <w:t>widdzenia</w:t>
      </w:r>
      <w:proofErr w:type="spellEnd"/>
      <w:r w:rsidRPr="00A80442">
        <w:rPr>
          <w:rFonts w:ascii="Helvetica" w:hAnsi="Helvetica"/>
          <w:b/>
          <w:bCs/>
          <w:sz w:val="22"/>
          <w:szCs w:val="22"/>
        </w:rPr>
        <w:t xml:space="preserve"> jego celu - Wyrok Naczelnego Sądu Administracyjnego</w:t>
      </w:r>
    </w:p>
    <w:p w14:paraId="463C3EBC" w14:textId="77777777" w:rsidR="000E55B3" w:rsidRPr="00A80442" w:rsidRDefault="000E55B3" w:rsidP="00A80442">
      <w:pPr>
        <w:spacing w:before="0" w:after="0" w:line="240" w:lineRule="auto"/>
        <w:jc w:val="both"/>
        <w:rPr>
          <w:rFonts w:ascii="Helvetica" w:hAnsi="Helvetica"/>
          <w:b/>
          <w:bCs/>
          <w:sz w:val="22"/>
          <w:szCs w:val="22"/>
        </w:rPr>
      </w:pPr>
      <w:r w:rsidRPr="00A80442">
        <w:rPr>
          <w:rFonts w:ascii="Helvetica" w:hAnsi="Helvetica"/>
          <w:b/>
          <w:bCs/>
          <w:sz w:val="22"/>
          <w:szCs w:val="22"/>
        </w:rPr>
        <w:t>LEX nr 3446173 - wyrok z dnia 12 grudnia 2022 r.</w:t>
      </w:r>
    </w:p>
    <w:p w14:paraId="103F846C" w14:textId="4DE8D4D4" w:rsidR="000E55B3" w:rsidRPr="00A80442" w:rsidRDefault="00A80442" w:rsidP="00A80442">
      <w:pPr>
        <w:spacing w:before="0" w:after="0" w:line="240" w:lineRule="auto"/>
        <w:jc w:val="both"/>
        <w:rPr>
          <w:rFonts w:ascii="Helvetica" w:hAnsi="Helvetica"/>
          <w:b/>
          <w:bCs/>
          <w:sz w:val="22"/>
          <w:szCs w:val="22"/>
        </w:rPr>
      </w:pPr>
      <w:r w:rsidRPr="00A80442">
        <w:rPr>
          <w:rFonts w:ascii="Helvetica" w:hAnsi="Helvetica"/>
          <w:b/>
          <w:bCs/>
          <w:sz w:val="22"/>
          <w:szCs w:val="22"/>
        </w:rPr>
        <w:t xml:space="preserve"> </w:t>
      </w:r>
    </w:p>
    <w:p w14:paraId="6FC7D9B4" w14:textId="77777777" w:rsidR="000E55B3" w:rsidRPr="00A80442" w:rsidRDefault="000E55B3" w:rsidP="00A80442">
      <w:pPr>
        <w:spacing w:before="0" w:after="0" w:line="240" w:lineRule="auto"/>
        <w:jc w:val="both"/>
        <w:rPr>
          <w:rFonts w:ascii="Helvetica" w:hAnsi="Helvetica"/>
          <w:sz w:val="22"/>
          <w:szCs w:val="22"/>
        </w:rPr>
      </w:pPr>
      <w:r w:rsidRPr="00A80442">
        <w:rPr>
          <w:rFonts w:ascii="Helvetica" w:hAnsi="Helvetica"/>
          <w:sz w:val="22"/>
          <w:szCs w:val="22"/>
        </w:rPr>
        <w:t>Interes społeczny w przypadku dopuszczenia organizacji społecznej do udziału w postępowaniu administracyjnym polega na działaniu na rzecz dobra ogólnego niepowiązanego wprost z interesem indywidualnym podmiotów tworzących organizację społeczną. Oczywistą rzeczą jest, że interes społeczny w takim przypadku jest budowany nie tylko przez pryzmat interesów prawnych ogółu podmiotów uczestniczących w takiej organizacji, ale także ich interesów faktycznych, które mogą tworzyć pożądaną społecznie wartość, bowiem będą odzwierciedlać istotną i chronioną prawem wartość.</w:t>
      </w:r>
    </w:p>
    <w:p w14:paraId="60F7D09D" w14:textId="58F25D28" w:rsidR="000E55B3" w:rsidRPr="00A80442" w:rsidRDefault="00A80442" w:rsidP="00A80442">
      <w:pPr>
        <w:spacing w:before="0" w:after="0" w:line="240" w:lineRule="auto"/>
        <w:jc w:val="both"/>
        <w:rPr>
          <w:rFonts w:ascii="Helvetica" w:hAnsi="Helvetica"/>
          <w:sz w:val="22"/>
          <w:szCs w:val="22"/>
        </w:rPr>
      </w:pPr>
      <w:r w:rsidRPr="00A80442">
        <w:rPr>
          <w:rFonts w:ascii="Helvetica" w:hAnsi="Helvetica"/>
          <w:sz w:val="22"/>
          <w:szCs w:val="22"/>
        </w:rPr>
        <w:t xml:space="preserve"> </w:t>
      </w:r>
    </w:p>
    <w:p w14:paraId="57C6A75C" w14:textId="7CD67F12" w:rsidR="000E55B3" w:rsidRPr="00A80442" w:rsidRDefault="000E55B3" w:rsidP="00A80442">
      <w:pPr>
        <w:spacing w:before="0" w:after="0" w:line="240" w:lineRule="auto"/>
        <w:jc w:val="both"/>
        <w:rPr>
          <w:rFonts w:ascii="Helvetica" w:hAnsi="Helvetica"/>
          <w:sz w:val="22"/>
          <w:szCs w:val="22"/>
        </w:rPr>
      </w:pPr>
      <w:r w:rsidRPr="00A80442">
        <w:rPr>
          <w:rFonts w:ascii="Helvetica" w:hAnsi="Helvetica"/>
          <w:sz w:val="22"/>
          <w:szCs w:val="22"/>
        </w:rPr>
        <w:t>Udział organizacji społecznej w postępowaniu administracyjnym nie ma służyć zapewnieniu aktywnego i lepszego wypełnienia celów postępowania administracyjnego, jak twierdzi sąd pierwszej instancji. Te cele ma zrealizować organ prowadzący postępowanie. Natomiast udział organizacji społecznej ma służyć "uspołecznieniu" tego postępowania, a więc działaniu organu w realiach kontroli społecznej, którą gwarantuje podmiot niebędący wprost zainteresowanym rozstrzygnięciem sprawy.</w:t>
      </w:r>
    </w:p>
    <w:p w14:paraId="4BD5C51B" w14:textId="62F7887B" w:rsidR="000E55B3" w:rsidRPr="00A80442" w:rsidRDefault="000E55B3" w:rsidP="00A80442">
      <w:pPr>
        <w:spacing w:before="0" w:after="0" w:line="240" w:lineRule="auto"/>
        <w:jc w:val="both"/>
        <w:rPr>
          <w:rFonts w:ascii="Helvetica" w:hAnsi="Helvetica"/>
          <w:sz w:val="22"/>
          <w:szCs w:val="22"/>
        </w:rPr>
      </w:pPr>
    </w:p>
    <w:p w14:paraId="45DF84D6" w14:textId="77777777" w:rsidR="000E55B3" w:rsidRPr="00A80442" w:rsidRDefault="000E55B3" w:rsidP="00A80442">
      <w:pPr>
        <w:spacing w:before="0" w:after="0" w:line="240" w:lineRule="auto"/>
        <w:jc w:val="both"/>
        <w:rPr>
          <w:rFonts w:ascii="Helvetica" w:hAnsi="Helvetica"/>
          <w:sz w:val="22"/>
          <w:szCs w:val="22"/>
        </w:rPr>
      </w:pPr>
    </w:p>
    <w:p w14:paraId="2AF7EF05" w14:textId="77777777" w:rsidR="000E55B3" w:rsidRPr="00A80442" w:rsidRDefault="000E55B3" w:rsidP="00A80442">
      <w:pPr>
        <w:spacing w:before="0" w:after="0" w:line="240" w:lineRule="auto"/>
        <w:jc w:val="both"/>
        <w:rPr>
          <w:rFonts w:ascii="Helvetica" w:hAnsi="Helvetica"/>
          <w:b/>
          <w:bCs/>
          <w:sz w:val="22"/>
          <w:szCs w:val="22"/>
        </w:rPr>
      </w:pPr>
      <w:r w:rsidRPr="00A80442">
        <w:rPr>
          <w:rFonts w:ascii="Helvetica" w:hAnsi="Helvetica"/>
          <w:b/>
          <w:bCs/>
          <w:sz w:val="22"/>
          <w:szCs w:val="22"/>
        </w:rPr>
        <w:t>VI SAB/</w:t>
      </w:r>
      <w:proofErr w:type="spellStart"/>
      <w:r w:rsidRPr="00A80442">
        <w:rPr>
          <w:rFonts w:ascii="Helvetica" w:hAnsi="Helvetica"/>
          <w:b/>
          <w:bCs/>
          <w:sz w:val="22"/>
          <w:szCs w:val="22"/>
        </w:rPr>
        <w:t>Wa</w:t>
      </w:r>
      <w:proofErr w:type="spellEnd"/>
      <w:r w:rsidRPr="00A80442">
        <w:rPr>
          <w:rFonts w:ascii="Helvetica" w:hAnsi="Helvetica"/>
          <w:b/>
          <w:bCs/>
          <w:sz w:val="22"/>
          <w:szCs w:val="22"/>
        </w:rPr>
        <w:t xml:space="preserve"> 37/20, Zastosowanie art. 49a k.p.a. w </w:t>
      </w:r>
      <w:proofErr w:type="gramStart"/>
      <w:r w:rsidRPr="00A80442">
        <w:rPr>
          <w:rFonts w:ascii="Helvetica" w:hAnsi="Helvetica"/>
          <w:b/>
          <w:bCs/>
          <w:sz w:val="22"/>
          <w:szCs w:val="22"/>
        </w:rPr>
        <w:t>przypadku</w:t>
      </w:r>
      <w:proofErr w:type="gramEnd"/>
      <w:r w:rsidRPr="00A80442">
        <w:rPr>
          <w:rFonts w:ascii="Helvetica" w:hAnsi="Helvetica"/>
          <w:b/>
          <w:bCs/>
          <w:sz w:val="22"/>
          <w:szCs w:val="22"/>
        </w:rPr>
        <w:t xml:space="preserve"> gdy doszło do połączenia kilku spraw administracyjnych na podstawie art. 62 k.p.a., co do których nie zachodzi tożsamość podmiotowa. - Wyrok Wojewódzkiego Sądu Administracyjnego w Warszawie</w:t>
      </w:r>
    </w:p>
    <w:p w14:paraId="04994E2A" w14:textId="77777777" w:rsidR="000E55B3" w:rsidRPr="00A80442" w:rsidRDefault="000E55B3" w:rsidP="00A80442">
      <w:pPr>
        <w:spacing w:before="0" w:after="0" w:line="240" w:lineRule="auto"/>
        <w:jc w:val="both"/>
        <w:rPr>
          <w:rFonts w:ascii="Helvetica" w:hAnsi="Helvetica"/>
          <w:b/>
          <w:bCs/>
          <w:sz w:val="22"/>
          <w:szCs w:val="22"/>
        </w:rPr>
      </w:pPr>
      <w:r w:rsidRPr="00A80442">
        <w:rPr>
          <w:rFonts w:ascii="Helvetica" w:hAnsi="Helvetica"/>
          <w:b/>
          <w:bCs/>
          <w:sz w:val="22"/>
          <w:szCs w:val="22"/>
        </w:rPr>
        <w:t>LEX nr 3117307 - wyrok z dnia 8 lipca 2020 r.</w:t>
      </w:r>
    </w:p>
    <w:p w14:paraId="08584F58" w14:textId="66FCF3E7" w:rsidR="000E55B3" w:rsidRPr="00A80442" w:rsidRDefault="00A80442" w:rsidP="00A80442">
      <w:pPr>
        <w:spacing w:before="0" w:after="0" w:line="240" w:lineRule="auto"/>
        <w:jc w:val="both"/>
        <w:rPr>
          <w:rFonts w:ascii="Helvetica" w:hAnsi="Helvetica"/>
          <w:sz w:val="22"/>
          <w:szCs w:val="22"/>
        </w:rPr>
      </w:pPr>
      <w:r w:rsidRPr="00A80442">
        <w:rPr>
          <w:rFonts w:ascii="Helvetica" w:hAnsi="Helvetica"/>
          <w:sz w:val="22"/>
          <w:szCs w:val="22"/>
        </w:rPr>
        <w:t xml:space="preserve"> </w:t>
      </w:r>
    </w:p>
    <w:p w14:paraId="3EE88B48" w14:textId="77777777" w:rsidR="000E55B3" w:rsidRPr="00A80442" w:rsidRDefault="000E55B3" w:rsidP="00A80442">
      <w:pPr>
        <w:spacing w:before="0" w:after="0" w:line="240" w:lineRule="auto"/>
        <w:jc w:val="both"/>
        <w:rPr>
          <w:rFonts w:ascii="Helvetica" w:hAnsi="Helvetica"/>
          <w:sz w:val="22"/>
          <w:szCs w:val="22"/>
        </w:rPr>
      </w:pPr>
      <w:r w:rsidRPr="00A80442">
        <w:rPr>
          <w:rFonts w:ascii="Helvetica" w:hAnsi="Helvetica"/>
          <w:sz w:val="22"/>
          <w:szCs w:val="22"/>
        </w:rPr>
        <w:t>Przepis art. 49a k.p.a. warunkuje zastosowanie przewidzianego w nim trybu, do wszystkich postępowań, w których występuje więcej niż dwadzieścia stron postępowania i znajduje zastosowanie również wtedy, gdy doszło do połączenia kilku spraw administracyjnych na podstawie art. 62 k.p.a., co do których nie zachodzi tożsamość podmiotowa, ale jednym postępowaniem objęto wiele spraw i stron postępowania. Przepis art. 49a k.p.a. nie zawiera żadnych ograniczeń w tym zakresie, wskazując wyłącznie na wskazaną minimalną liczbę stron postępowania, uprawniającą organ do przyjęcia przewidzianego w nim trybu doręczania pism.</w:t>
      </w:r>
    </w:p>
    <w:p w14:paraId="4A5BE6A9" w14:textId="77777777" w:rsidR="000E55B3" w:rsidRPr="00A80442" w:rsidRDefault="000E55B3" w:rsidP="00A80442">
      <w:pPr>
        <w:spacing w:before="0" w:after="0" w:line="240" w:lineRule="auto"/>
        <w:jc w:val="both"/>
        <w:rPr>
          <w:rFonts w:ascii="Helvetica" w:hAnsi="Helvetica"/>
          <w:b/>
          <w:bCs/>
          <w:sz w:val="22"/>
          <w:szCs w:val="22"/>
        </w:rPr>
      </w:pPr>
    </w:p>
    <w:p w14:paraId="7A34185A" w14:textId="6FD49B6F" w:rsidR="000E55B3" w:rsidRPr="00A80442" w:rsidRDefault="000E55B3" w:rsidP="00A80442">
      <w:pPr>
        <w:spacing w:before="0" w:after="0" w:line="240" w:lineRule="auto"/>
        <w:jc w:val="both"/>
        <w:rPr>
          <w:rFonts w:ascii="Helvetica" w:hAnsi="Helvetica"/>
          <w:b/>
          <w:bCs/>
          <w:sz w:val="22"/>
          <w:szCs w:val="22"/>
        </w:rPr>
      </w:pPr>
      <w:r w:rsidRPr="00A80442">
        <w:rPr>
          <w:rFonts w:ascii="Helvetica" w:hAnsi="Helvetica"/>
          <w:b/>
          <w:bCs/>
          <w:sz w:val="22"/>
          <w:szCs w:val="22"/>
        </w:rPr>
        <w:t>II SA/Go 205/20, Skuteczne zawiadomienie dokonane na podstawie art. 49a k.p.a. - Wyrok Wojewódzkiego Sądu Administracyjnego w Gorzowie Wielkopolskim</w:t>
      </w:r>
    </w:p>
    <w:p w14:paraId="3B9734AC" w14:textId="77777777" w:rsidR="000E55B3" w:rsidRPr="00A80442" w:rsidRDefault="000E55B3" w:rsidP="00A80442">
      <w:pPr>
        <w:spacing w:before="0" w:after="0" w:line="240" w:lineRule="auto"/>
        <w:jc w:val="both"/>
        <w:rPr>
          <w:rFonts w:ascii="Helvetica" w:hAnsi="Helvetica"/>
          <w:b/>
          <w:bCs/>
          <w:sz w:val="22"/>
          <w:szCs w:val="22"/>
        </w:rPr>
      </w:pPr>
      <w:r w:rsidRPr="00A80442">
        <w:rPr>
          <w:rFonts w:ascii="Helvetica" w:hAnsi="Helvetica"/>
          <w:b/>
          <w:bCs/>
          <w:sz w:val="22"/>
          <w:szCs w:val="22"/>
        </w:rPr>
        <w:t>LEX nr 3052011 - wyrok z dnia 2 czerwca 2020 r.</w:t>
      </w:r>
    </w:p>
    <w:p w14:paraId="32CC8D9E" w14:textId="73D3FEF3" w:rsidR="000E55B3" w:rsidRPr="00A80442" w:rsidRDefault="00A80442" w:rsidP="00A80442">
      <w:pPr>
        <w:spacing w:before="0" w:after="0" w:line="240" w:lineRule="auto"/>
        <w:jc w:val="both"/>
        <w:rPr>
          <w:rFonts w:ascii="Helvetica" w:hAnsi="Helvetica"/>
          <w:sz w:val="22"/>
          <w:szCs w:val="22"/>
        </w:rPr>
      </w:pPr>
      <w:r w:rsidRPr="00A80442">
        <w:rPr>
          <w:rFonts w:ascii="Helvetica" w:hAnsi="Helvetica"/>
          <w:sz w:val="22"/>
          <w:szCs w:val="22"/>
        </w:rPr>
        <w:t xml:space="preserve"> </w:t>
      </w:r>
    </w:p>
    <w:p w14:paraId="6C61A5C9" w14:textId="77777777" w:rsidR="000E55B3" w:rsidRPr="00A80442" w:rsidRDefault="000E55B3" w:rsidP="00A80442">
      <w:pPr>
        <w:spacing w:before="0" w:after="0" w:line="240" w:lineRule="auto"/>
        <w:jc w:val="both"/>
        <w:rPr>
          <w:rFonts w:ascii="Helvetica" w:hAnsi="Helvetica"/>
          <w:sz w:val="22"/>
          <w:szCs w:val="22"/>
        </w:rPr>
      </w:pPr>
      <w:r w:rsidRPr="00A80442">
        <w:rPr>
          <w:rFonts w:ascii="Helvetica" w:hAnsi="Helvetica"/>
          <w:sz w:val="22"/>
          <w:szCs w:val="22"/>
        </w:rPr>
        <w:t>Niedołożenie przez stronę należytej staranności, aby zapoznać się z treścią pisma, o którym mowa w art. 49a k.p.a., nie może stanowić podstawy do oczekiwania od organu, iż wykorzysta on dalsze sposoby informowania o wydaniu decyzji, a przewidziane w art. 49 § 1 k.p.a.</w:t>
      </w:r>
    </w:p>
    <w:p w14:paraId="7A32A076" w14:textId="77777777" w:rsidR="000E55B3" w:rsidRPr="00A80442" w:rsidRDefault="000E55B3" w:rsidP="00A80442">
      <w:pPr>
        <w:spacing w:before="0" w:after="0" w:line="240" w:lineRule="auto"/>
        <w:jc w:val="both"/>
        <w:rPr>
          <w:rFonts w:ascii="Helvetica" w:hAnsi="Helvetica"/>
          <w:sz w:val="22"/>
          <w:szCs w:val="22"/>
        </w:rPr>
      </w:pPr>
    </w:p>
    <w:p w14:paraId="7922037B" w14:textId="42ACCC9E" w:rsidR="000E55B3" w:rsidRPr="00A80442" w:rsidRDefault="000E55B3" w:rsidP="00A80442">
      <w:pPr>
        <w:spacing w:before="0" w:after="0" w:line="240" w:lineRule="auto"/>
        <w:jc w:val="both"/>
        <w:rPr>
          <w:rFonts w:ascii="Helvetica" w:hAnsi="Helvetica"/>
          <w:b/>
          <w:bCs/>
          <w:sz w:val="22"/>
          <w:szCs w:val="22"/>
        </w:rPr>
      </w:pPr>
      <w:r w:rsidRPr="00A80442">
        <w:rPr>
          <w:rFonts w:ascii="Helvetica" w:hAnsi="Helvetica"/>
          <w:b/>
          <w:bCs/>
          <w:sz w:val="22"/>
          <w:szCs w:val="22"/>
        </w:rPr>
        <w:lastRenderedPageBreak/>
        <w:t>II OSK 2345/19 - Wyrok Naczelnego Sądu Administracyjnego (do 2003.12.31) w Warszawie</w:t>
      </w:r>
    </w:p>
    <w:p w14:paraId="28EC8271" w14:textId="77777777" w:rsidR="000E55B3" w:rsidRPr="00A80442" w:rsidRDefault="000E55B3" w:rsidP="00A80442">
      <w:pPr>
        <w:spacing w:before="0" w:after="0" w:line="240" w:lineRule="auto"/>
        <w:jc w:val="both"/>
        <w:rPr>
          <w:rFonts w:ascii="Helvetica" w:hAnsi="Helvetica"/>
          <w:b/>
          <w:bCs/>
          <w:sz w:val="22"/>
          <w:szCs w:val="22"/>
        </w:rPr>
      </w:pPr>
      <w:r w:rsidRPr="00A80442">
        <w:rPr>
          <w:rFonts w:ascii="Helvetica" w:hAnsi="Helvetica"/>
          <w:b/>
          <w:bCs/>
          <w:sz w:val="22"/>
          <w:szCs w:val="22"/>
        </w:rPr>
        <w:t>LEX nr 3305701 - wyrok z dnia 28 maja 2020 r.</w:t>
      </w:r>
    </w:p>
    <w:p w14:paraId="1454ED2A" w14:textId="48682930" w:rsidR="000E55B3" w:rsidRPr="00A80442" w:rsidRDefault="00A80442" w:rsidP="00A80442">
      <w:pPr>
        <w:spacing w:before="0" w:after="0" w:line="240" w:lineRule="auto"/>
        <w:jc w:val="both"/>
        <w:rPr>
          <w:rFonts w:ascii="Helvetica" w:hAnsi="Helvetica"/>
          <w:b/>
          <w:bCs/>
          <w:sz w:val="22"/>
          <w:szCs w:val="22"/>
        </w:rPr>
      </w:pPr>
      <w:r w:rsidRPr="00A80442">
        <w:rPr>
          <w:rFonts w:ascii="Helvetica" w:hAnsi="Helvetica"/>
          <w:b/>
          <w:bCs/>
          <w:sz w:val="22"/>
          <w:szCs w:val="22"/>
        </w:rPr>
        <w:t xml:space="preserve"> </w:t>
      </w:r>
    </w:p>
    <w:p w14:paraId="191B1C02" w14:textId="77777777" w:rsidR="000E55B3" w:rsidRPr="00A80442" w:rsidRDefault="000E55B3" w:rsidP="00A80442">
      <w:pPr>
        <w:spacing w:before="0" w:after="0" w:line="240" w:lineRule="auto"/>
        <w:jc w:val="both"/>
        <w:rPr>
          <w:rFonts w:ascii="Helvetica" w:hAnsi="Helvetica"/>
          <w:sz w:val="22"/>
          <w:szCs w:val="22"/>
        </w:rPr>
      </w:pPr>
      <w:r w:rsidRPr="00A80442">
        <w:rPr>
          <w:rFonts w:ascii="Helvetica" w:hAnsi="Helvetica"/>
          <w:sz w:val="22"/>
          <w:szCs w:val="22"/>
        </w:rPr>
        <w:t>Dla oceny skuteczności tych zarzutów kluczowe znaczenie ma analiza treści pisma z dnia 13 września 2018 r. - "Zawiadomienie o wszczęciu postępowania i możliwości zapoznania się z zebranym materiałem w sprawie". W piśmie tym, już pod podpisem wymienionego z imienia i nazwiska głównego specjalisty, autora pisma, w części oznaczonej jako pouczenie znalazła się informacja, że w dalszym postępowaniu "o podejmowanych w toku trwającego postępowania czynnościach (w tym wydanych postanowieniach oraz decyzji) organ będzie zawiadamiał strony zgodnie z art. 49a k.p.a., tj. w formie publicznego obwieszczenia poprzez udostępnianie informacji w Biuletynie Informacji Publicznej". Wskazano adres elektroniczny organu, przytoczono pełną treść art. 49a i dodatkowo art. 49b k.p.a., a nadto szeregu pouczeń. Jednocześnie zarządzono doręczenie tego pisma (w formie tradycyjnej, pisemnej) wszystkim osobom i podmiotom uznanym za strony postępowania. Przepis art. 49a k.p.a. ogranicza skuteczność doręczeń w tym trybie do stron, które zostały na piśmie uprzedzone o zamiarze zawiadamiania ich w określony sposób (w niniejszej sprawie przez udostępnienie informacji w BIP na stronie podmiotowej organu).</w:t>
      </w:r>
    </w:p>
    <w:p w14:paraId="357072E4" w14:textId="77777777" w:rsidR="000E55B3" w:rsidRPr="00A80442" w:rsidRDefault="000E55B3" w:rsidP="00A80442">
      <w:pPr>
        <w:spacing w:before="0" w:after="0" w:line="240" w:lineRule="auto"/>
        <w:jc w:val="both"/>
        <w:rPr>
          <w:rFonts w:ascii="Helvetica" w:hAnsi="Helvetica"/>
          <w:b/>
          <w:bCs/>
          <w:sz w:val="22"/>
          <w:szCs w:val="22"/>
        </w:rPr>
      </w:pPr>
    </w:p>
    <w:p w14:paraId="400E3199" w14:textId="0342D19F" w:rsidR="000E55B3" w:rsidRPr="00A80442" w:rsidRDefault="000E55B3" w:rsidP="00A80442">
      <w:pPr>
        <w:spacing w:before="0" w:after="0" w:line="240" w:lineRule="auto"/>
        <w:jc w:val="both"/>
        <w:rPr>
          <w:rFonts w:ascii="Helvetica" w:hAnsi="Helvetica"/>
          <w:b/>
          <w:bCs/>
          <w:sz w:val="22"/>
          <w:szCs w:val="22"/>
        </w:rPr>
      </w:pPr>
      <w:r w:rsidRPr="00A80442">
        <w:rPr>
          <w:rFonts w:ascii="Helvetica" w:hAnsi="Helvetica"/>
          <w:b/>
          <w:bCs/>
          <w:sz w:val="22"/>
          <w:szCs w:val="22"/>
        </w:rPr>
        <w:t>II OSK 2345/19, „Uprzedzenie” w rozumieniu art. 49a k.p.a. - Wyrok Naczelnego Sądu Administracyjnego</w:t>
      </w:r>
    </w:p>
    <w:p w14:paraId="7B918F3F" w14:textId="77777777" w:rsidR="000E55B3" w:rsidRPr="00A80442" w:rsidRDefault="000E55B3" w:rsidP="00A80442">
      <w:pPr>
        <w:spacing w:before="0" w:after="0" w:line="240" w:lineRule="auto"/>
        <w:jc w:val="both"/>
        <w:rPr>
          <w:rFonts w:ascii="Helvetica" w:hAnsi="Helvetica"/>
          <w:b/>
          <w:bCs/>
          <w:sz w:val="22"/>
          <w:szCs w:val="22"/>
        </w:rPr>
      </w:pPr>
      <w:r w:rsidRPr="00A80442">
        <w:rPr>
          <w:rFonts w:ascii="Helvetica" w:hAnsi="Helvetica"/>
          <w:b/>
          <w:bCs/>
          <w:sz w:val="22"/>
          <w:szCs w:val="22"/>
        </w:rPr>
        <w:t>LEX nr 3047192 - wyrok z dnia 28 maja 2020 r.</w:t>
      </w:r>
    </w:p>
    <w:p w14:paraId="1A316DD5" w14:textId="42F1BB40" w:rsidR="000E55B3" w:rsidRPr="00A80442" w:rsidRDefault="00A80442" w:rsidP="00A80442">
      <w:pPr>
        <w:spacing w:before="0" w:after="0" w:line="240" w:lineRule="auto"/>
        <w:jc w:val="both"/>
        <w:rPr>
          <w:rFonts w:ascii="Helvetica" w:hAnsi="Helvetica"/>
          <w:sz w:val="22"/>
          <w:szCs w:val="22"/>
        </w:rPr>
      </w:pPr>
      <w:r w:rsidRPr="00A80442">
        <w:rPr>
          <w:rFonts w:ascii="Helvetica" w:hAnsi="Helvetica"/>
          <w:sz w:val="22"/>
          <w:szCs w:val="22"/>
        </w:rPr>
        <w:t xml:space="preserve"> </w:t>
      </w:r>
    </w:p>
    <w:p w14:paraId="754F4749" w14:textId="77777777" w:rsidR="000E55B3" w:rsidRPr="00A80442" w:rsidRDefault="000E55B3" w:rsidP="00A80442">
      <w:pPr>
        <w:spacing w:before="0" w:after="0" w:line="240" w:lineRule="auto"/>
        <w:jc w:val="both"/>
        <w:rPr>
          <w:rFonts w:ascii="Helvetica" w:hAnsi="Helvetica"/>
          <w:sz w:val="22"/>
          <w:szCs w:val="22"/>
        </w:rPr>
      </w:pPr>
      <w:r w:rsidRPr="00A80442">
        <w:rPr>
          <w:rFonts w:ascii="Helvetica" w:hAnsi="Helvetica"/>
          <w:sz w:val="22"/>
          <w:szCs w:val="22"/>
        </w:rPr>
        <w:t>"Uprzedzenie" w rozumieniu art. 49a k.p.a. o zamiarze dalszego zawiadamiania stron w formie podanej w piśmie nie stanowi oświadczenia woli organu w znaczeniu wynikającym z art. 78 k.c. Uprzedzenie w znaczeniu wynikającym z analizowanego przepisu oznacza informację organu skierowaną do stron zawierającą niezbędne pouczenia co do dalszych czynności procesowych i skutkach ich zaniedbań, w tym związanych z formą doręczeń aktów administracyjnych, pism i innych czynności.</w:t>
      </w:r>
    </w:p>
    <w:p w14:paraId="7A807EBC" w14:textId="77777777" w:rsidR="000E55B3" w:rsidRPr="00A80442" w:rsidRDefault="000E55B3" w:rsidP="00A80442">
      <w:pPr>
        <w:spacing w:before="0" w:after="0" w:line="240" w:lineRule="auto"/>
        <w:jc w:val="both"/>
        <w:rPr>
          <w:rFonts w:ascii="Helvetica" w:hAnsi="Helvetica"/>
          <w:sz w:val="22"/>
          <w:szCs w:val="22"/>
        </w:rPr>
      </w:pPr>
    </w:p>
    <w:p w14:paraId="7D6EC396" w14:textId="35F45C2A" w:rsidR="000E55B3" w:rsidRPr="00A80442" w:rsidRDefault="000E55B3" w:rsidP="00A80442">
      <w:pPr>
        <w:spacing w:before="0" w:after="0" w:line="240" w:lineRule="auto"/>
        <w:jc w:val="both"/>
        <w:rPr>
          <w:rFonts w:ascii="Helvetica" w:hAnsi="Helvetica"/>
          <w:b/>
          <w:bCs/>
          <w:sz w:val="22"/>
          <w:szCs w:val="22"/>
        </w:rPr>
      </w:pPr>
      <w:r w:rsidRPr="00A80442">
        <w:rPr>
          <w:rFonts w:ascii="Helvetica" w:hAnsi="Helvetica"/>
          <w:b/>
          <w:bCs/>
          <w:sz w:val="22"/>
          <w:szCs w:val="22"/>
        </w:rPr>
        <w:t>II SA/Gd 578/19, Skuteczność zawiadomienia poprzez publiczne obwieszczenie. - Wyrok Wojewódzkiego Sądu Administracyjnego w Gdańsku</w:t>
      </w:r>
    </w:p>
    <w:p w14:paraId="1D524C4D" w14:textId="77777777" w:rsidR="000E55B3" w:rsidRPr="00A80442" w:rsidRDefault="000E55B3" w:rsidP="00A80442">
      <w:pPr>
        <w:spacing w:before="0" w:after="0" w:line="240" w:lineRule="auto"/>
        <w:jc w:val="both"/>
        <w:rPr>
          <w:rFonts w:ascii="Helvetica" w:hAnsi="Helvetica"/>
          <w:b/>
          <w:bCs/>
          <w:sz w:val="22"/>
          <w:szCs w:val="22"/>
        </w:rPr>
      </w:pPr>
      <w:r w:rsidRPr="00A80442">
        <w:rPr>
          <w:rFonts w:ascii="Helvetica" w:hAnsi="Helvetica"/>
          <w:b/>
          <w:bCs/>
          <w:sz w:val="22"/>
          <w:szCs w:val="22"/>
        </w:rPr>
        <w:t>LEX nr 2784942 - wyrok z dnia 19 lutego 2020 r.</w:t>
      </w:r>
    </w:p>
    <w:p w14:paraId="7945F4B8" w14:textId="4FFB2501" w:rsidR="000E55B3" w:rsidRPr="00A80442" w:rsidRDefault="00A80442" w:rsidP="00A80442">
      <w:pPr>
        <w:spacing w:before="0" w:after="0" w:line="240" w:lineRule="auto"/>
        <w:jc w:val="both"/>
        <w:rPr>
          <w:rFonts w:ascii="Helvetica" w:hAnsi="Helvetica"/>
          <w:sz w:val="22"/>
          <w:szCs w:val="22"/>
        </w:rPr>
      </w:pPr>
      <w:r w:rsidRPr="00A80442">
        <w:rPr>
          <w:rFonts w:ascii="Helvetica" w:hAnsi="Helvetica"/>
          <w:sz w:val="22"/>
          <w:szCs w:val="22"/>
        </w:rPr>
        <w:t xml:space="preserve"> </w:t>
      </w:r>
    </w:p>
    <w:p w14:paraId="4D3BB132" w14:textId="752CA2BC" w:rsidR="000E55B3" w:rsidRPr="00A80442" w:rsidRDefault="000E55B3" w:rsidP="00A80442">
      <w:pPr>
        <w:spacing w:before="0" w:after="0" w:line="240" w:lineRule="auto"/>
        <w:jc w:val="both"/>
        <w:rPr>
          <w:rFonts w:ascii="Helvetica" w:hAnsi="Helvetica"/>
          <w:sz w:val="22"/>
          <w:szCs w:val="22"/>
        </w:rPr>
      </w:pPr>
      <w:r w:rsidRPr="00A80442">
        <w:rPr>
          <w:rFonts w:ascii="Helvetica" w:hAnsi="Helvetica"/>
          <w:sz w:val="22"/>
          <w:szCs w:val="22"/>
        </w:rPr>
        <w:t>Cel zastosowania instytucji z art. 49a k.p.a. - przyśpieszenie i ułatwienie prowadzenia postępowania administracyjnego, w którym występuje bardzo duża liczba stron - nie stoi na przeszkodzie indywidualnemu doręczeniu decyzji podmiotowi najbardziej zainteresowanemu w sprawie - wnioskodawcy (inwestorowi) na piśmie lub za pomocą środków komunikacji elektronicznej. Zatem przyjąć należy, że doręczenie decyzji administracyjnej w formie publicznego obwieszczenia w trybie art. 49a k.p.a. nie dotyczy inicjatora postępowania administracyjnego i adresata decyzji (inwestora).</w:t>
      </w:r>
    </w:p>
    <w:p w14:paraId="4C6BEF1F" w14:textId="63C15698" w:rsidR="002E72BC" w:rsidRPr="00A80442" w:rsidRDefault="002E72BC" w:rsidP="00A80442">
      <w:pPr>
        <w:spacing w:before="0" w:after="0" w:line="240" w:lineRule="auto"/>
        <w:jc w:val="both"/>
        <w:rPr>
          <w:rFonts w:ascii="Helvetica" w:hAnsi="Helvetica"/>
          <w:sz w:val="22"/>
          <w:szCs w:val="22"/>
        </w:rPr>
      </w:pPr>
    </w:p>
    <w:p w14:paraId="426114F1" w14:textId="77777777" w:rsidR="002E72BC" w:rsidRPr="00A80442" w:rsidRDefault="002E72BC" w:rsidP="00A80442">
      <w:pPr>
        <w:spacing w:before="0" w:after="0" w:line="240" w:lineRule="auto"/>
        <w:jc w:val="both"/>
        <w:rPr>
          <w:rFonts w:ascii="Helvetica" w:hAnsi="Helvetica"/>
          <w:sz w:val="22"/>
          <w:szCs w:val="22"/>
        </w:rPr>
      </w:pPr>
    </w:p>
    <w:p w14:paraId="216D27B0" w14:textId="77777777" w:rsidR="002E72BC" w:rsidRPr="00A80442" w:rsidRDefault="002E72BC" w:rsidP="00A80442">
      <w:pPr>
        <w:spacing w:before="0" w:after="0" w:line="240" w:lineRule="auto"/>
        <w:jc w:val="both"/>
        <w:rPr>
          <w:rFonts w:ascii="Helvetica" w:hAnsi="Helvetica"/>
          <w:b/>
          <w:bCs/>
          <w:sz w:val="22"/>
          <w:szCs w:val="22"/>
        </w:rPr>
      </w:pPr>
      <w:r w:rsidRPr="00A80442">
        <w:rPr>
          <w:rFonts w:ascii="Helvetica" w:hAnsi="Helvetica"/>
          <w:b/>
          <w:bCs/>
          <w:sz w:val="22"/>
          <w:szCs w:val="22"/>
        </w:rPr>
        <w:t>II SA/Gd 355/19, Wybór sposobu doręczania pism w postępowaniu administracyjnym. - Wyrok Wojewódzkiego Sądu Administracyjnego w Gdańsku</w:t>
      </w:r>
    </w:p>
    <w:p w14:paraId="73983F03" w14:textId="77777777" w:rsidR="002E72BC" w:rsidRPr="00A80442" w:rsidRDefault="002E72BC" w:rsidP="00A80442">
      <w:pPr>
        <w:spacing w:before="0" w:after="0" w:line="240" w:lineRule="auto"/>
        <w:jc w:val="both"/>
        <w:rPr>
          <w:rFonts w:ascii="Helvetica" w:hAnsi="Helvetica"/>
          <w:b/>
          <w:bCs/>
          <w:sz w:val="22"/>
          <w:szCs w:val="22"/>
        </w:rPr>
      </w:pPr>
      <w:r w:rsidRPr="00A80442">
        <w:rPr>
          <w:rFonts w:ascii="Helvetica" w:hAnsi="Helvetica"/>
          <w:b/>
          <w:bCs/>
          <w:sz w:val="22"/>
          <w:szCs w:val="22"/>
        </w:rPr>
        <w:t>LEX nr 2756622 - wyrok z dnia 18 grudnia 2019 r.</w:t>
      </w:r>
    </w:p>
    <w:p w14:paraId="32B63925" w14:textId="307F3058" w:rsidR="002E72BC" w:rsidRPr="00A80442" w:rsidRDefault="00A80442" w:rsidP="00A80442">
      <w:pPr>
        <w:spacing w:before="0" w:after="0" w:line="240" w:lineRule="auto"/>
        <w:jc w:val="both"/>
        <w:rPr>
          <w:rFonts w:ascii="Helvetica" w:hAnsi="Helvetica"/>
          <w:b/>
          <w:bCs/>
          <w:sz w:val="22"/>
          <w:szCs w:val="22"/>
        </w:rPr>
      </w:pPr>
      <w:r w:rsidRPr="00A80442">
        <w:rPr>
          <w:rFonts w:ascii="Helvetica" w:hAnsi="Helvetica"/>
          <w:b/>
          <w:bCs/>
          <w:sz w:val="22"/>
          <w:szCs w:val="22"/>
        </w:rPr>
        <w:t xml:space="preserve"> </w:t>
      </w:r>
    </w:p>
    <w:p w14:paraId="0B23F95C" w14:textId="68F9EF4C" w:rsidR="002E72BC" w:rsidRPr="00A80442" w:rsidRDefault="002E72BC" w:rsidP="00A80442">
      <w:pPr>
        <w:spacing w:before="0" w:after="0" w:line="240" w:lineRule="auto"/>
        <w:jc w:val="both"/>
        <w:rPr>
          <w:rFonts w:ascii="Helvetica" w:hAnsi="Helvetica"/>
          <w:sz w:val="22"/>
          <w:szCs w:val="22"/>
        </w:rPr>
      </w:pPr>
      <w:r w:rsidRPr="00A80442">
        <w:rPr>
          <w:rFonts w:ascii="Helvetica" w:hAnsi="Helvetica"/>
          <w:sz w:val="22"/>
          <w:szCs w:val="22"/>
        </w:rPr>
        <w:t>Skorzystanie przez organ administracji publicznej z uregulowanej w art. 49a k.p.a. możliwości zastąpienia doręczenia tradycyjnego lub elektronicznego zawiadomieniem publicznym powinno być konsekwentne. Niedopuszczalne jest doręczanie niektórych pism stronom w formie tradycyjnej, a innych poprzez zawiadamianie publiczne, chyba że taka niejednorodność form doręczenia wynikałaby z wyraźnego przepisu ustawy.</w:t>
      </w:r>
    </w:p>
    <w:p w14:paraId="575E23EE" w14:textId="51953BD3" w:rsidR="002E72BC" w:rsidRPr="00A80442" w:rsidRDefault="002E72BC" w:rsidP="00A80442">
      <w:pPr>
        <w:spacing w:before="0" w:after="0" w:line="240" w:lineRule="auto"/>
        <w:jc w:val="both"/>
        <w:rPr>
          <w:rFonts w:ascii="Helvetica" w:hAnsi="Helvetica"/>
          <w:sz w:val="22"/>
          <w:szCs w:val="22"/>
        </w:rPr>
      </w:pPr>
    </w:p>
    <w:p w14:paraId="1BFD342D" w14:textId="77777777" w:rsidR="002E72BC" w:rsidRPr="00A80442" w:rsidRDefault="002E72BC" w:rsidP="00A80442">
      <w:pPr>
        <w:spacing w:before="0" w:after="0" w:line="240" w:lineRule="auto"/>
        <w:jc w:val="both"/>
        <w:rPr>
          <w:rFonts w:ascii="Helvetica" w:hAnsi="Helvetica"/>
          <w:sz w:val="22"/>
          <w:szCs w:val="22"/>
        </w:rPr>
      </w:pPr>
    </w:p>
    <w:p w14:paraId="5BC772BF" w14:textId="77777777" w:rsidR="002E72BC" w:rsidRPr="00A80442" w:rsidRDefault="002E72BC" w:rsidP="00A80442">
      <w:pPr>
        <w:spacing w:before="0" w:after="0" w:line="240" w:lineRule="auto"/>
        <w:jc w:val="both"/>
        <w:rPr>
          <w:rFonts w:ascii="Helvetica" w:hAnsi="Helvetica"/>
          <w:b/>
          <w:bCs/>
          <w:sz w:val="22"/>
          <w:szCs w:val="22"/>
        </w:rPr>
      </w:pPr>
      <w:r w:rsidRPr="00A80442">
        <w:rPr>
          <w:rFonts w:ascii="Helvetica" w:hAnsi="Helvetica"/>
          <w:b/>
          <w:bCs/>
          <w:sz w:val="22"/>
          <w:szCs w:val="22"/>
        </w:rPr>
        <w:t>II SA/Kr 101/19, Skuteczność zawiadomienia poprzez publiczne obwieszczenie. - Wyrok Wojewódzkiego Sądu Administracyjnego w Krakowie</w:t>
      </w:r>
    </w:p>
    <w:p w14:paraId="0D89DF68" w14:textId="77777777" w:rsidR="002E72BC" w:rsidRPr="00A80442" w:rsidRDefault="002E72BC" w:rsidP="00A80442">
      <w:pPr>
        <w:spacing w:before="0" w:after="0" w:line="240" w:lineRule="auto"/>
        <w:jc w:val="both"/>
        <w:rPr>
          <w:rFonts w:ascii="Helvetica" w:hAnsi="Helvetica"/>
          <w:b/>
          <w:bCs/>
          <w:sz w:val="22"/>
          <w:szCs w:val="22"/>
        </w:rPr>
      </w:pPr>
      <w:r w:rsidRPr="00A80442">
        <w:rPr>
          <w:rFonts w:ascii="Helvetica" w:hAnsi="Helvetica"/>
          <w:b/>
          <w:bCs/>
          <w:sz w:val="22"/>
          <w:szCs w:val="22"/>
        </w:rPr>
        <w:t>LEX nr 2771730 - wyrok z dnia 13 grudnia 2019 r.</w:t>
      </w:r>
    </w:p>
    <w:p w14:paraId="7D4C6056" w14:textId="1B830907" w:rsidR="002E72BC" w:rsidRPr="00A80442" w:rsidRDefault="00A80442" w:rsidP="00A80442">
      <w:pPr>
        <w:spacing w:before="0" w:after="0" w:line="240" w:lineRule="auto"/>
        <w:jc w:val="both"/>
        <w:rPr>
          <w:rFonts w:ascii="Helvetica" w:hAnsi="Helvetica"/>
          <w:sz w:val="22"/>
          <w:szCs w:val="22"/>
        </w:rPr>
      </w:pPr>
      <w:r w:rsidRPr="00A80442">
        <w:rPr>
          <w:rFonts w:ascii="Helvetica" w:hAnsi="Helvetica"/>
          <w:sz w:val="22"/>
          <w:szCs w:val="22"/>
        </w:rPr>
        <w:t xml:space="preserve"> </w:t>
      </w:r>
    </w:p>
    <w:p w14:paraId="6524E9BD" w14:textId="280BDE13" w:rsidR="002E72BC" w:rsidRPr="00A80442" w:rsidRDefault="002E72BC" w:rsidP="00A80442">
      <w:pPr>
        <w:spacing w:before="0" w:after="0" w:line="240" w:lineRule="auto"/>
        <w:jc w:val="both"/>
        <w:rPr>
          <w:rFonts w:ascii="Helvetica" w:hAnsi="Helvetica"/>
          <w:sz w:val="22"/>
          <w:szCs w:val="22"/>
        </w:rPr>
      </w:pPr>
      <w:r w:rsidRPr="00A80442">
        <w:rPr>
          <w:rFonts w:ascii="Helvetica" w:hAnsi="Helvetica"/>
          <w:sz w:val="22"/>
          <w:szCs w:val="22"/>
        </w:rPr>
        <w:t>Przepis art. 49a k.p.a. ogranicza skuteczność doręczeń w tym trybie jedynie do tych stron postępowania, które "zostały na piśmie uprzedzone o zamiarze zawiadamiania ich w określony sposób".</w:t>
      </w:r>
    </w:p>
    <w:p w14:paraId="6A533EAA" w14:textId="1697EFB4" w:rsidR="002E72BC" w:rsidRPr="00A80442" w:rsidRDefault="002E72BC" w:rsidP="00A80442">
      <w:pPr>
        <w:spacing w:before="0" w:after="0" w:line="240" w:lineRule="auto"/>
        <w:jc w:val="both"/>
        <w:rPr>
          <w:rFonts w:ascii="Helvetica" w:hAnsi="Helvetica"/>
          <w:sz w:val="22"/>
          <w:szCs w:val="22"/>
        </w:rPr>
      </w:pPr>
    </w:p>
    <w:p w14:paraId="0F4598E9" w14:textId="77777777" w:rsidR="002E72BC" w:rsidRPr="00A80442" w:rsidRDefault="002E72BC" w:rsidP="00A80442">
      <w:pPr>
        <w:spacing w:before="0" w:after="0" w:line="240" w:lineRule="auto"/>
        <w:jc w:val="both"/>
        <w:rPr>
          <w:rFonts w:ascii="Helvetica" w:hAnsi="Helvetica"/>
          <w:b/>
          <w:bCs/>
          <w:sz w:val="22"/>
          <w:szCs w:val="22"/>
        </w:rPr>
      </w:pPr>
    </w:p>
    <w:p w14:paraId="7C07D9CA" w14:textId="77777777" w:rsidR="002E72BC" w:rsidRPr="00A80442" w:rsidRDefault="002E72BC" w:rsidP="00A80442">
      <w:pPr>
        <w:spacing w:before="0" w:after="0" w:line="240" w:lineRule="auto"/>
        <w:jc w:val="both"/>
        <w:rPr>
          <w:rFonts w:ascii="Helvetica" w:hAnsi="Helvetica"/>
          <w:b/>
          <w:bCs/>
          <w:sz w:val="22"/>
          <w:szCs w:val="22"/>
        </w:rPr>
      </w:pPr>
      <w:r w:rsidRPr="00A80442">
        <w:rPr>
          <w:rFonts w:ascii="Helvetica" w:hAnsi="Helvetica"/>
          <w:b/>
          <w:bCs/>
          <w:sz w:val="22"/>
          <w:szCs w:val="22"/>
        </w:rPr>
        <w:t>I SA/</w:t>
      </w:r>
      <w:proofErr w:type="spellStart"/>
      <w:r w:rsidRPr="00A80442">
        <w:rPr>
          <w:rFonts w:ascii="Helvetica" w:hAnsi="Helvetica"/>
          <w:b/>
          <w:bCs/>
          <w:sz w:val="22"/>
          <w:szCs w:val="22"/>
        </w:rPr>
        <w:t>Rz</w:t>
      </w:r>
      <w:proofErr w:type="spellEnd"/>
      <w:r w:rsidRPr="00A80442">
        <w:rPr>
          <w:rFonts w:ascii="Helvetica" w:hAnsi="Helvetica"/>
          <w:b/>
          <w:bCs/>
          <w:sz w:val="22"/>
          <w:szCs w:val="22"/>
        </w:rPr>
        <w:t xml:space="preserve"> 529/22, Przedłużenie terminu do kolejnego dnia roboczego. Brak winy strony w niedopełnieniu w ustawowym terminie określonej czynności procesowej - Wyrok Wojewódzkiego Sądu Administracyjnego w Rzeszowie</w:t>
      </w:r>
    </w:p>
    <w:p w14:paraId="543B0E98" w14:textId="77777777" w:rsidR="002E72BC" w:rsidRPr="00A80442" w:rsidRDefault="002E72BC" w:rsidP="00A80442">
      <w:pPr>
        <w:spacing w:before="0" w:after="0" w:line="240" w:lineRule="auto"/>
        <w:jc w:val="both"/>
        <w:rPr>
          <w:rFonts w:ascii="Helvetica" w:hAnsi="Helvetica"/>
          <w:b/>
          <w:bCs/>
          <w:sz w:val="22"/>
          <w:szCs w:val="22"/>
        </w:rPr>
      </w:pPr>
      <w:r w:rsidRPr="00A80442">
        <w:rPr>
          <w:rFonts w:ascii="Helvetica" w:hAnsi="Helvetica"/>
          <w:b/>
          <w:bCs/>
          <w:sz w:val="22"/>
          <w:szCs w:val="22"/>
        </w:rPr>
        <w:t>LEX nr 3452943 - wyrok z dnia 1 grudnia 2022 r.</w:t>
      </w:r>
    </w:p>
    <w:p w14:paraId="78ABD2EE" w14:textId="0BAB391C" w:rsidR="002E72BC" w:rsidRPr="00A80442" w:rsidRDefault="00A80442" w:rsidP="00A80442">
      <w:pPr>
        <w:spacing w:before="0" w:after="0" w:line="240" w:lineRule="auto"/>
        <w:jc w:val="both"/>
        <w:rPr>
          <w:rFonts w:ascii="Helvetica" w:hAnsi="Helvetica"/>
          <w:b/>
          <w:bCs/>
          <w:sz w:val="22"/>
          <w:szCs w:val="22"/>
        </w:rPr>
      </w:pPr>
      <w:r w:rsidRPr="00A80442">
        <w:rPr>
          <w:rFonts w:ascii="Helvetica" w:hAnsi="Helvetica"/>
          <w:b/>
          <w:bCs/>
          <w:sz w:val="22"/>
          <w:szCs w:val="22"/>
        </w:rPr>
        <w:t xml:space="preserve"> </w:t>
      </w:r>
    </w:p>
    <w:p w14:paraId="5DD38E1A" w14:textId="78503A20" w:rsidR="002E72BC" w:rsidRPr="00A80442" w:rsidRDefault="002E72BC" w:rsidP="00A80442">
      <w:pPr>
        <w:spacing w:before="0" w:after="0" w:line="240" w:lineRule="auto"/>
        <w:jc w:val="both"/>
        <w:rPr>
          <w:rFonts w:ascii="Helvetica" w:hAnsi="Helvetica"/>
          <w:sz w:val="22"/>
          <w:szCs w:val="22"/>
        </w:rPr>
      </w:pPr>
      <w:r w:rsidRPr="00A80442">
        <w:rPr>
          <w:rFonts w:ascii="Helvetica" w:hAnsi="Helvetica"/>
          <w:sz w:val="22"/>
          <w:szCs w:val="22"/>
        </w:rPr>
        <w:t>Zgodnie z treścią przepisu art. 57 § 4 k.p.a., jedynie termin kończący się w dniu ustawowo wolnym od pracy albo w sobotę ulega "przedłużeniu" do kolejnego dnia roboczego - w innych przypadkach przepis ten nie ma zastosowania. Brak możliwości osobistego wniesienia pisma do organu w konkretnym dniu, nie stanowi jeszcze o niemożności zachowania terminu przez stronę postępowania, gdyż istnieją inne dostępne rodzaje komunikacji z organem. Wykazanie wyjątkowości sytuacji faktycznej, w której pomimo największego możliwego wysiłku, strona nie była w stanie zachować terminu, może przemawiać co do zasady za objęciem strony postępowania szczególną ochroną prawną w postaci przywrócenia terminu.</w:t>
      </w:r>
    </w:p>
    <w:p w14:paraId="38D2D224" w14:textId="0AD473F1" w:rsidR="002E72BC" w:rsidRPr="00A80442" w:rsidRDefault="002E72BC" w:rsidP="00A80442">
      <w:pPr>
        <w:spacing w:before="0" w:after="0" w:line="240" w:lineRule="auto"/>
        <w:jc w:val="both"/>
        <w:rPr>
          <w:rFonts w:ascii="Helvetica" w:hAnsi="Helvetica"/>
          <w:sz w:val="22"/>
          <w:szCs w:val="22"/>
        </w:rPr>
      </w:pPr>
    </w:p>
    <w:p w14:paraId="25FDB2F1" w14:textId="77777777" w:rsidR="002E72BC" w:rsidRPr="00A80442" w:rsidRDefault="002E72BC" w:rsidP="00A80442">
      <w:pPr>
        <w:spacing w:before="0" w:after="0" w:line="240" w:lineRule="auto"/>
        <w:jc w:val="both"/>
        <w:rPr>
          <w:rFonts w:ascii="Helvetica" w:hAnsi="Helvetica"/>
          <w:sz w:val="22"/>
          <w:szCs w:val="22"/>
        </w:rPr>
      </w:pPr>
    </w:p>
    <w:p w14:paraId="10C69BA0" w14:textId="77777777" w:rsidR="002E72BC" w:rsidRPr="00A80442" w:rsidRDefault="002E72BC" w:rsidP="00A80442">
      <w:pPr>
        <w:spacing w:before="0" w:after="0" w:line="240" w:lineRule="auto"/>
        <w:jc w:val="both"/>
        <w:rPr>
          <w:rFonts w:ascii="Helvetica" w:hAnsi="Helvetica"/>
          <w:b/>
          <w:bCs/>
          <w:sz w:val="22"/>
          <w:szCs w:val="22"/>
        </w:rPr>
      </w:pPr>
      <w:r w:rsidRPr="00A80442">
        <w:rPr>
          <w:rFonts w:ascii="Helvetica" w:hAnsi="Helvetica"/>
          <w:b/>
          <w:bCs/>
          <w:sz w:val="22"/>
          <w:szCs w:val="22"/>
        </w:rPr>
        <w:t>III SA/Po 438/22, Dochowanie terminu do dokonania czynności - Wyrok Wojewódzkiego Sądu Administracyjnego w Poznaniu</w:t>
      </w:r>
    </w:p>
    <w:p w14:paraId="2E4CF4F6" w14:textId="77777777" w:rsidR="002E72BC" w:rsidRPr="00A80442" w:rsidRDefault="002E72BC" w:rsidP="00A80442">
      <w:pPr>
        <w:spacing w:before="0" w:after="0" w:line="240" w:lineRule="auto"/>
        <w:jc w:val="both"/>
        <w:rPr>
          <w:rFonts w:ascii="Helvetica" w:hAnsi="Helvetica"/>
          <w:b/>
          <w:bCs/>
          <w:sz w:val="22"/>
          <w:szCs w:val="22"/>
        </w:rPr>
      </w:pPr>
      <w:r w:rsidRPr="00A80442">
        <w:rPr>
          <w:rFonts w:ascii="Helvetica" w:hAnsi="Helvetica"/>
          <w:b/>
          <w:bCs/>
          <w:sz w:val="22"/>
          <w:szCs w:val="22"/>
        </w:rPr>
        <w:t>LEX nr 3405046 - wyrok z dnia 31 sierpnia 2022 r.</w:t>
      </w:r>
    </w:p>
    <w:p w14:paraId="595E3ECF" w14:textId="09927D96" w:rsidR="002E72BC" w:rsidRPr="00A80442" w:rsidRDefault="00A80442" w:rsidP="00A80442">
      <w:pPr>
        <w:spacing w:before="0" w:after="0" w:line="240" w:lineRule="auto"/>
        <w:jc w:val="both"/>
        <w:rPr>
          <w:rFonts w:ascii="Helvetica" w:hAnsi="Helvetica"/>
          <w:b/>
          <w:bCs/>
          <w:sz w:val="22"/>
          <w:szCs w:val="22"/>
        </w:rPr>
      </w:pPr>
      <w:r w:rsidRPr="00A80442">
        <w:rPr>
          <w:rFonts w:ascii="Helvetica" w:hAnsi="Helvetica"/>
          <w:b/>
          <w:bCs/>
          <w:sz w:val="22"/>
          <w:szCs w:val="22"/>
        </w:rPr>
        <w:t xml:space="preserve"> </w:t>
      </w:r>
    </w:p>
    <w:p w14:paraId="13709542" w14:textId="7D8C85EC" w:rsidR="002E72BC" w:rsidRPr="00A80442" w:rsidRDefault="002E72BC" w:rsidP="00A80442">
      <w:pPr>
        <w:spacing w:before="0" w:after="0" w:line="240" w:lineRule="auto"/>
        <w:jc w:val="both"/>
        <w:rPr>
          <w:rFonts w:ascii="Helvetica" w:hAnsi="Helvetica"/>
          <w:sz w:val="22"/>
          <w:szCs w:val="22"/>
        </w:rPr>
      </w:pPr>
      <w:r w:rsidRPr="00A80442">
        <w:rPr>
          <w:rFonts w:ascii="Helvetica" w:hAnsi="Helvetica"/>
          <w:sz w:val="22"/>
          <w:szCs w:val="22"/>
        </w:rPr>
        <w:t>Znowelizowany i obowiązujący od 3 lipca 2019 r. przepis art. 57 § 2 pkt 5 k.p.a. stanowi, że termin uważa się za zachowany, jeżeli przed jego upływem pismo zostało nadane w polskiej placówce operatora wyznaczonego w rozumieniu ustawy z dnia 23 listopada 2012 r. - Prawo pocztowe albo w placówce pocztowej operatora świadczącego pocztowe usługi powszechne w innym państwie członkowskim Unii Europejskiej, Konfederacji Szwajcarskiej albo państwie członkowskim Europejskiego Porozumienia o Wolnym Handlu (EFTA) - stronie umowy o Europejskim Obszarze Gospodarczym. Tym samym nadanie przesyłki m.in. w placówce operatora świadczącego pocztowe usługi powszechne w innym państwie członkowskim Unii Europejskiej, jak np. w (...), odnosi ten sam skutek co nadanie przesyłki polskiej placówce pocztowej operatora wyznaczonego w rozumieniu Prawa pocztowego.</w:t>
      </w:r>
    </w:p>
    <w:p w14:paraId="12FAAECA" w14:textId="36103F32" w:rsidR="002E72BC" w:rsidRPr="00A80442" w:rsidRDefault="002E72BC" w:rsidP="00A80442">
      <w:pPr>
        <w:spacing w:before="0" w:after="0" w:line="240" w:lineRule="auto"/>
        <w:jc w:val="both"/>
        <w:rPr>
          <w:rFonts w:ascii="Helvetica" w:hAnsi="Helvetica"/>
          <w:sz w:val="22"/>
          <w:szCs w:val="22"/>
        </w:rPr>
      </w:pPr>
    </w:p>
    <w:p w14:paraId="4C1AE282" w14:textId="77777777" w:rsidR="002E72BC" w:rsidRPr="00A80442" w:rsidRDefault="002E72BC" w:rsidP="00A80442">
      <w:pPr>
        <w:spacing w:before="0" w:after="0" w:line="240" w:lineRule="auto"/>
        <w:jc w:val="both"/>
        <w:rPr>
          <w:rFonts w:ascii="Helvetica" w:hAnsi="Helvetica"/>
          <w:sz w:val="22"/>
          <w:szCs w:val="22"/>
        </w:rPr>
      </w:pPr>
    </w:p>
    <w:p w14:paraId="7AF44A40" w14:textId="77777777" w:rsidR="002E72BC" w:rsidRPr="00A80442" w:rsidRDefault="002E72BC" w:rsidP="00A80442">
      <w:pPr>
        <w:spacing w:before="0" w:after="0" w:line="240" w:lineRule="auto"/>
        <w:jc w:val="both"/>
        <w:rPr>
          <w:rFonts w:ascii="Helvetica" w:hAnsi="Helvetica"/>
          <w:b/>
          <w:bCs/>
          <w:sz w:val="22"/>
          <w:szCs w:val="22"/>
        </w:rPr>
      </w:pPr>
      <w:r w:rsidRPr="00A80442">
        <w:rPr>
          <w:rFonts w:ascii="Helvetica" w:hAnsi="Helvetica"/>
          <w:b/>
          <w:bCs/>
          <w:sz w:val="22"/>
          <w:szCs w:val="22"/>
        </w:rPr>
        <w:t>III SA/Kr 524/21, Uchybienie terminu do wniesienia skargi jako okoliczność obiektywna - Wyrok Wojewódzkiego Sądu Administracyjnego w Krakowie</w:t>
      </w:r>
    </w:p>
    <w:p w14:paraId="08D166A6" w14:textId="77777777" w:rsidR="002E72BC" w:rsidRPr="00A80442" w:rsidRDefault="002E72BC" w:rsidP="00A80442">
      <w:pPr>
        <w:spacing w:before="0" w:after="0" w:line="240" w:lineRule="auto"/>
        <w:jc w:val="both"/>
        <w:rPr>
          <w:rFonts w:ascii="Helvetica" w:hAnsi="Helvetica"/>
          <w:b/>
          <w:bCs/>
          <w:sz w:val="22"/>
          <w:szCs w:val="22"/>
        </w:rPr>
      </w:pPr>
      <w:r w:rsidRPr="00A80442">
        <w:rPr>
          <w:rFonts w:ascii="Helvetica" w:hAnsi="Helvetica"/>
          <w:b/>
          <w:bCs/>
          <w:sz w:val="22"/>
          <w:szCs w:val="22"/>
        </w:rPr>
        <w:t>LEX nr 3258119 - wyrok z dnia 28 września 2021 r.</w:t>
      </w:r>
    </w:p>
    <w:p w14:paraId="645BA945" w14:textId="1E6FE8B2" w:rsidR="002E72BC" w:rsidRPr="00A80442" w:rsidRDefault="00A80442" w:rsidP="00A80442">
      <w:pPr>
        <w:spacing w:before="0" w:after="0" w:line="240" w:lineRule="auto"/>
        <w:jc w:val="both"/>
        <w:rPr>
          <w:rFonts w:ascii="Helvetica" w:hAnsi="Helvetica"/>
          <w:sz w:val="22"/>
          <w:szCs w:val="22"/>
        </w:rPr>
      </w:pPr>
      <w:r w:rsidRPr="00A80442">
        <w:rPr>
          <w:rFonts w:ascii="Helvetica" w:hAnsi="Helvetica"/>
          <w:sz w:val="22"/>
          <w:szCs w:val="22"/>
        </w:rPr>
        <w:t xml:space="preserve"> </w:t>
      </w:r>
    </w:p>
    <w:p w14:paraId="28552367" w14:textId="5798427B" w:rsidR="002E72BC" w:rsidRPr="00A80442" w:rsidRDefault="002E72BC" w:rsidP="00A80442">
      <w:pPr>
        <w:spacing w:before="0" w:after="0" w:line="240" w:lineRule="auto"/>
        <w:jc w:val="both"/>
        <w:rPr>
          <w:rFonts w:ascii="Helvetica" w:hAnsi="Helvetica"/>
          <w:sz w:val="22"/>
          <w:szCs w:val="22"/>
        </w:rPr>
      </w:pPr>
      <w:r w:rsidRPr="00A80442">
        <w:rPr>
          <w:rFonts w:ascii="Helvetica" w:hAnsi="Helvetica"/>
          <w:sz w:val="22"/>
          <w:szCs w:val="22"/>
        </w:rPr>
        <w:t xml:space="preserve">Uchybienie terminu jest okolicznością obiektywną, niezależną od uznania organu odwoławczego i w razie jej stwierdzenia organ odwoławczy nie ma innej możliwości niż wydanie postanowienia o uchybieniu terminu przewidzianego w art. 134 k.p.a. Tym samym stwierdzenie uchybienia terminu do wniesienia odwołania nie zależy od uznania organu odwoławczego, lecz wynika z bezwzględnie obowiązującej normy prawnej. Wskazać przy tym należy, że organ procedując w przedmiocie terminowości wniesienia środka odwoławczego jest zobligowany zbadać wnikliwie okoliczności dotyczące prawidłowości i daty doręczenia adresatowi zaskarżonego rozstrzygnięcia. Bowiem doręczenie decyzji jest czynnością </w:t>
      </w:r>
      <w:r w:rsidRPr="00A80442">
        <w:rPr>
          <w:rFonts w:ascii="Helvetica" w:hAnsi="Helvetica"/>
          <w:sz w:val="22"/>
          <w:szCs w:val="22"/>
        </w:rPr>
        <w:lastRenderedPageBreak/>
        <w:t>materialno-techniczną, z której dokonaniem prawo wiąże określone prawnie doniosłe skutki. Jednym z nich jest rozpoczęcie biegu terminu do dokonania określonej czynności procesowej.</w:t>
      </w:r>
    </w:p>
    <w:p w14:paraId="073B50FD" w14:textId="099EA765" w:rsidR="002E72BC" w:rsidRPr="00A80442" w:rsidRDefault="002E72BC" w:rsidP="00A80442">
      <w:pPr>
        <w:spacing w:before="0" w:after="0" w:line="240" w:lineRule="auto"/>
        <w:jc w:val="both"/>
        <w:rPr>
          <w:rFonts w:ascii="Helvetica" w:hAnsi="Helvetica"/>
          <w:sz w:val="22"/>
          <w:szCs w:val="22"/>
        </w:rPr>
      </w:pPr>
    </w:p>
    <w:p w14:paraId="1E2D20E0" w14:textId="77777777" w:rsidR="002E72BC" w:rsidRPr="00A80442" w:rsidRDefault="002E72BC" w:rsidP="00A80442">
      <w:pPr>
        <w:spacing w:before="0" w:after="0" w:line="240" w:lineRule="auto"/>
        <w:jc w:val="both"/>
        <w:rPr>
          <w:rFonts w:ascii="Helvetica" w:hAnsi="Helvetica"/>
          <w:sz w:val="22"/>
          <w:szCs w:val="22"/>
        </w:rPr>
      </w:pPr>
    </w:p>
    <w:p w14:paraId="4452EDB1" w14:textId="77777777" w:rsidR="002E72BC" w:rsidRPr="00A80442" w:rsidRDefault="002E72BC" w:rsidP="00A80442">
      <w:pPr>
        <w:spacing w:before="0" w:after="0" w:line="240" w:lineRule="auto"/>
        <w:jc w:val="both"/>
        <w:rPr>
          <w:rFonts w:ascii="Helvetica" w:hAnsi="Helvetica"/>
          <w:b/>
          <w:bCs/>
          <w:sz w:val="22"/>
          <w:szCs w:val="22"/>
        </w:rPr>
      </w:pPr>
      <w:r w:rsidRPr="00A80442">
        <w:rPr>
          <w:rFonts w:ascii="Helvetica" w:hAnsi="Helvetica"/>
          <w:b/>
          <w:bCs/>
          <w:sz w:val="22"/>
          <w:szCs w:val="22"/>
        </w:rPr>
        <w:t>I OSK 1742/22, Wstrzymanie się przez organ administracji od wszczęcia postępowania z urzędu - Wyrok Naczelnego Sądu Administracyjnego</w:t>
      </w:r>
    </w:p>
    <w:p w14:paraId="3C75819B" w14:textId="77777777" w:rsidR="002E72BC" w:rsidRPr="00A80442" w:rsidRDefault="002E72BC" w:rsidP="00A80442">
      <w:pPr>
        <w:spacing w:before="0" w:after="0" w:line="240" w:lineRule="auto"/>
        <w:jc w:val="both"/>
        <w:rPr>
          <w:rFonts w:ascii="Helvetica" w:hAnsi="Helvetica"/>
          <w:b/>
          <w:bCs/>
          <w:sz w:val="22"/>
          <w:szCs w:val="22"/>
        </w:rPr>
      </w:pPr>
      <w:r w:rsidRPr="00A80442">
        <w:rPr>
          <w:rFonts w:ascii="Helvetica" w:hAnsi="Helvetica"/>
          <w:b/>
          <w:bCs/>
          <w:sz w:val="22"/>
          <w:szCs w:val="22"/>
        </w:rPr>
        <w:t>LEX nr 3500310 - wyrok z dnia 24 lutego 2023 r.</w:t>
      </w:r>
    </w:p>
    <w:p w14:paraId="02F9FD24" w14:textId="716B4935" w:rsidR="002E72BC" w:rsidRPr="00A80442" w:rsidRDefault="00A80442" w:rsidP="00A80442">
      <w:pPr>
        <w:spacing w:before="0" w:after="0" w:line="240" w:lineRule="auto"/>
        <w:jc w:val="both"/>
        <w:rPr>
          <w:rFonts w:ascii="Helvetica" w:hAnsi="Helvetica"/>
          <w:b/>
          <w:bCs/>
          <w:sz w:val="22"/>
          <w:szCs w:val="22"/>
        </w:rPr>
      </w:pPr>
      <w:r w:rsidRPr="00A80442">
        <w:rPr>
          <w:rFonts w:ascii="Helvetica" w:hAnsi="Helvetica"/>
          <w:b/>
          <w:bCs/>
          <w:sz w:val="22"/>
          <w:szCs w:val="22"/>
        </w:rPr>
        <w:t xml:space="preserve"> </w:t>
      </w:r>
    </w:p>
    <w:p w14:paraId="4B70FBC9" w14:textId="77777777" w:rsidR="002E72BC" w:rsidRPr="00A80442" w:rsidRDefault="002E72BC" w:rsidP="00A80442">
      <w:pPr>
        <w:spacing w:before="0" w:after="0" w:line="240" w:lineRule="auto"/>
        <w:jc w:val="both"/>
        <w:rPr>
          <w:rFonts w:ascii="Helvetica" w:hAnsi="Helvetica"/>
          <w:sz w:val="22"/>
          <w:szCs w:val="22"/>
        </w:rPr>
      </w:pPr>
      <w:r w:rsidRPr="00A80442">
        <w:rPr>
          <w:rFonts w:ascii="Helvetica" w:hAnsi="Helvetica"/>
          <w:sz w:val="22"/>
          <w:szCs w:val="22"/>
        </w:rPr>
        <w:t>"Wniosek o wszczęcie postępowania z urzędu" nie jest wnioskiem, który inicjowałby jakieś odrębne postępowanie, którego złożenie obligowałoby organ do wydania postanowienia o odmowie jego wszczęcia. Wstrzymanie się przez organ administracji od wszczęcia postępowania z urzędu nie łączy się z obowiązkiem wydania postanowienia o odmowie jego wszczęcia.</w:t>
      </w:r>
    </w:p>
    <w:p w14:paraId="3F8A0980" w14:textId="77777777" w:rsidR="002E72BC" w:rsidRPr="00A80442" w:rsidRDefault="002E72BC" w:rsidP="00A80442">
      <w:pPr>
        <w:spacing w:before="0" w:after="0" w:line="240" w:lineRule="auto"/>
        <w:jc w:val="both"/>
        <w:rPr>
          <w:rFonts w:ascii="Helvetica" w:hAnsi="Helvetica"/>
          <w:b/>
          <w:bCs/>
          <w:sz w:val="22"/>
          <w:szCs w:val="22"/>
        </w:rPr>
      </w:pPr>
    </w:p>
    <w:p w14:paraId="48782038" w14:textId="7C64BBEA" w:rsidR="002E72BC" w:rsidRPr="00A80442" w:rsidRDefault="002E72BC" w:rsidP="00A80442">
      <w:pPr>
        <w:spacing w:before="0" w:after="0" w:line="240" w:lineRule="auto"/>
        <w:jc w:val="both"/>
        <w:rPr>
          <w:rFonts w:ascii="Helvetica" w:hAnsi="Helvetica"/>
          <w:b/>
          <w:bCs/>
          <w:sz w:val="22"/>
          <w:szCs w:val="22"/>
        </w:rPr>
      </w:pPr>
      <w:r w:rsidRPr="00A80442">
        <w:rPr>
          <w:rFonts w:ascii="Helvetica" w:hAnsi="Helvetica"/>
          <w:b/>
          <w:bCs/>
          <w:sz w:val="22"/>
          <w:szCs w:val="22"/>
        </w:rPr>
        <w:t>II OSK 147/20, Wszczęcie z urzędu postępowanie w sprawie, której przepis wymaga wniosku strony - Wyrok Naczelnego Sądu Administracyjnego</w:t>
      </w:r>
    </w:p>
    <w:p w14:paraId="4378D8CA" w14:textId="77777777" w:rsidR="002E72BC" w:rsidRPr="00A80442" w:rsidRDefault="002E72BC" w:rsidP="00A80442">
      <w:pPr>
        <w:spacing w:before="0" w:after="0" w:line="240" w:lineRule="auto"/>
        <w:jc w:val="both"/>
        <w:rPr>
          <w:rFonts w:ascii="Helvetica" w:hAnsi="Helvetica"/>
          <w:b/>
          <w:bCs/>
          <w:sz w:val="22"/>
          <w:szCs w:val="22"/>
        </w:rPr>
      </w:pPr>
      <w:r w:rsidRPr="00A80442">
        <w:rPr>
          <w:rFonts w:ascii="Helvetica" w:hAnsi="Helvetica"/>
          <w:b/>
          <w:bCs/>
          <w:sz w:val="22"/>
          <w:szCs w:val="22"/>
        </w:rPr>
        <w:t>LEX nr 3480613 - wyrok z dnia 12 stycznia 2023 r.</w:t>
      </w:r>
    </w:p>
    <w:p w14:paraId="0E218C10" w14:textId="43D85853" w:rsidR="002E72BC" w:rsidRPr="00A80442" w:rsidRDefault="00A80442" w:rsidP="00A80442">
      <w:pPr>
        <w:spacing w:before="0" w:after="0" w:line="240" w:lineRule="auto"/>
        <w:jc w:val="both"/>
        <w:rPr>
          <w:rFonts w:ascii="Helvetica" w:hAnsi="Helvetica"/>
          <w:b/>
          <w:bCs/>
          <w:sz w:val="22"/>
          <w:szCs w:val="22"/>
        </w:rPr>
      </w:pPr>
      <w:r w:rsidRPr="00A80442">
        <w:rPr>
          <w:rFonts w:ascii="Helvetica" w:hAnsi="Helvetica"/>
          <w:b/>
          <w:bCs/>
          <w:sz w:val="22"/>
          <w:szCs w:val="22"/>
        </w:rPr>
        <w:t xml:space="preserve"> </w:t>
      </w:r>
    </w:p>
    <w:p w14:paraId="26888AFC" w14:textId="7B230EC3" w:rsidR="002E72BC" w:rsidRPr="00A80442" w:rsidRDefault="002E72BC" w:rsidP="00A80442">
      <w:pPr>
        <w:spacing w:before="0" w:after="0" w:line="240" w:lineRule="auto"/>
        <w:jc w:val="both"/>
        <w:rPr>
          <w:rFonts w:ascii="Helvetica" w:hAnsi="Helvetica"/>
          <w:sz w:val="22"/>
          <w:szCs w:val="22"/>
        </w:rPr>
      </w:pPr>
      <w:r w:rsidRPr="00A80442">
        <w:rPr>
          <w:rFonts w:ascii="Helvetica" w:hAnsi="Helvetica"/>
          <w:sz w:val="22"/>
          <w:szCs w:val="22"/>
        </w:rPr>
        <w:t>Zgodnie z art. art. 61 § 2 k.p.a. organ administracji publicznej może ze względu na szczególnie ważny interes strony wszcząć z urzędu postępowanie także w sprawie, której przepis wymaga wniosku strony, jednak to organ decyduje, czy żądanie strony jest na tyle uzasadnione istnieniem jednej z okoliczności wymienionych w art. 145 § 1 k.p.a., aby ewentualnie wszcząć postępowanie wznowieniowe z urzędu, jeżeli strona uchybiła terminowi z art. 148 § 1 i 2 k.p.a.</w:t>
      </w:r>
    </w:p>
    <w:p w14:paraId="229B65C8" w14:textId="77777777" w:rsidR="002E72BC" w:rsidRPr="00A80442" w:rsidRDefault="002E72BC" w:rsidP="00A80442">
      <w:pPr>
        <w:spacing w:before="0" w:after="0" w:line="240" w:lineRule="auto"/>
        <w:jc w:val="both"/>
        <w:rPr>
          <w:rFonts w:ascii="Helvetica" w:hAnsi="Helvetica"/>
          <w:b/>
          <w:bCs/>
          <w:sz w:val="22"/>
          <w:szCs w:val="22"/>
        </w:rPr>
      </w:pPr>
    </w:p>
    <w:p w14:paraId="3E9C6021" w14:textId="77777777" w:rsidR="002E72BC" w:rsidRPr="00A80442" w:rsidRDefault="002E72BC" w:rsidP="00A80442">
      <w:pPr>
        <w:spacing w:before="0" w:after="0" w:line="240" w:lineRule="auto"/>
        <w:jc w:val="both"/>
        <w:rPr>
          <w:rFonts w:ascii="Helvetica" w:hAnsi="Helvetica"/>
          <w:b/>
          <w:bCs/>
          <w:sz w:val="22"/>
          <w:szCs w:val="22"/>
        </w:rPr>
      </w:pPr>
      <w:r w:rsidRPr="00A80442">
        <w:rPr>
          <w:rFonts w:ascii="Helvetica" w:hAnsi="Helvetica"/>
          <w:b/>
          <w:bCs/>
          <w:sz w:val="22"/>
          <w:szCs w:val="22"/>
        </w:rPr>
        <w:t>II SA/Po 653/22, Przedmiot rozstrzygania przez organ administracji publicznej - Wyrok Wojewódzkiego Sądu Administracyjnego w Poznaniu</w:t>
      </w:r>
    </w:p>
    <w:p w14:paraId="1020ADDB" w14:textId="77777777" w:rsidR="002E72BC" w:rsidRPr="00A80442" w:rsidRDefault="002E72BC" w:rsidP="00A80442">
      <w:pPr>
        <w:spacing w:before="0" w:after="0" w:line="240" w:lineRule="auto"/>
        <w:jc w:val="both"/>
        <w:rPr>
          <w:rFonts w:ascii="Helvetica" w:hAnsi="Helvetica"/>
          <w:b/>
          <w:bCs/>
          <w:sz w:val="22"/>
          <w:szCs w:val="22"/>
        </w:rPr>
      </w:pPr>
      <w:r w:rsidRPr="00A80442">
        <w:rPr>
          <w:rFonts w:ascii="Helvetica" w:hAnsi="Helvetica"/>
          <w:b/>
          <w:bCs/>
          <w:sz w:val="22"/>
          <w:szCs w:val="22"/>
        </w:rPr>
        <w:t>LEX nr 3425187 - wyrok z dnia 21 października 2022 r.</w:t>
      </w:r>
    </w:p>
    <w:p w14:paraId="50BA5232" w14:textId="58F6AB7D" w:rsidR="002E72BC" w:rsidRPr="00A80442" w:rsidRDefault="00A80442" w:rsidP="00A80442">
      <w:pPr>
        <w:spacing w:before="0" w:after="0" w:line="240" w:lineRule="auto"/>
        <w:jc w:val="both"/>
        <w:rPr>
          <w:rFonts w:ascii="Helvetica" w:hAnsi="Helvetica"/>
          <w:sz w:val="22"/>
          <w:szCs w:val="22"/>
        </w:rPr>
      </w:pPr>
      <w:r w:rsidRPr="00A80442">
        <w:rPr>
          <w:rFonts w:ascii="Helvetica" w:hAnsi="Helvetica"/>
          <w:sz w:val="22"/>
          <w:szCs w:val="22"/>
        </w:rPr>
        <w:t xml:space="preserve"> </w:t>
      </w:r>
    </w:p>
    <w:p w14:paraId="7720BBFF" w14:textId="0A4BEEB9" w:rsidR="002E72BC" w:rsidRPr="00A80442" w:rsidRDefault="002E72BC" w:rsidP="00A80442">
      <w:pPr>
        <w:spacing w:before="0" w:after="0" w:line="240" w:lineRule="auto"/>
        <w:jc w:val="both"/>
        <w:rPr>
          <w:rFonts w:ascii="Helvetica" w:hAnsi="Helvetica"/>
          <w:sz w:val="22"/>
          <w:szCs w:val="22"/>
        </w:rPr>
      </w:pPr>
      <w:r w:rsidRPr="00A80442">
        <w:rPr>
          <w:rFonts w:ascii="Helvetica" w:hAnsi="Helvetica"/>
          <w:sz w:val="22"/>
          <w:szCs w:val="22"/>
        </w:rPr>
        <w:t>Organ administracji publicznej rozstrzyga decyzją administracyjną sprawę w takich granicach przedmiotowych, jakie zostały zakreślone w żądaniu strony. Organ orzekając nie z urzędu, ale na wniosek nie może zatem uczynić przedmiotem orzeczenia merytorycznego takiego przedmiotu, który nie był ujęty we wniosku strony.</w:t>
      </w:r>
    </w:p>
    <w:p w14:paraId="1E11F15F" w14:textId="31658BE6" w:rsidR="002E72BC" w:rsidRPr="00A80442" w:rsidRDefault="002E72BC" w:rsidP="00A80442">
      <w:pPr>
        <w:spacing w:before="0" w:after="0" w:line="240" w:lineRule="auto"/>
        <w:jc w:val="both"/>
        <w:rPr>
          <w:rFonts w:ascii="Helvetica" w:hAnsi="Helvetica"/>
          <w:sz w:val="22"/>
          <w:szCs w:val="22"/>
        </w:rPr>
      </w:pPr>
    </w:p>
    <w:p w14:paraId="1E04F7FA" w14:textId="77777777" w:rsidR="002E72BC" w:rsidRPr="00A80442" w:rsidRDefault="002E72BC" w:rsidP="00A80442">
      <w:pPr>
        <w:spacing w:before="0" w:after="0" w:line="240" w:lineRule="auto"/>
        <w:jc w:val="both"/>
        <w:rPr>
          <w:rFonts w:ascii="Helvetica" w:hAnsi="Helvetica"/>
          <w:b/>
          <w:bCs/>
          <w:sz w:val="22"/>
          <w:szCs w:val="22"/>
        </w:rPr>
      </w:pPr>
      <w:r w:rsidRPr="00A80442">
        <w:rPr>
          <w:rFonts w:ascii="Helvetica" w:hAnsi="Helvetica"/>
          <w:b/>
          <w:bCs/>
          <w:sz w:val="22"/>
          <w:szCs w:val="22"/>
        </w:rPr>
        <w:t>II OSK 543/21, Data wszczęcia postępowania administracyjnego z urzędu - Wyrok Naczelnego Sądu Administracyjnego</w:t>
      </w:r>
    </w:p>
    <w:p w14:paraId="3FA9FA5A" w14:textId="77777777" w:rsidR="002E72BC" w:rsidRPr="00A80442" w:rsidRDefault="002E72BC" w:rsidP="00A80442">
      <w:pPr>
        <w:spacing w:before="0" w:after="0" w:line="240" w:lineRule="auto"/>
        <w:jc w:val="both"/>
        <w:rPr>
          <w:rFonts w:ascii="Helvetica" w:hAnsi="Helvetica"/>
          <w:b/>
          <w:bCs/>
          <w:sz w:val="22"/>
          <w:szCs w:val="22"/>
        </w:rPr>
      </w:pPr>
      <w:r w:rsidRPr="00A80442">
        <w:rPr>
          <w:rFonts w:ascii="Helvetica" w:hAnsi="Helvetica"/>
          <w:b/>
          <w:bCs/>
          <w:sz w:val="22"/>
          <w:szCs w:val="22"/>
        </w:rPr>
        <w:t>LEX nr 3291200 - wyrok z dnia 2 grudnia 2021 r.</w:t>
      </w:r>
    </w:p>
    <w:p w14:paraId="76F621F0" w14:textId="32F191E5" w:rsidR="002E72BC" w:rsidRPr="00A80442" w:rsidRDefault="00A80442" w:rsidP="00A80442">
      <w:pPr>
        <w:spacing w:before="0" w:after="0" w:line="240" w:lineRule="auto"/>
        <w:jc w:val="both"/>
        <w:rPr>
          <w:rFonts w:ascii="Helvetica" w:hAnsi="Helvetica"/>
          <w:b/>
          <w:bCs/>
          <w:sz w:val="22"/>
          <w:szCs w:val="22"/>
        </w:rPr>
      </w:pPr>
      <w:r w:rsidRPr="00A80442">
        <w:rPr>
          <w:rFonts w:ascii="Helvetica" w:hAnsi="Helvetica"/>
          <w:b/>
          <w:bCs/>
          <w:sz w:val="22"/>
          <w:szCs w:val="22"/>
        </w:rPr>
        <w:t xml:space="preserve"> </w:t>
      </w:r>
    </w:p>
    <w:p w14:paraId="1FB4CDD9" w14:textId="20A5C28E" w:rsidR="002E72BC" w:rsidRPr="00A80442" w:rsidRDefault="002E72BC" w:rsidP="00A80442">
      <w:pPr>
        <w:spacing w:before="0" w:after="0" w:line="240" w:lineRule="auto"/>
        <w:jc w:val="both"/>
        <w:rPr>
          <w:rFonts w:ascii="Helvetica" w:hAnsi="Helvetica"/>
          <w:sz w:val="22"/>
          <w:szCs w:val="22"/>
        </w:rPr>
      </w:pPr>
      <w:r w:rsidRPr="00A80442">
        <w:rPr>
          <w:rFonts w:ascii="Helvetica" w:hAnsi="Helvetica"/>
          <w:sz w:val="22"/>
          <w:szCs w:val="22"/>
        </w:rPr>
        <w:t>Przepis art. 61 § 1 k.p.a. przewiduje dwa sposoby wszczęcia ogólnego postępowania administracyjnego, tj. na żądanie strony lub z urzędu. Z brzmienia art. 61 § 1 k.p.a. wynika, że w przypadku postępowania wszczętego na żądanie strony, wniosek pochodzić musi od strony w rozumieniu art. 28 k.p.a., chyba, że przepis szczególny inaczej określa przymiot strony w danym postępowaniu. Datą wszczęcia postępowania na żądanie strony jest dzień doręczenia żądania organowi administracji publicznej (art. 61 § 3 k.p.a.). Przepis ten nie reguluje zagadnienia daty wszczęcia postępowania z urzędu, jednak powszechnie przyjmuje się, że jest to dzień podjęcia pierwszej czynności w stosunku do strony, najczęściej zawiadomienie jej o wszczęciu postępowania. Art. 61a § 1 k.p.a. przewiduje natomiast, że organ administracji publicznej wydaje postanowienie o odmowie wszczęcia postępowania, gdy żądanie, o którym mowa w art. 61, zostało wniesione przez osobę niebędącą stroną lub z innych uzasadnionych przyczyn postępowanie nie może być wszczęte.</w:t>
      </w:r>
    </w:p>
    <w:p w14:paraId="12257CA2" w14:textId="432B0B6C" w:rsidR="002E72BC" w:rsidRPr="00A80442" w:rsidRDefault="002E72BC" w:rsidP="00A80442">
      <w:pPr>
        <w:spacing w:before="0" w:after="0" w:line="240" w:lineRule="auto"/>
        <w:jc w:val="both"/>
        <w:rPr>
          <w:rFonts w:ascii="Helvetica" w:hAnsi="Helvetica"/>
          <w:sz w:val="22"/>
          <w:szCs w:val="22"/>
        </w:rPr>
      </w:pPr>
    </w:p>
    <w:p w14:paraId="6686CD7C" w14:textId="77777777" w:rsidR="002E72BC" w:rsidRPr="00A80442" w:rsidRDefault="002E72BC" w:rsidP="00A80442">
      <w:pPr>
        <w:spacing w:before="0" w:after="0" w:line="240" w:lineRule="auto"/>
        <w:jc w:val="both"/>
        <w:rPr>
          <w:rFonts w:ascii="Helvetica" w:hAnsi="Helvetica"/>
          <w:b/>
          <w:bCs/>
          <w:sz w:val="22"/>
          <w:szCs w:val="22"/>
        </w:rPr>
      </w:pPr>
      <w:r w:rsidRPr="00A80442">
        <w:rPr>
          <w:rFonts w:ascii="Helvetica" w:hAnsi="Helvetica"/>
          <w:b/>
          <w:bCs/>
          <w:sz w:val="22"/>
          <w:szCs w:val="22"/>
        </w:rPr>
        <w:t>II OSK 565/20, Odmowa wszczęcia postępowania na podstawie art. 61a § 1 k.p.a. „z innych uzasadnionych przyczyn” - Wyrok Naczelnego Sądu Administracyjnego</w:t>
      </w:r>
    </w:p>
    <w:p w14:paraId="5C85F479" w14:textId="77777777" w:rsidR="002E72BC" w:rsidRPr="00A80442" w:rsidRDefault="002E72BC" w:rsidP="00A80442">
      <w:pPr>
        <w:spacing w:before="0" w:after="0" w:line="240" w:lineRule="auto"/>
        <w:jc w:val="both"/>
        <w:rPr>
          <w:rFonts w:ascii="Helvetica" w:hAnsi="Helvetica"/>
          <w:b/>
          <w:bCs/>
          <w:sz w:val="22"/>
          <w:szCs w:val="22"/>
        </w:rPr>
      </w:pPr>
      <w:r w:rsidRPr="00A80442">
        <w:rPr>
          <w:rFonts w:ascii="Helvetica" w:hAnsi="Helvetica"/>
          <w:b/>
          <w:bCs/>
          <w:sz w:val="22"/>
          <w:szCs w:val="22"/>
        </w:rPr>
        <w:t>LEX nr 3505173 - wyrok z dnia 21 lutego 2023 r.</w:t>
      </w:r>
    </w:p>
    <w:p w14:paraId="1A00AB6A" w14:textId="7FA13B3A" w:rsidR="002E72BC" w:rsidRPr="00A80442" w:rsidRDefault="00A80442" w:rsidP="00A80442">
      <w:pPr>
        <w:spacing w:before="0" w:after="0" w:line="240" w:lineRule="auto"/>
        <w:jc w:val="both"/>
        <w:rPr>
          <w:rFonts w:ascii="Helvetica" w:hAnsi="Helvetica"/>
          <w:sz w:val="22"/>
          <w:szCs w:val="22"/>
        </w:rPr>
      </w:pPr>
      <w:r w:rsidRPr="00A80442">
        <w:rPr>
          <w:rFonts w:ascii="Helvetica" w:hAnsi="Helvetica"/>
          <w:sz w:val="22"/>
          <w:szCs w:val="22"/>
        </w:rPr>
        <w:lastRenderedPageBreak/>
        <w:t xml:space="preserve"> </w:t>
      </w:r>
    </w:p>
    <w:p w14:paraId="26BCB2BD" w14:textId="77777777" w:rsidR="002E72BC" w:rsidRPr="00A80442" w:rsidRDefault="002E72BC" w:rsidP="00A80442">
      <w:pPr>
        <w:spacing w:before="0" w:after="0" w:line="240" w:lineRule="auto"/>
        <w:jc w:val="both"/>
        <w:rPr>
          <w:rFonts w:ascii="Helvetica" w:hAnsi="Helvetica"/>
          <w:sz w:val="22"/>
          <w:szCs w:val="22"/>
        </w:rPr>
      </w:pPr>
      <w:r w:rsidRPr="00A80442">
        <w:rPr>
          <w:rFonts w:ascii="Helvetica" w:hAnsi="Helvetica"/>
          <w:sz w:val="22"/>
          <w:szCs w:val="22"/>
        </w:rPr>
        <w:t xml:space="preserve">Odmowa wszczęcia postępowania na podstawie art. 61a § 1 k.p.a. "z innych uzasadnionych przyczyn" może mieć miejsce w sytuacjach oczywistych, </w:t>
      </w:r>
      <w:proofErr w:type="gramStart"/>
      <w:r w:rsidRPr="00A80442">
        <w:rPr>
          <w:rFonts w:ascii="Helvetica" w:hAnsi="Helvetica"/>
          <w:sz w:val="22"/>
          <w:szCs w:val="22"/>
        </w:rPr>
        <w:t>tj.</w:t>
      </w:r>
      <w:proofErr w:type="gramEnd"/>
      <w:r w:rsidRPr="00A80442">
        <w:rPr>
          <w:rFonts w:ascii="Helvetica" w:hAnsi="Helvetica"/>
          <w:sz w:val="22"/>
          <w:szCs w:val="22"/>
        </w:rPr>
        <w:t xml:space="preserve"> gdy "na pierwszy rzut oka" można stwierdzić, że brak jest podstaw do prowadzenia postępowania.</w:t>
      </w:r>
    </w:p>
    <w:p w14:paraId="3021BD1A" w14:textId="6A3A53A5" w:rsidR="002E72BC" w:rsidRPr="00A80442" w:rsidRDefault="00A80442" w:rsidP="00A80442">
      <w:pPr>
        <w:spacing w:before="0" w:after="0" w:line="240" w:lineRule="auto"/>
        <w:jc w:val="both"/>
        <w:rPr>
          <w:rFonts w:ascii="Helvetica" w:hAnsi="Helvetica"/>
          <w:sz w:val="22"/>
          <w:szCs w:val="22"/>
        </w:rPr>
      </w:pPr>
      <w:r w:rsidRPr="00A80442">
        <w:rPr>
          <w:rFonts w:ascii="Helvetica" w:hAnsi="Helvetica"/>
          <w:sz w:val="22"/>
          <w:szCs w:val="22"/>
        </w:rPr>
        <w:t xml:space="preserve"> </w:t>
      </w:r>
    </w:p>
    <w:p w14:paraId="19604A04" w14:textId="77777777" w:rsidR="002E72BC" w:rsidRPr="00A80442" w:rsidRDefault="002E72BC" w:rsidP="00A80442">
      <w:pPr>
        <w:spacing w:before="0" w:after="0" w:line="240" w:lineRule="auto"/>
        <w:jc w:val="both"/>
        <w:rPr>
          <w:rFonts w:ascii="Helvetica" w:hAnsi="Helvetica"/>
          <w:sz w:val="22"/>
          <w:szCs w:val="22"/>
        </w:rPr>
      </w:pPr>
      <w:r w:rsidRPr="00A80442">
        <w:rPr>
          <w:rFonts w:ascii="Helvetica" w:hAnsi="Helvetica"/>
          <w:sz w:val="22"/>
          <w:szCs w:val="22"/>
        </w:rPr>
        <w:t>"Inne uzasadnione przyczyny" to przypadki pierwotnej bezprzedmiotowości postępowania, tj.</w:t>
      </w:r>
    </w:p>
    <w:p w14:paraId="1E043E71" w14:textId="77777777" w:rsidR="002E72BC" w:rsidRPr="00A80442" w:rsidRDefault="002E72BC" w:rsidP="00A80442">
      <w:pPr>
        <w:spacing w:before="0" w:after="0" w:line="240" w:lineRule="auto"/>
        <w:jc w:val="both"/>
        <w:rPr>
          <w:rFonts w:ascii="Helvetica" w:hAnsi="Helvetica"/>
          <w:sz w:val="22"/>
          <w:szCs w:val="22"/>
        </w:rPr>
      </w:pPr>
      <w:r w:rsidRPr="00A80442">
        <w:rPr>
          <w:rFonts w:ascii="Helvetica" w:hAnsi="Helvetica"/>
          <w:sz w:val="22"/>
          <w:szCs w:val="22"/>
        </w:rPr>
        <w:t>a) wniesienie żądania przez osobę niemającą zdolności do czynności prawnych;</w:t>
      </w:r>
    </w:p>
    <w:p w14:paraId="23DC375D" w14:textId="77777777" w:rsidR="002E72BC" w:rsidRPr="00A80442" w:rsidRDefault="002E72BC" w:rsidP="00A80442">
      <w:pPr>
        <w:spacing w:before="0" w:after="0" w:line="240" w:lineRule="auto"/>
        <w:jc w:val="both"/>
        <w:rPr>
          <w:rFonts w:ascii="Helvetica" w:hAnsi="Helvetica"/>
          <w:sz w:val="22"/>
          <w:szCs w:val="22"/>
        </w:rPr>
      </w:pPr>
      <w:r w:rsidRPr="00A80442">
        <w:rPr>
          <w:rFonts w:ascii="Helvetica" w:hAnsi="Helvetica"/>
          <w:sz w:val="22"/>
          <w:szCs w:val="22"/>
        </w:rPr>
        <w:t>b) wniesienie żądania w sprawie, która nie podlega załatwieniu w formie decyzji administracyjnej;</w:t>
      </w:r>
    </w:p>
    <w:p w14:paraId="5244BB1C" w14:textId="77777777" w:rsidR="002E72BC" w:rsidRPr="00A80442" w:rsidRDefault="002E72BC" w:rsidP="00A80442">
      <w:pPr>
        <w:spacing w:before="0" w:after="0" w:line="240" w:lineRule="auto"/>
        <w:jc w:val="both"/>
        <w:rPr>
          <w:rFonts w:ascii="Helvetica" w:hAnsi="Helvetica"/>
          <w:sz w:val="22"/>
          <w:szCs w:val="22"/>
        </w:rPr>
      </w:pPr>
      <w:r w:rsidRPr="00A80442">
        <w:rPr>
          <w:rFonts w:ascii="Helvetica" w:hAnsi="Helvetica"/>
          <w:sz w:val="22"/>
          <w:szCs w:val="22"/>
        </w:rPr>
        <w:t>c) wniesienie żądania w sprawie rozstrzygniętej już decyzją;</w:t>
      </w:r>
    </w:p>
    <w:p w14:paraId="31CAF039" w14:textId="77777777" w:rsidR="002E72BC" w:rsidRPr="00A80442" w:rsidRDefault="002E72BC" w:rsidP="00A80442">
      <w:pPr>
        <w:spacing w:before="0" w:after="0" w:line="240" w:lineRule="auto"/>
        <w:jc w:val="both"/>
        <w:rPr>
          <w:rFonts w:ascii="Helvetica" w:hAnsi="Helvetica"/>
          <w:sz w:val="22"/>
          <w:szCs w:val="22"/>
        </w:rPr>
      </w:pPr>
      <w:r w:rsidRPr="00A80442">
        <w:rPr>
          <w:rFonts w:ascii="Helvetica" w:hAnsi="Helvetica"/>
          <w:sz w:val="22"/>
          <w:szCs w:val="22"/>
        </w:rPr>
        <w:t>d) wniesienie żądania w sprawie, w której toczy się postępowanie przed właściwym organem administracji;</w:t>
      </w:r>
    </w:p>
    <w:p w14:paraId="516E8662" w14:textId="77777777" w:rsidR="002E72BC" w:rsidRPr="00A80442" w:rsidRDefault="002E72BC" w:rsidP="00A80442">
      <w:pPr>
        <w:spacing w:before="0" w:after="0" w:line="240" w:lineRule="auto"/>
        <w:jc w:val="both"/>
        <w:rPr>
          <w:rFonts w:ascii="Helvetica" w:hAnsi="Helvetica"/>
          <w:sz w:val="22"/>
          <w:szCs w:val="22"/>
        </w:rPr>
      </w:pPr>
      <w:r w:rsidRPr="00A80442">
        <w:rPr>
          <w:rFonts w:ascii="Helvetica" w:hAnsi="Helvetica"/>
          <w:sz w:val="22"/>
          <w:szCs w:val="22"/>
        </w:rPr>
        <w:t>e) wniesienie żądania po upływie terminu określonego w ustawie dla dochodzenia określonych praw (przedawnienie materialnoprawne).</w:t>
      </w:r>
    </w:p>
    <w:p w14:paraId="182648FA" w14:textId="725E9DAD" w:rsidR="002E72BC" w:rsidRPr="00A80442" w:rsidRDefault="00A80442" w:rsidP="00A80442">
      <w:pPr>
        <w:spacing w:before="0" w:after="0" w:line="240" w:lineRule="auto"/>
        <w:jc w:val="both"/>
        <w:rPr>
          <w:rFonts w:ascii="Helvetica" w:hAnsi="Helvetica"/>
          <w:sz w:val="22"/>
          <w:szCs w:val="22"/>
        </w:rPr>
      </w:pPr>
      <w:r w:rsidRPr="00A80442">
        <w:rPr>
          <w:rFonts w:ascii="Helvetica" w:hAnsi="Helvetica"/>
          <w:sz w:val="22"/>
          <w:szCs w:val="22"/>
        </w:rPr>
        <w:t xml:space="preserve"> </w:t>
      </w:r>
    </w:p>
    <w:p w14:paraId="65620D64" w14:textId="61704C03" w:rsidR="002E72BC" w:rsidRPr="00A80442" w:rsidRDefault="002E72BC" w:rsidP="00A80442">
      <w:pPr>
        <w:spacing w:before="0" w:after="0" w:line="240" w:lineRule="auto"/>
        <w:jc w:val="both"/>
        <w:rPr>
          <w:rFonts w:ascii="Helvetica" w:hAnsi="Helvetica"/>
          <w:sz w:val="22"/>
          <w:szCs w:val="22"/>
        </w:rPr>
      </w:pPr>
      <w:r w:rsidRPr="00A80442">
        <w:rPr>
          <w:rFonts w:ascii="Helvetica" w:hAnsi="Helvetica"/>
          <w:sz w:val="22"/>
          <w:szCs w:val="22"/>
        </w:rPr>
        <w:t xml:space="preserve">Do innych uzasadnionych przyczyn odmowy wszczęcia postępowania administracyjnego należy żądanie stwierdzenia nieważności decyzji, od której wydano już decyzję o odmowie stwierdzenia nieważności. Artykuł 61a § 1 k.p.a. odnosi się do takich sytuacji, które w sposób oczywisty stanowią przeszkodę wszczęcia postępowania administracyjnego, a taką przesłanką jest </w:t>
      </w:r>
      <w:proofErr w:type="gramStart"/>
      <w:r w:rsidRPr="00A80442">
        <w:rPr>
          <w:rFonts w:ascii="Helvetica" w:hAnsi="Helvetica"/>
          <w:sz w:val="22"/>
          <w:szCs w:val="22"/>
        </w:rPr>
        <w:t>to</w:t>
      </w:r>
      <w:proofErr w:type="gramEnd"/>
      <w:r w:rsidRPr="00A80442">
        <w:rPr>
          <w:rFonts w:ascii="Helvetica" w:hAnsi="Helvetica"/>
          <w:sz w:val="22"/>
          <w:szCs w:val="22"/>
        </w:rPr>
        <w:t xml:space="preserve"> gdy żądanie złożono w sprawie rozstrzygniętej już decyzją.</w:t>
      </w:r>
    </w:p>
    <w:p w14:paraId="2C20E842" w14:textId="057AE54D" w:rsidR="002E72BC" w:rsidRPr="00A80442" w:rsidRDefault="002E72BC" w:rsidP="00A80442">
      <w:pPr>
        <w:spacing w:before="0" w:after="0" w:line="240" w:lineRule="auto"/>
        <w:jc w:val="both"/>
        <w:rPr>
          <w:rFonts w:ascii="Helvetica" w:hAnsi="Helvetica"/>
          <w:sz w:val="22"/>
          <w:szCs w:val="22"/>
        </w:rPr>
      </w:pPr>
    </w:p>
    <w:p w14:paraId="0CFC6EFD" w14:textId="77777777" w:rsidR="002E72BC" w:rsidRPr="00A80442" w:rsidRDefault="002E72BC" w:rsidP="00A80442">
      <w:pPr>
        <w:spacing w:before="0" w:after="0" w:line="240" w:lineRule="auto"/>
        <w:jc w:val="both"/>
        <w:rPr>
          <w:rFonts w:ascii="Helvetica" w:hAnsi="Helvetica"/>
          <w:sz w:val="22"/>
          <w:szCs w:val="22"/>
        </w:rPr>
      </w:pPr>
    </w:p>
    <w:p w14:paraId="4B3A8BF8" w14:textId="77777777" w:rsidR="002E72BC" w:rsidRPr="00A80442" w:rsidRDefault="002E72BC" w:rsidP="00A80442">
      <w:pPr>
        <w:spacing w:before="0" w:after="0" w:line="240" w:lineRule="auto"/>
        <w:jc w:val="both"/>
        <w:rPr>
          <w:rFonts w:ascii="Helvetica" w:hAnsi="Helvetica"/>
          <w:b/>
          <w:bCs/>
          <w:sz w:val="22"/>
          <w:szCs w:val="22"/>
        </w:rPr>
      </w:pPr>
      <w:r w:rsidRPr="00A80442">
        <w:rPr>
          <w:rFonts w:ascii="Helvetica" w:hAnsi="Helvetica"/>
          <w:b/>
          <w:bCs/>
          <w:sz w:val="22"/>
          <w:szCs w:val="22"/>
        </w:rPr>
        <w:t>II OSK 2308/21, Łączne rozpatrzenie kilku spraw w jednym postępowaniu - Wyrok Naczelnego Sądu Administracyjnego</w:t>
      </w:r>
    </w:p>
    <w:p w14:paraId="20187B71" w14:textId="77777777" w:rsidR="002E72BC" w:rsidRPr="00A80442" w:rsidRDefault="002E72BC" w:rsidP="00A80442">
      <w:pPr>
        <w:spacing w:before="0" w:after="0" w:line="240" w:lineRule="auto"/>
        <w:jc w:val="both"/>
        <w:rPr>
          <w:rFonts w:ascii="Helvetica" w:hAnsi="Helvetica"/>
          <w:b/>
          <w:bCs/>
          <w:sz w:val="22"/>
          <w:szCs w:val="22"/>
        </w:rPr>
      </w:pPr>
      <w:r w:rsidRPr="00A80442">
        <w:rPr>
          <w:rFonts w:ascii="Helvetica" w:hAnsi="Helvetica"/>
          <w:b/>
          <w:bCs/>
          <w:sz w:val="22"/>
          <w:szCs w:val="22"/>
        </w:rPr>
        <w:t>LEX nr 3480827 - wyrok z dnia 20 grudnia 2022 r.</w:t>
      </w:r>
    </w:p>
    <w:p w14:paraId="6644696D" w14:textId="05DE61B7" w:rsidR="002E72BC" w:rsidRPr="00A80442" w:rsidRDefault="00A80442" w:rsidP="00A80442">
      <w:pPr>
        <w:spacing w:before="0" w:after="0" w:line="240" w:lineRule="auto"/>
        <w:jc w:val="both"/>
        <w:rPr>
          <w:rFonts w:ascii="Helvetica" w:hAnsi="Helvetica"/>
          <w:b/>
          <w:bCs/>
          <w:sz w:val="22"/>
          <w:szCs w:val="22"/>
        </w:rPr>
      </w:pPr>
      <w:r w:rsidRPr="00A80442">
        <w:rPr>
          <w:rFonts w:ascii="Helvetica" w:hAnsi="Helvetica"/>
          <w:b/>
          <w:bCs/>
          <w:sz w:val="22"/>
          <w:szCs w:val="22"/>
        </w:rPr>
        <w:t xml:space="preserve"> </w:t>
      </w:r>
    </w:p>
    <w:p w14:paraId="56BB6CB9" w14:textId="670189BD" w:rsidR="002E72BC" w:rsidRPr="00A80442" w:rsidRDefault="002E72BC" w:rsidP="00A80442">
      <w:pPr>
        <w:spacing w:before="0" w:after="0" w:line="240" w:lineRule="auto"/>
        <w:jc w:val="both"/>
        <w:rPr>
          <w:rFonts w:ascii="Helvetica" w:hAnsi="Helvetica"/>
          <w:sz w:val="22"/>
          <w:szCs w:val="22"/>
        </w:rPr>
      </w:pPr>
      <w:r w:rsidRPr="00A80442">
        <w:rPr>
          <w:rFonts w:ascii="Helvetica" w:hAnsi="Helvetica"/>
          <w:sz w:val="22"/>
          <w:szCs w:val="22"/>
        </w:rPr>
        <w:t>Przepis art. 62 k.p.a. nie znajduje zastosowania w przypadku, w którym przymiot strony przysługuje wielu podmiotom, ale rozpoznawana jest tylko jedna sprawa administracyjna i wydawana jest jedna decyzja.</w:t>
      </w:r>
    </w:p>
    <w:p w14:paraId="410E10E5" w14:textId="53AAF6FC" w:rsidR="002E72BC" w:rsidRPr="00A80442" w:rsidRDefault="002E72BC" w:rsidP="00A80442">
      <w:pPr>
        <w:spacing w:before="0" w:after="0" w:line="240" w:lineRule="auto"/>
        <w:jc w:val="both"/>
        <w:rPr>
          <w:rFonts w:ascii="Helvetica" w:hAnsi="Helvetica"/>
          <w:sz w:val="22"/>
          <w:szCs w:val="22"/>
        </w:rPr>
      </w:pPr>
    </w:p>
    <w:p w14:paraId="7E43BF0E" w14:textId="77777777" w:rsidR="002E72BC" w:rsidRPr="00A80442" w:rsidRDefault="002E72BC" w:rsidP="00A80442">
      <w:pPr>
        <w:spacing w:before="0" w:after="0" w:line="240" w:lineRule="auto"/>
        <w:jc w:val="both"/>
        <w:rPr>
          <w:rFonts w:ascii="Helvetica" w:hAnsi="Helvetica"/>
          <w:sz w:val="22"/>
          <w:szCs w:val="22"/>
        </w:rPr>
      </w:pPr>
    </w:p>
    <w:p w14:paraId="08056E35" w14:textId="77777777" w:rsidR="002E72BC" w:rsidRPr="00A80442" w:rsidRDefault="002E72BC" w:rsidP="00A80442">
      <w:pPr>
        <w:spacing w:before="0" w:after="0" w:line="240" w:lineRule="auto"/>
        <w:jc w:val="both"/>
        <w:rPr>
          <w:rFonts w:ascii="Helvetica" w:hAnsi="Helvetica"/>
          <w:b/>
          <w:bCs/>
          <w:sz w:val="22"/>
          <w:szCs w:val="22"/>
        </w:rPr>
      </w:pPr>
      <w:r w:rsidRPr="00A80442">
        <w:rPr>
          <w:rFonts w:ascii="Helvetica" w:hAnsi="Helvetica"/>
          <w:b/>
          <w:bCs/>
          <w:sz w:val="22"/>
          <w:szCs w:val="22"/>
        </w:rPr>
        <w:t>II OSK 2289/18, Jednoczesne prowadzenie kilku postępowań przez organ - Wyrok Naczelnego Sądu Administracyjnego</w:t>
      </w:r>
    </w:p>
    <w:p w14:paraId="53618CF1" w14:textId="77777777" w:rsidR="002E72BC" w:rsidRPr="00A80442" w:rsidRDefault="002E72BC" w:rsidP="00A80442">
      <w:pPr>
        <w:spacing w:before="0" w:after="0" w:line="240" w:lineRule="auto"/>
        <w:jc w:val="both"/>
        <w:rPr>
          <w:rFonts w:ascii="Helvetica" w:hAnsi="Helvetica"/>
          <w:b/>
          <w:bCs/>
          <w:sz w:val="22"/>
          <w:szCs w:val="22"/>
        </w:rPr>
      </w:pPr>
      <w:r w:rsidRPr="00A80442">
        <w:rPr>
          <w:rFonts w:ascii="Helvetica" w:hAnsi="Helvetica"/>
          <w:b/>
          <w:bCs/>
          <w:sz w:val="22"/>
          <w:szCs w:val="22"/>
        </w:rPr>
        <w:t>LEX nr 3192374 - wyrok z dnia 25 maja 2021 r.</w:t>
      </w:r>
    </w:p>
    <w:p w14:paraId="6068E166" w14:textId="16F784C6" w:rsidR="002E72BC" w:rsidRPr="00A80442" w:rsidRDefault="00A80442" w:rsidP="00A80442">
      <w:pPr>
        <w:spacing w:before="0" w:after="0" w:line="240" w:lineRule="auto"/>
        <w:jc w:val="both"/>
        <w:rPr>
          <w:rFonts w:ascii="Helvetica" w:hAnsi="Helvetica"/>
          <w:sz w:val="22"/>
          <w:szCs w:val="22"/>
        </w:rPr>
      </w:pPr>
      <w:r w:rsidRPr="00A80442">
        <w:rPr>
          <w:rFonts w:ascii="Helvetica" w:hAnsi="Helvetica"/>
          <w:sz w:val="22"/>
          <w:szCs w:val="22"/>
        </w:rPr>
        <w:t xml:space="preserve"> </w:t>
      </w:r>
    </w:p>
    <w:p w14:paraId="329BFCD1" w14:textId="77777777" w:rsidR="002E72BC" w:rsidRPr="00A80442" w:rsidRDefault="002E72BC" w:rsidP="00A80442">
      <w:pPr>
        <w:spacing w:before="0" w:after="0" w:line="240" w:lineRule="auto"/>
        <w:jc w:val="both"/>
        <w:rPr>
          <w:rFonts w:ascii="Helvetica" w:hAnsi="Helvetica"/>
          <w:sz w:val="22"/>
          <w:szCs w:val="22"/>
        </w:rPr>
      </w:pPr>
      <w:r w:rsidRPr="00A80442">
        <w:rPr>
          <w:rFonts w:ascii="Helvetica" w:hAnsi="Helvetica"/>
          <w:sz w:val="22"/>
          <w:szCs w:val="22"/>
        </w:rPr>
        <w:t>Przepis art. 62 k.p.a. nie nakłada na organ administracji obowiązku prowadzenia jednego postępowania a jedynie daje organowi administracji taką możliwość. Nie będzie tym samym naruszeniem art. 62 k.p.a. nieskorzystanie przez organ administracji z możliwości prowadzenia jednego postępowania i prowadzenie kilku postępowań. W konsekwencji nie jest naruszeniem art. 62 k.p.a. prowadzenie oddzielnych postępowań administracyjnych w odniesieniu do każdego z "domków holenderskich" oddzielnie.</w:t>
      </w:r>
    </w:p>
    <w:p w14:paraId="4C18ABBD" w14:textId="77777777" w:rsidR="002E72BC" w:rsidRPr="00A80442" w:rsidRDefault="002E72BC" w:rsidP="00A80442">
      <w:pPr>
        <w:spacing w:before="0" w:after="0" w:line="240" w:lineRule="auto"/>
        <w:jc w:val="both"/>
        <w:rPr>
          <w:rFonts w:ascii="Helvetica" w:hAnsi="Helvetica"/>
          <w:b/>
          <w:bCs/>
          <w:sz w:val="22"/>
          <w:szCs w:val="22"/>
        </w:rPr>
      </w:pPr>
    </w:p>
    <w:p w14:paraId="253EB3F2" w14:textId="1AF88BD2" w:rsidR="002E72BC" w:rsidRPr="00A80442" w:rsidRDefault="002E72BC" w:rsidP="00A80442">
      <w:pPr>
        <w:spacing w:before="0" w:after="0" w:line="240" w:lineRule="auto"/>
        <w:jc w:val="both"/>
        <w:rPr>
          <w:rFonts w:ascii="Helvetica" w:hAnsi="Helvetica"/>
          <w:b/>
          <w:bCs/>
          <w:sz w:val="22"/>
          <w:szCs w:val="22"/>
        </w:rPr>
      </w:pPr>
      <w:r w:rsidRPr="00A80442">
        <w:rPr>
          <w:rFonts w:ascii="Helvetica" w:hAnsi="Helvetica"/>
          <w:b/>
          <w:bCs/>
          <w:sz w:val="22"/>
          <w:szCs w:val="22"/>
        </w:rPr>
        <w:t>IV SA/Po 1896/20, Współuczestnictwo formalne - Wyrok Wojewódzkiego Sądu Administracyjnego w Poznaniu</w:t>
      </w:r>
    </w:p>
    <w:p w14:paraId="718A1278" w14:textId="77777777" w:rsidR="002E72BC" w:rsidRPr="00A80442" w:rsidRDefault="002E72BC" w:rsidP="00A80442">
      <w:pPr>
        <w:spacing w:before="0" w:after="0" w:line="240" w:lineRule="auto"/>
        <w:jc w:val="both"/>
        <w:rPr>
          <w:rFonts w:ascii="Helvetica" w:hAnsi="Helvetica"/>
          <w:b/>
          <w:bCs/>
          <w:sz w:val="22"/>
          <w:szCs w:val="22"/>
        </w:rPr>
      </w:pPr>
      <w:r w:rsidRPr="00A80442">
        <w:rPr>
          <w:rFonts w:ascii="Helvetica" w:hAnsi="Helvetica"/>
          <w:b/>
          <w:bCs/>
          <w:sz w:val="22"/>
          <w:szCs w:val="22"/>
        </w:rPr>
        <w:t>LEX nr 3176048 - wyrok z dnia 25 marca 2021 r.</w:t>
      </w:r>
    </w:p>
    <w:p w14:paraId="58F37157" w14:textId="031AFD54" w:rsidR="002E72BC" w:rsidRPr="00A80442" w:rsidRDefault="00A80442" w:rsidP="00A80442">
      <w:pPr>
        <w:spacing w:before="0" w:after="0" w:line="240" w:lineRule="auto"/>
        <w:jc w:val="both"/>
        <w:rPr>
          <w:rFonts w:ascii="Helvetica" w:hAnsi="Helvetica"/>
          <w:b/>
          <w:bCs/>
          <w:sz w:val="22"/>
          <w:szCs w:val="22"/>
        </w:rPr>
      </w:pPr>
      <w:r w:rsidRPr="00A80442">
        <w:rPr>
          <w:rFonts w:ascii="Helvetica" w:hAnsi="Helvetica"/>
          <w:b/>
          <w:bCs/>
          <w:sz w:val="22"/>
          <w:szCs w:val="22"/>
        </w:rPr>
        <w:t xml:space="preserve"> </w:t>
      </w:r>
    </w:p>
    <w:p w14:paraId="0E4FF83E" w14:textId="77777777" w:rsidR="002E72BC" w:rsidRPr="00A80442" w:rsidRDefault="002E72BC" w:rsidP="00A80442">
      <w:pPr>
        <w:spacing w:before="0" w:after="0" w:line="240" w:lineRule="auto"/>
        <w:jc w:val="both"/>
        <w:rPr>
          <w:rFonts w:ascii="Helvetica" w:hAnsi="Helvetica"/>
          <w:sz w:val="22"/>
          <w:szCs w:val="22"/>
        </w:rPr>
      </w:pPr>
      <w:r w:rsidRPr="00A80442">
        <w:rPr>
          <w:rFonts w:ascii="Helvetica" w:hAnsi="Helvetica"/>
          <w:sz w:val="22"/>
          <w:szCs w:val="22"/>
        </w:rPr>
        <w:t>Istotą współuczestnictwa formalnego jest połączenie do prowadzenia w jednym postępowaniu administracyjnym odrębnych spraw administracyjnych, które łączy tylko tożsamość zewnętrzna, czyli że są to po względem materialnoprawnym sprawy administracyjne jednego rodzaju.</w:t>
      </w:r>
    </w:p>
    <w:p w14:paraId="2114B558" w14:textId="77777777" w:rsidR="002E72BC" w:rsidRPr="00A80442" w:rsidRDefault="002E72BC" w:rsidP="00A80442">
      <w:pPr>
        <w:spacing w:before="0" w:after="0" w:line="240" w:lineRule="auto"/>
        <w:jc w:val="both"/>
        <w:rPr>
          <w:rFonts w:ascii="Helvetica" w:hAnsi="Helvetica"/>
          <w:sz w:val="22"/>
          <w:szCs w:val="22"/>
        </w:rPr>
      </w:pPr>
    </w:p>
    <w:p w14:paraId="2CF309A3" w14:textId="69815131" w:rsidR="002E72BC" w:rsidRPr="00A80442" w:rsidRDefault="002E72BC" w:rsidP="00A80442">
      <w:pPr>
        <w:spacing w:before="0" w:after="0" w:line="240" w:lineRule="auto"/>
        <w:jc w:val="both"/>
        <w:rPr>
          <w:rFonts w:ascii="Helvetica" w:hAnsi="Helvetica"/>
          <w:b/>
          <w:bCs/>
          <w:sz w:val="22"/>
          <w:szCs w:val="22"/>
        </w:rPr>
      </w:pPr>
      <w:r w:rsidRPr="00A80442">
        <w:rPr>
          <w:rFonts w:ascii="Helvetica" w:hAnsi="Helvetica"/>
          <w:b/>
          <w:bCs/>
          <w:sz w:val="22"/>
          <w:szCs w:val="22"/>
        </w:rPr>
        <w:t>II SA/Lu 732/20, Współuczestnictwo formalne - Wyrok Wojewódzkiego Sądu Administracyjnego w Lublinie</w:t>
      </w:r>
    </w:p>
    <w:p w14:paraId="02C58504" w14:textId="77777777" w:rsidR="002E72BC" w:rsidRPr="00A80442" w:rsidRDefault="002E72BC" w:rsidP="00A80442">
      <w:pPr>
        <w:spacing w:before="0" w:after="0" w:line="240" w:lineRule="auto"/>
        <w:jc w:val="both"/>
        <w:rPr>
          <w:rFonts w:ascii="Helvetica" w:hAnsi="Helvetica"/>
          <w:b/>
          <w:bCs/>
          <w:sz w:val="22"/>
          <w:szCs w:val="22"/>
        </w:rPr>
      </w:pPr>
      <w:r w:rsidRPr="00A80442">
        <w:rPr>
          <w:rFonts w:ascii="Helvetica" w:hAnsi="Helvetica"/>
          <w:b/>
          <w:bCs/>
          <w:sz w:val="22"/>
          <w:szCs w:val="22"/>
        </w:rPr>
        <w:lastRenderedPageBreak/>
        <w:t>LEX nr 3212222 - wyrok z dnia 18 lutego 2021 r.</w:t>
      </w:r>
    </w:p>
    <w:p w14:paraId="6E8C92E9" w14:textId="56291551" w:rsidR="002E72BC" w:rsidRPr="00A80442" w:rsidRDefault="00A80442" w:rsidP="00A80442">
      <w:pPr>
        <w:spacing w:before="0" w:after="0" w:line="240" w:lineRule="auto"/>
        <w:jc w:val="both"/>
        <w:rPr>
          <w:rFonts w:ascii="Helvetica" w:hAnsi="Helvetica"/>
          <w:sz w:val="22"/>
          <w:szCs w:val="22"/>
        </w:rPr>
      </w:pPr>
      <w:r w:rsidRPr="00A80442">
        <w:rPr>
          <w:rFonts w:ascii="Helvetica" w:hAnsi="Helvetica"/>
          <w:sz w:val="22"/>
          <w:szCs w:val="22"/>
        </w:rPr>
        <w:t xml:space="preserve"> </w:t>
      </w:r>
    </w:p>
    <w:p w14:paraId="60D1FA8F" w14:textId="21ECF826" w:rsidR="002E72BC" w:rsidRPr="00A80442" w:rsidRDefault="002E72BC" w:rsidP="00A80442">
      <w:pPr>
        <w:spacing w:before="0" w:after="0" w:line="240" w:lineRule="auto"/>
        <w:jc w:val="both"/>
        <w:rPr>
          <w:rFonts w:ascii="Helvetica" w:hAnsi="Helvetica"/>
          <w:sz w:val="22"/>
          <w:szCs w:val="22"/>
        </w:rPr>
      </w:pPr>
      <w:r w:rsidRPr="00A80442">
        <w:rPr>
          <w:rFonts w:ascii="Helvetica" w:hAnsi="Helvetica"/>
          <w:sz w:val="22"/>
          <w:szCs w:val="22"/>
        </w:rPr>
        <w:t>Przepis art. 62 k.p.a. zastosowanie wówczas, gdy spełnione są kumulatywnie następujące przesłanki: istnieje wielość spraw administracyjnych, prawa i obowiązki w każdej z tych spraw wynikają z tego samego stanu faktycznego bądź z tej samej podstawy prawnej, w każdej z tych spraw właściwy jest ten sam organ administracji publicznej.</w:t>
      </w:r>
    </w:p>
    <w:p w14:paraId="4393F190" w14:textId="61D8BD69" w:rsidR="009F1AAD" w:rsidRPr="00A80442" w:rsidRDefault="009F1AAD" w:rsidP="00A80442">
      <w:pPr>
        <w:spacing w:before="0" w:after="0" w:line="240" w:lineRule="auto"/>
        <w:jc w:val="both"/>
        <w:rPr>
          <w:rFonts w:ascii="Helvetica" w:hAnsi="Helvetica"/>
          <w:sz w:val="22"/>
          <w:szCs w:val="22"/>
        </w:rPr>
      </w:pPr>
    </w:p>
    <w:p w14:paraId="52E750AB" w14:textId="0F0E882A" w:rsidR="00AF016D" w:rsidRPr="00A80442" w:rsidRDefault="00AF016D" w:rsidP="00A80442">
      <w:pPr>
        <w:spacing w:before="0" w:after="0" w:line="240" w:lineRule="auto"/>
        <w:jc w:val="both"/>
        <w:rPr>
          <w:rFonts w:ascii="Helvetica" w:hAnsi="Helvetica"/>
          <w:sz w:val="22"/>
          <w:szCs w:val="22"/>
        </w:rPr>
      </w:pPr>
    </w:p>
    <w:p w14:paraId="620354D3" w14:textId="77777777" w:rsidR="00AF016D" w:rsidRPr="00A80442" w:rsidRDefault="00AF016D" w:rsidP="00A80442">
      <w:pPr>
        <w:spacing w:before="0" w:after="0" w:line="240" w:lineRule="auto"/>
        <w:jc w:val="both"/>
        <w:rPr>
          <w:rFonts w:ascii="Helvetica" w:hAnsi="Helvetica"/>
          <w:b/>
          <w:bCs/>
          <w:sz w:val="22"/>
          <w:szCs w:val="22"/>
        </w:rPr>
      </w:pPr>
    </w:p>
    <w:p w14:paraId="34D9FDEA" w14:textId="77777777" w:rsidR="00AF016D" w:rsidRPr="00A80442" w:rsidRDefault="00AF016D" w:rsidP="00A80442">
      <w:pPr>
        <w:spacing w:before="0" w:after="0" w:line="240" w:lineRule="auto"/>
        <w:jc w:val="both"/>
        <w:rPr>
          <w:rFonts w:ascii="Helvetica" w:hAnsi="Helvetica"/>
          <w:b/>
          <w:bCs/>
          <w:sz w:val="22"/>
          <w:szCs w:val="22"/>
        </w:rPr>
      </w:pPr>
      <w:r w:rsidRPr="00A80442">
        <w:rPr>
          <w:rFonts w:ascii="Helvetica" w:hAnsi="Helvetica"/>
          <w:b/>
          <w:bCs/>
          <w:sz w:val="22"/>
          <w:szCs w:val="22"/>
        </w:rPr>
        <w:t xml:space="preserve"> II SA/</w:t>
      </w:r>
      <w:proofErr w:type="spellStart"/>
      <w:r w:rsidRPr="00A80442">
        <w:rPr>
          <w:rFonts w:ascii="Helvetica" w:hAnsi="Helvetica"/>
          <w:b/>
          <w:bCs/>
          <w:sz w:val="22"/>
          <w:szCs w:val="22"/>
        </w:rPr>
        <w:t>Łd</w:t>
      </w:r>
      <w:proofErr w:type="spellEnd"/>
      <w:r w:rsidRPr="00A80442">
        <w:rPr>
          <w:rFonts w:ascii="Helvetica" w:hAnsi="Helvetica"/>
          <w:b/>
          <w:bCs/>
          <w:sz w:val="22"/>
          <w:szCs w:val="22"/>
        </w:rPr>
        <w:t xml:space="preserve"> 139/23, Obowiązek organu administracyjnego wyjaśnienia woli strony wnoszącej żądanie - Wyrok Wojewódzkiego Sądu Administracyjnego w Łodzi</w:t>
      </w:r>
    </w:p>
    <w:p w14:paraId="29EEDCFD" w14:textId="77777777" w:rsidR="00AF016D" w:rsidRPr="00A80442" w:rsidRDefault="00AF016D" w:rsidP="00A80442">
      <w:pPr>
        <w:spacing w:before="0" w:after="0" w:line="240" w:lineRule="auto"/>
        <w:jc w:val="both"/>
        <w:rPr>
          <w:rFonts w:ascii="Helvetica" w:hAnsi="Helvetica"/>
          <w:sz w:val="22"/>
          <w:szCs w:val="22"/>
        </w:rPr>
      </w:pPr>
      <w:r w:rsidRPr="00A80442">
        <w:rPr>
          <w:rFonts w:ascii="Helvetica" w:hAnsi="Helvetica"/>
          <w:sz w:val="22"/>
          <w:szCs w:val="22"/>
        </w:rPr>
        <w:t>LEX nr 3511902 - wyrok z dnia 14 marca 2023 r.</w:t>
      </w:r>
    </w:p>
    <w:p w14:paraId="4BA0ADBA" w14:textId="4D44F657" w:rsidR="00AF016D" w:rsidRPr="00A80442" w:rsidRDefault="00A80442" w:rsidP="00A80442">
      <w:pPr>
        <w:spacing w:before="0" w:after="0" w:line="240" w:lineRule="auto"/>
        <w:jc w:val="both"/>
        <w:rPr>
          <w:rFonts w:ascii="Helvetica" w:hAnsi="Helvetica"/>
          <w:sz w:val="22"/>
          <w:szCs w:val="22"/>
        </w:rPr>
      </w:pPr>
      <w:r w:rsidRPr="00A80442">
        <w:rPr>
          <w:rFonts w:ascii="Helvetica" w:hAnsi="Helvetica"/>
          <w:sz w:val="22"/>
          <w:szCs w:val="22"/>
        </w:rPr>
        <w:t xml:space="preserve"> </w:t>
      </w:r>
    </w:p>
    <w:p w14:paraId="3B8A7725" w14:textId="17921F94" w:rsidR="00AF016D" w:rsidRPr="00A80442" w:rsidRDefault="00AF016D" w:rsidP="00A80442">
      <w:pPr>
        <w:spacing w:before="0" w:after="0" w:line="240" w:lineRule="auto"/>
        <w:jc w:val="both"/>
        <w:rPr>
          <w:rFonts w:ascii="Helvetica" w:hAnsi="Helvetica"/>
          <w:sz w:val="22"/>
          <w:szCs w:val="22"/>
        </w:rPr>
      </w:pPr>
      <w:r w:rsidRPr="00A80442">
        <w:rPr>
          <w:rFonts w:ascii="Helvetica" w:hAnsi="Helvetica"/>
          <w:sz w:val="22"/>
          <w:szCs w:val="22"/>
        </w:rPr>
        <w:t xml:space="preserve">Żądania zawarte w podaniu, których treść budzi wątpliwości, w szczególności z uwagi na niezręcznie, niedbale lub niezrozumiałe zredagowanie, winny być wyjaśnione lub doprecyzowane przez stronę wnoszącą podanie. Organ administracji nie jest uprawniony do "racjonalizowania" treści </w:t>
      </w:r>
      <w:proofErr w:type="gramStart"/>
      <w:r w:rsidRPr="00A80442">
        <w:rPr>
          <w:rFonts w:ascii="Helvetica" w:hAnsi="Helvetica"/>
          <w:sz w:val="22"/>
          <w:szCs w:val="22"/>
        </w:rPr>
        <w:t>żądania</w:t>
      </w:r>
      <w:proofErr w:type="gramEnd"/>
      <w:r w:rsidRPr="00A80442">
        <w:rPr>
          <w:rFonts w:ascii="Helvetica" w:hAnsi="Helvetica"/>
          <w:sz w:val="22"/>
          <w:szCs w:val="22"/>
        </w:rPr>
        <w:t xml:space="preserve"> gdyż to mogłoby prowadzić do niedopuszczalnej zmiany kwalifikacji prawnej żądania, wbrew intencjom osoby wnoszącej podanie. Obowiązkiem organu w tym zakresie pozostaje wyjaśnienie woli strony wnoszącej żądanie przez zwrócenie się o zajęcie wyraźnego stanowiska co do treści żądania oraz udzielenie stronie niezbędnych wskazówek i wyjaśnień w tym zakresie, mając na względzie postanowienia art. 7-9 k.p.a. Ostatecznie bowiem to strona wnosząca żądanie winna zdecydować jaki charakter ma mieć pismo inicjujące postępowanie.</w:t>
      </w:r>
    </w:p>
    <w:p w14:paraId="5BD23506" w14:textId="2A49133A" w:rsidR="00AF016D" w:rsidRPr="00A80442" w:rsidRDefault="00AF016D" w:rsidP="00A80442">
      <w:pPr>
        <w:spacing w:before="0" w:after="0" w:line="240" w:lineRule="auto"/>
        <w:jc w:val="both"/>
        <w:rPr>
          <w:rFonts w:ascii="Helvetica" w:hAnsi="Helvetica"/>
          <w:sz w:val="22"/>
          <w:szCs w:val="22"/>
        </w:rPr>
      </w:pPr>
    </w:p>
    <w:p w14:paraId="40FEF911" w14:textId="77777777" w:rsidR="00AF016D" w:rsidRPr="00A80442" w:rsidRDefault="00AF016D" w:rsidP="00A80442">
      <w:pPr>
        <w:spacing w:before="0" w:after="0" w:line="240" w:lineRule="auto"/>
        <w:jc w:val="both"/>
        <w:rPr>
          <w:rFonts w:ascii="Helvetica" w:hAnsi="Helvetica"/>
          <w:sz w:val="22"/>
          <w:szCs w:val="22"/>
        </w:rPr>
      </w:pPr>
    </w:p>
    <w:p w14:paraId="10A5C55D" w14:textId="77777777" w:rsidR="00AF016D" w:rsidRPr="00A80442" w:rsidRDefault="00AF016D" w:rsidP="00A80442">
      <w:pPr>
        <w:spacing w:before="0" w:after="0" w:line="240" w:lineRule="auto"/>
        <w:jc w:val="both"/>
        <w:rPr>
          <w:rFonts w:ascii="Helvetica" w:hAnsi="Helvetica"/>
          <w:b/>
          <w:bCs/>
          <w:sz w:val="22"/>
          <w:szCs w:val="22"/>
        </w:rPr>
      </w:pPr>
      <w:r w:rsidRPr="00A80442">
        <w:rPr>
          <w:rFonts w:ascii="Helvetica" w:hAnsi="Helvetica"/>
          <w:b/>
          <w:bCs/>
          <w:sz w:val="22"/>
          <w:szCs w:val="22"/>
        </w:rPr>
        <w:t>II SA/</w:t>
      </w:r>
      <w:proofErr w:type="spellStart"/>
      <w:r w:rsidRPr="00A80442">
        <w:rPr>
          <w:rFonts w:ascii="Helvetica" w:hAnsi="Helvetica"/>
          <w:b/>
          <w:bCs/>
          <w:sz w:val="22"/>
          <w:szCs w:val="22"/>
        </w:rPr>
        <w:t>Łd</w:t>
      </w:r>
      <w:proofErr w:type="spellEnd"/>
      <w:r w:rsidRPr="00A80442">
        <w:rPr>
          <w:rFonts w:ascii="Helvetica" w:hAnsi="Helvetica"/>
          <w:b/>
          <w:bCs/>
          <w:sz w:val="22"/>
          <w:szCs w:val="22"/>
        </w:rPr>
        <w:t xml:space="preserve"> 845/22, Warunek rozpoznania wniosku o przywrócenie terminu w postępowaniu administracyjnym - Wyrok Wojewódzkiego Sądu Administracyjnego w Łodzi</w:t>
      </w:r>
    </w:p>
    <w:p w14:paraId="42913F80" w14:textId="77777777" w:rsidR="00AF016D" w:rsidRPr="00A80442" w:rsidRDefault="00AF016D" w:rsidP="00A80442">
      <w:pPr>
        <w:spacing w:before="0" w:after="0" w:line="240" w:lineRule="auto"/>
        <w:jc w:val="both"/>
        <w:rPr>
          <w:rFonts w:ascii="Helvetica" w:hAnsi="Helvetica"/>
          <w:b/>
          <w:bCs/>
          <w:sz w:val="22"/>
          <w:szCs w:val="22"/>
        </w:rPr>
      </w:pPr>
      <w:r w:rsidRPr="00A80442">
        <w:rPr>
          <w:rFonts w:ascii="Helvetica" w:hAnsi="Helvetica"/>
          <w:b/>
          <w:bCs/>
          <w:sz w:val="22"/>
          <w:szCs w:val="22"/>
        </w:rPr>
        <w:t>LEX nr 3508182 - wyrok z dnia 23 lutego 2023 r.</w:t>
      </w:r>
    </w:p>
    <w:p w14:paraId="593DEC9D" w14:textId="6D5EA87E" w:rsidR="00AF016D" w:rsidRPr="00A80442" w:rsidRDefault="00A80442" w:rsidP="00A80442">
      <w:pPr>
        <w:spacing w:before="0" w:after="0" w:line="240" w:lineRule="auto"/>
        <w:jc w:val="both"/>
        <w:rPr>
          <w:rFonts w:ascii="Helvetica" w:hAnsi="Helvetica"/>
          <w:b/>
          <w:bCs/>
          <w:sz w:val="22"/>
          <w:szCs w:val="22"/>
        </w:rPr>
      </w:pPr>
      <w:r w:rsidRPr="00A80442">
        <w:rPr>
          <w:rFonts w:ascii="Helvetica" w:hAnsi="Helvetica"/>
          <w:b/>
          <w:bCs/>
          <w:sz w:val="22"/>
          <w:szCs w:val="22"/>
        </w:rPr>
        <w:t xml:space="preserve"> </w:t>
      </w:r>
    </w:p>
    <w:p w14:paraId="50736F10" w14:textId="39C79753" w:rsidR="00AF016D" w:rsidRPr="00A80442" w:rsidRDefault="00AF016D" w:rsidP="00A80442">
      <w:pPr>
        <w:spacing w:before="0" w:after="0" w:line="240" w:lineRule="auto"/>
        <w:jc w:val="both"/>
        <w:rPr>
          <w:rFonts w:ascii="Helvetica" w:hAnsi="Helvetica"/>
          <w:sz w:val="22"/>
          <w:szCs w:val="22"/>
        </w:rPr>
      </w:pPr>
      <w:r w:rsidRPr="00A80442">
        <w:rPr>
          <w:rFonts w:ascii="Helvetica" w:hAnsi="Helvetica"/>
          <w:sz w:val="22"/>
          <w:szCs w:val="22"/>
        </w:rPr>
        <w:t>W świetle przepisów k.p.a. treść odwołania, które winno być złożone łącznie z wnioskiem o przywrócenie terminu nie determinuje wyniku oceny zasadności wniosku o przywrócenie terminu. Zatem niedołączenie odwołania do wniosku o przywrócenie terminu musi być uznane za brak formalny, uzasadniający zastosowanie art. 64 § 2 k.p.a. W konsekwencji, nie można uznać by dołączenie odwołania do wniosku o przywrócenie terminu stanowiło materialnoprawną przesłankę wniosku o przywrócenie terminu.</w:t>
      </w:r>
    </w:p>
    <w:p w14:paraId="39051FBF" w14:textId="149FBF00" w:rsidR="00AF016D" w:rsidRPr="00A80442" w:rsidRDefault="00AF016D" w:rsidP="00A80442">
      <w:pPr>
        <w:spacing w:before="0" w:after="0" w:line="240" w:lineRule="auto"/>
        <w:jc w:val="both"/>
        <w:rPr>
          <w:rFonts w:ascii="Helvetica" w:hAnsi="Helvetica"/>
          <w:sz w:val="22"/>
          <w:szCs w:val="22"/>
        </w:rPr>
      </w:pPr>
    </w:p>
    <w:p w14:paraId="21829630" w14:textId="77777777" w:rsidR="00AF016D" w:rsidRPr="00A80442" w:rsidRDefault="00AF016D" w:rsidP="00A80442">
      <w:pPr>
        <w:spacing w:before="0" w:after="0" w:line="240" w:lineRule="auto"/>
        <w:jc w:val="both"/>
        <w:rPr>
          <w:rFonts w:ascii="Helvetica" w:hAnsi="Helvetica"/>
          <w:sz w:val="22"/>
          <w:szCs w:val="22"/>
        </w:rPr>
      </w:pPr>
    </w:p>
    <w:p w14:paraId="29C8634A" w14:textId="77777777" w:rsidR="00AF016D" w:rsidRPr="00A80442" w:rsidRDefault="00AF016D" w:rsidP="00A80442">
      <w:pPr>
        <w:spacing w:before="0" w:after="0" w:line="240" w:lineRule="auto"/>
        <w:jc w:val="both"/>
        <w:rPr>
          <w:rFonts w:ascii="Helvetica" w:hAnsi="Helvetica"/>
          <w:b/>
          <w:bCs/>
          <w:sz w:val="22"/>
          <w:szCs w:val="22"/>
        </w:rPr>
      </w:pPr>
      <w:r w:rsidRPr="00A80442">
        <w:rPr>
          <w:rFonts w:ascii="Helvetica" w:hAnsi="Helvetica"/>
          <w:b/>
          <w:bCs/>
          <w:sz w:val="22"/>
          <w:szCs w:val="22"/>
        </w:rPr>
        <w:t>II SA/Po 719/22, Dopuszczalność zaskarżenia pozostawienia podania bez rozpoznania - Wyrok Wojewódzkiego Sądu Administracyjnego w Poznaniu</w:t>
      </w:r>
    </w:p>
    <w:p w14:paraId="0795DC09" w14:textId="77777777" w:rsidR="00AF016D" w:rsidRPr="00A80442" w:rsidRDefault="00AF016D" w:rsidP="00A80442">
      <w:pPr>
        <w:spacing w:before="0" w:after="0" w:line="240" w:lineRule="auto"/>
        <w:jc w:val="both"/>
        <w:rPr>
          <w:rFonts w:ascii="Helvetica" w:hAnsi="Helvetica"/>
          <w:b/>
          <w:bCs/>
          <w:sz w:val="22"/>
          <w:szCs w:val="22"/>
        </w:rPr>
      </w:pPr>
      <w:r w:rsidRPr="00A80442">
        <w:rPr>
          <w:rFonts w:ascii="Helvetica" w:hAnsi="Helvetica"/>
          <w:b/>
          <w:bCs/>
          <w:sz w:val="22"/>
          <w:szCs w:val="22"/>
        </w:rPr>
        <w:t>LEX nr 3447353 - wyrok z dnia 22 listopada 2022 r.</w:t>
      </w:r>
    </w:p>
    <w:p w14:paraId="1B270A0E" w14:textId="46B87955" w:rsidR="00AF016D" w:rsidRPr="00A80442" w:rsidRDefault="00A80442" w:rsidP="00A80442">
      <w:pPr>
        <w:spacing w:before="0" w:after="0" w:line="240" w:lineRule="auto"/>
        <w:jc w:val="both"/>
        <w:rPr>
          <w:rFonts w:ascii="Helvetica" w:hAnsi="Helvetica"/>
          <w:sz w:val="22"/>
          <w:szCs w:val="22"/>
        </w:rPr>
      </w:pPr>
      <w:r w:rsidRPr="00A80442">
        <w:rPr>
          <w:rFonts w:ascii="Helvetica" w:hAnsi="Helvetica"/>
          <w:sz w:val="22"/>
          <w:szCs w:val="22"/>
        </w:rPr>
        <w:t xml:space="preserve"> </w:t>
      </w:r>
    </w:p>
    <w:p w14:paraId="43B98B2F" w14:textId="77777777" w:rsidR="00AF016D" w:rsidRPr="00A80442" w:rsidRDefault="00AF016D" w:rsidP="00A80442">
      <w:pPr>
        <w:spacing w:before="0" w:after="0" w:line="240" w:lineRule="auto"/>
        <w:jc w:val="both"/>
        <w:rPr>
          <w:rFonts w:ascii="Helvetica" w:hAnsi="Helvetica"/>
          <w:sz w:val="22"/>
          <w:szCs w:val="22"/>
        </w:rPr>
      </w:pPr>
      <w:r w:rsidRPr="00A80442">
        <w:rPr>
          <w:rFonts w:ascii="Helvetica" w:hAnsi="Helvetica"/>
          <w:sz w:val="22"/>
          <w:szCs w:val="22"/>
        </w:rPr>
        <w:t>Pozostawienie podania bez rozpoznania następuje w drodze czynności materialno-technicznej, o podjęciu której należy powiadomić wnoszącego podanie na piśmie. Od czynności takiej nie przysługuje żaden ze zwyczajnych środków zaskarżenia regulowanych w k.p.a. (odwołanie, zażalenie, wniosek o ponowne rozpatrzenie sprawy). Pismo takie nie jest, bowiem ani decyzją, ani postanowieniem.</w:t>
      </w:r>
    </w:p>
    <w:p w14:paraId="3F153431" w14:textId="77777777" w:rsidR="00AF016D" w:rsidRPr="00A80442" w:rsidRDefault="00AF016D" w:rsidP="00A80442">
      <w:pPr>
        <w:spacing w:before="0" w:after="0" w:line="240" w:lineRule="auto"/>
        <w:jc w:val="both"/>
        <w:rPr>
          <w:rFonts w:ascii="Helvetica" w:hAnsi="Helvetica"/>
          <w:sz w:val="22"/>
          <w:szCs w:val="22"/>
        </w:rPr>
      </w:pPr>
    </w:p>
    <w:p w14:paraId="401D6A95" w14:textId="05C058A4" w:rsidR="00AF016D" w:rsidRPr="00A80442" w:rsidRDefault="00AF016D" w:rsidP="00A80442">
      <w:pPr>
        <w:spacing w:before="0" w:after="0" w:line="240" w:lineRule="auto"/>
        <w:jc w:val="both"/>
        <w:rPr>
          <w:rFonts w:ascii="Helvetica" w:hAnsi="Helvetica"/>
          <w:b/>
          <w:bCs/>
          <w:sz w:val="22"/>
          <w:szCs w:val="22"/>
        </w:rPr>
      </w:pPr>
      <w:r w:rsidRPr="00A80442">
        <w:rPr>
          <w:rFonts w:ascii="Helvetica" w:hAnsi="Helvetica"/>
          <w:b/>
          <w:bCs/>
          <w:sz w:val="22"/>
          <w:szCs w:val="22"/>
        </w:rPr>
        <w:t>II SA/Kr 1096/22, Brak pełnomocnictwa w przypadku odwołania składanego przez pełnomocnika - Wyrok Wojewódzkiego Sądu Administracyjnego w Krakowie</w:t>
      </w:r>
    </w:p>
    <w:p w14:paraId="438EAE2B" w14:textId="77777777" w:rsidR="00AF016D" w:rsidRPr="00A80442" w:rsidRDefault="00AF016D" w:rsidP="00A80442">
      <w:pPr>
        <w:spacing w:before="0" w:after="0" w:line="240" w:lineRule="auto"/>
        <w:jc w:val="both"/>
        <w:rPr>
          <w:rFonts w:ascii="Helvetica" w:hAnsi="Helvetica"/>
          <w:b/>
          <w:bCs/>
          <w:sz w:val="22"/>
          <w:szCs w:val="22"/>
        </w:rPr>
      </w:pPr>
      <w:r w:rsidRPr="00A80442">
        <w:rPr>
          <w:rFonts w:ascii="Helvetica" w:hAnsi="Helvetica"/>
          <w:b/>
          <w:bCs/>
          <w:sz w:val="22"/>
          <w:szCs w:val="22"/>
        </w:rPr>
        <w:t>LEX nr 3440290 - wyrok z dnia 17 listopada 2022 r.</w:t>
      </w:r>
    </w:p>
    <w:p w14:paraId="53BC91DE" w14:textId="4136E8BF" w:rsidR="00AF016D" w:rsidRPr="00A80442" w:rsidRDefault="00A80442" w:rsidP="00A80442">
      <w:pPr>
        <w:spacing w:before="0" w:after="0" w:line="240" w:lineRule="auto"/>
        <w:jc w:val="both"/>
        <w:rPr>
          <w:rFonts w:ascii="Helvetica" w:hAnsi="Helvetica"/>
          <w:sz w:val="22"/>
          <w:szCs w:val="22"/>
        </w:rPr>
      </w:pPr>
      <w:r w:rsidRPr="00A80442">
        <w:rPr>
          <w:rFonts w:ascii="Helvetica" w:hAnsi="Helvetica"/>
          <w:sz w:val="22"/>
          <w:szCs w:val="22"/>
        </w:rPr>
        <w:t xml:space="preserve"> </w:t>
      </w:r>
    </w:p>
    <w:p w14:paraId="4F6F29F5" w14:textId="2B800083" w:rsidR="00AF016D" w:rsidRPr="00A80442" w:rsidRDefault="00AF016D" w:rsidP="00A80442">
      <w:pPr>
        <w:spacing w:before="0" w:after="0" w:line="240" w:lineRule="auto"/>
        <w:jc w:val="both"/>
        <w:rPr>
          <w:rFonts w:ascii="Helvetica" w:hAnsi="Helvetica"/>
          <w:sz w:val="22"/>
          <w:szCs w:val="22"/>
        </w:rPr>
      </w:pPr>
      <w:r w:rsidRPr="00A80442">
        <w:rPr>
          <w:rFonts w:ascii="Helvetica" w:hAnsi="Helvetica"/>
          <w:sz w:val="22"/>
          <w:szCs w:val="22"/>
        </w:rPr>
        <w:t xml:space="preserve">Brak pełnomocnictwa w przypadku odwołania składanego przez pełnomocnika należy traktować jako brak formalny, o którego uzupełnienie należy wezwać pełnomocnika. Na </w:t>
      </w:r>
      <w:r w:rsidRPr="00A80442">
        <w:rPr>
          <w:rFonts w:ascii="Helvetica" w:hAnsi="Helvetica"/>
          <w:sz w:val="22"/>
          <w:szCs w:val="22"/>
        </w:rPr>
        <w:lastRenderedPageBreak/>
        <w:t xml:space="preserve">konieczność wezwania pełnomocnika o pełnomocnictwo do reprezentowania odwołującego się, a nie samego odwołującego się wskazuje również ugruntowane orzecznictwo </w:t>
      </w:r>
      <w:proofErr w:type="spellStart"/>
      <w:r w:rsidRPr="00A80442">
        <w:rPr>
          <w:rFonts w:ascii="Helvetica" w:hAnsi="Helvetica"/>
          <w:sz w:val="22"/>
          <w:szCs w:val="22"/>
        </w:rPr>
        <w:t>sądowoadministracyjne</w:t>
      </w:r>
      <w:proofErr w:type="spellEnd"/>
      <w:r w:rsidRPr="00A80442">
        <w:rPr>
          <w:rFonts w:ascii="Helvetica" w:hAnsi="Helvetica"/>
          <w:sz w:val="22"/>
          <w:szCs w:val="22"/>
        </w:rPr>
        <w:t>. Dopiero w przypadku nieusunięcia przez nieprofesjonalnego pełnomocnika braku formalnego przez przedłożenie prawidłowego pełnomocnictwa do reprezentowania odwołującego się, konieczne jest wezwanie samego odwołującego się o podpisanie odwołania.</w:t>
      </w:r>
    </w:p>
    <w:p w14:paraId="68A06AB8" w14:textId="6D2AF978" w:rsidR="00AF016D" w:rsidRPr="00A80442" w:rsidRDefault="00AF016D" w:rsidP="00A80442">
      <w:pPr>
        <w:spacing w:before="0" w:after="0" w:line="240" w:lineRule="auto"/>
        <w:jc w:val="both"/>
        <w:rPr>
          <w:rFonts w:ascii="Helvetica" w:hAnsi="Helvetica"/>
          <w:sz w:val="22"/>
          <w:szCs w:val="22"/>
        </w:rPr>
      </w:pPr>
    </w:p>
    <w:p w14:paraId="6887978A" w14:textId="77777777" w:rsidR="00AF016D" w:rsidRPr="00A80442" w:rsidRDefault="00AF016D" w:rsidP="00A80442">
      <w:pPr>
        <w:spacing w:before="0" w:after="0" w:line="240" w:lineRule="auto"/>
        <w:jc w:val="both"/>
        <w:rPr>
          <w:rFonts w:ascii="Helvetica" w:hAnsi="Helvetica"/>
          <w:sz w:val="22"/>
          <w:szCs w:val="22"/>
        </w:rPr>
      </w:pPr>
    </w:p>
    <w:p w14:paraId="34CD8178" w14:textId="77777777" w:rsidR="00AF016D" w:rsidRPr="00A80442" w:rsidRDefault="00AF016D" w:rsidP="00A80442">
      <w:pPr>
        <w:spacing w:before="0" w:after="0" w:line="240" w:lineRule="auto"/>
        <w:jc w:val="both"/>
        <w:rPr>
          <w:rFonts w:ascii="Helvetica" w:hAnsi="Helvetica"/>
          <w:b/>
          <w:bCs/>
          <w:sz w:val="22"/>
          <w:szCs w:val="22"/>
        </w:rPr>
      </w:pPr>
      <w:r w:rsidRPr="00A80442">
        <w:rPr>
          <w:rFonts w:ascii="Helvetica" w:hAnsi="Helvetica"/>
          <w:b/>
          <w:bCs/>
          <w:sz w:val="22"/>
          <w:szCs w:val="22"/>
        </w:rPr>
        <w:t>II SAB/Ol 159/22, Wezwanie do usunięcia braków formalnych - Wyrok Wojewódzkiego Sądu Administracyjnego w Olsztynie</w:t>
      </w:r>
    </w:p>
    <w:p w14:paraId="4AECA77E" w14:textId="77777777" w:rsidR="00AF016D" w:rsidRPr="00A80442" w:rsidRDefault="00AF016D" w:rsidP="00A80442">
      <w:pPr>
        <w:spacing w:before="0" w:after="0" w:line="240" w:lineRule="auto"/>
        <w:jc w:val="both"/>
        <w:rPr>
          <w:rFonts w:ascii="Helvetica" w:hAnsi="Helvetica"/>
          <w:b/>
          <w:bCs/>
          <w:sz w:val="22"/>
          <w:szCs w:val="22"/>
        </w:rPr>
      </w:pPr>
      <w:r w:rsidRPr="00A80442">
        <w:rPr>
          <w:rFonts w:ascii="Helvetica" w:hAnsi="Helvetica"/>
          <w:b/>
          <w:bCs/>
          <w:sz w:val="22"/>
          <w:szCs w:val="22"/>
        </w:rPr>
        <w:t>LEX nr 3418260 - wyrok z dnia 6 października 2022 r.</w:t>
      </w:r>
    </w:p>
    <w:p w14:paraId="73E270E0" w14:textId="7513902A" w:rsidR="00AF016D" w:rsidRPr="00A80442" w:rsidRDefault="00A80442" w:rsidP="00A80442">
      <w:pPr>
        <w:spacing w:before="0" w:after="0" w:line="240" w:lineRule="auto"/>
        <w:jc w:val="both"/>
        <w:rPr>
          <w:rFonts w:ascii="Helvetica" w:hAnsi="Helvetica"/>
          <w:sz w:val="22"/>
          <w:szCs w:val="22"/>
        </w:rPr>
      </w:pPr>
      <w:r w:rsidRPr="00A80442">
        <w:rPr>
          <w:rFonts w:ascii="Helvetica" w:hAnsi="Helvetica"/>
          <w:sz w:val="22"/>
          <w:szCs w:val="22"/>
        </w:rPr>
        <w:t xml:space="preserve"> </w:t>
      </w:r>
    </w:p>
    <w:p w14:paraId="24B16EA0" w14:textId="1C2AB23E" w:rsidR="00AF016D" w:rsidRPr="00A80442" w:rsidRDefault="00AF016D" w:rsidP="00A80442">
      <w:pPr>
        <w:spacing w:before="0" w:after="0" w:line="240" w:lineRule="auto"/>
        <w:jc w:val="both"/>
        <w:rPr>
          <w:rFonts w:ascii="Helvetica" w:hAnsi="Helvetica"/>
          <w:sz w:val="22"/>
          <w:szCs w:val="22"/>
        </w:rPr>
      </w:pPr>
      <w:r w:rsidRPr="00A80442">
        <w:rPr>
          <w:rFonts w:ascii="Helvetica" w:hAnsi="Helvetica"/>
          <w:sz w:val="22"/>
          <w:szCs w:val="22"/>
        </w:rPr>
        <w:t>Wezwanie, o którym mowa w art. 64 § 2 k.p.a., służy wyłącznie usunięciu braków formalnych wynikających ze ściśle określonych przepisów. Przepis ten nie może być wykładany szeroko i zamykać stronie możliwości rozpatrzenia jej sprawy w sposób merytoryczny z uwagi na stawiane jej coraz wyższych wymagań w zakresie wykazania okoliczności stwierdzonych w podaniu.</w:t>
      </w:r>
    </w:p>
    <w:p w14:paraId="337EC684" w14:textId="77777777" w:rsidR="00AF016D" w:rsidRPr="00A80442" w:rsidRDefault="00AF016D" w:rsidP="00A80442">
      <w:pPr>
        <w:spacing w:before="0" w:after="0" w:line="240" w:lineRule="auto"/>
        <w:jc w:val="both"/>
        <w:rPr>
          <w:rFonts w:ascii="Helvetica" w:hAnsi="Helvetica"/>
          <w:sz w:val="22"/>
          <w:szCs w:val="22"/>
        </w:rPr>
      </w:pPr>
    </w:p>
    <w:p w14:paraId="70EE6E7B" w14:textId="77777777" w:rsidR="00AF016D" w:rsidRPr="00A80442" w:rsidRDefault="00AF016D" w:rsidP="00A80442">
      <w:pPr>
        <w:spacing w:before="0" w:after="0" w:line="240" w:lineRule="auto"/>
        <w:jc w:val="both"/>
        <w:rPr>
          <w:rFonts w:ascii="Helvetica" w:hAnsi="Helvetica"/>
          <w:sz w:val="22"/>
          <w:szCs w:val="22"/>
        </w:rPr>
      </w:pPr>
    </w:p>
    <w:p w14:paraId="21928B00" w14:textId="4BFE2C18" w:rsidR="00AF016D" w:rsidRPr="00A80442" w:rsidRDefault="00AF016D" w:rsidP="00A80442">
      <w:pPr>
        <w:spacing w:before="0" w:after="0" w:line="240" w:lineRule="auto"/>
        <w:jc w:val="both"/>
        <w:rPr>
          <w:rFonts w:ascii="Helvetica" w:hAnsi="Helvetica"/>
          <w:b/>
          <w:bCs/>
          <w:sz w:val="22"/>
          <w:szCs w:val="22"/>
        </w:rPr>
      </w:pPr>
      <w:r w:rsidRPr="00A80442">
        <w:rPr>
          <w:rFonts w:ascii="Helvetica" w:hAnsi="Helvetica"/>
          <w:b/>
          <w:bCs/>
          <w:sz w:val="22"/>
          <w:szCs w:val="22"/>
        </w:rPr>
        <w:t>II SA/Po 283/21, Obowiązek wezwania do uzupełnienia braków formalnych odwołania poprzez jego podpisanie - Wyrok Wojewódzkiego Sądu Administracyjnego w Poznaniu</w:t>
      </w:r>
    </w:p>
    <w:p w14:paraId="0DEB38B3" w14:textId="77777777" w:rsidR="00AF016D" w:rsidRPr="00A80442" w:rsidRDefault="00AF016D" w:rsidP="00A80442">
      <w:pPr>
        <w:spacing w:before="0" w:after="0" w:line="240" w:lineRule="auto"/>
        <w:jc w:val="both"/>
        <w:rPr>
          <w:rFonts w:ascii="Helvetica" w:hAnsi="Helvetica"/>
          <w:b/>
          <w:bCs/>
          <w:sz w:val="22"/>
          <w:szCs w:val="22"/>
        </w:rPr>
      </w:pPr>
      <w:r w:rsidRPr="00A80442">
        <w:rPr>
          <w:rFonts w:ascii="Helvetica" w:hAnsi="Helvetica"/>
          <w:b/>
          <w:bCs/>
          <w:sz w:val="22"/>
          <w:szCs w:val="22"/>
        </w:rPr>
        <w:t>LEX nr 3223879 - wyrok z dnia 26 sierpnia 2021 r.</w:t>
      </w:r>
    </w:p>
    <w:p w14:paraId="13EAD943" w14:textId="19D267EE" w:rsidR="00AF016D" w:rsidRPr="00A80442" w:rsidRDefault="00A80442" w:rsidP="00A80442">
      <w:pPr>
        <w:spacing w:before="0" w:after="0" w:line="240" w:lineRule="auto"/>
        <w:jc w:val="both"/>
        <w:rPr>
          <w:rFonts w:ascii="Helvetica" w:hAnsi="Helvetica"/>
          <w:sz w:val="22"/>
          <w:szCs w:val="22"/>
        </w:rPr>
      </w:pPr>
      <w:r w:rsidRPr="00A80442">
        <w:rPr>
          <w:rFonts w:ascii="Helvetica" w:hAnsi="Helvetica"/>
          <w:sz w:val="22"/>
          <w:szCs w:val="22"/>
        </w:rPr>
        <w:t xml:space="preserve"> </w:t>
      </w:r>
    </w:p>
    <w:p w14:paraId="339D9597" w14:textId="77777777" w:rsidR="00AF016D" w:rsidRPr="00A80442" w:rsidRDefault="00AF016D" w:rsidP="00A80442">
      <w:pPr>
        <w:spacing w:before="0" w:after="0" w:line="240" w:lineRule="auto"/>
        <w:jc w:val="both"/>
        <w:rPr>
          <w:rFonts w:ascii="Helvetica" w:hAnsi="Helvetica"/>
          <w:sz w:val="22"/>
          <w:szCs w:val="22"/>
        </w:rPr>
      </w:pPr>
      <w:r w:rsidRPr="00A80442">
        <w:rPr>
          <w:rFonts w:ascii="Helvetica" w:hAnsi="Helvetica"/>
          <w:sz w:val="22"/>
          <w:szCs w:val="22"/>
        </w:rPr>
        <w:t xml:space="preserve">Pismo nie zawierające podpisu albo zawierające podpis osoby niebędącej stroną postępowania i nieuprawnionej do reprezentowania tychże stron w istocie nie wszczyna postępowania administracyjnego. Obowiązkiem organu w takiej sytuacji jest wezwanie w trybie art. 64 § 2 k.p.a. osób wskazanych w nagłówku </w:t>
      </w:r>
      <w:proofErr w:type="spellStart"/>
      <w:r w:rsidRPr="00A80442">
        <w:rPr>
          <w:rFonts w:ascii="Helvetica" w:hAnsi="Helvetica"/>
          <w:sz w:val="22"/>
          <w:szCs w:val="22"/>
        </w:rPr>
        <w:t>pismajako</w:t>
      </w:r>
      <w:proofErr w:type="spellEnd"/>
      <w:r w:rsidRPr="00A80442">
        <w:rPr>
          <w:rFonts w:ascii="Helvetica" w:hAnsi="Helvetica"/>
          <w:sz w:val="22"/>
          <w:szCs w:val="22"/>
        </w:rPr>
        <w:t xml:space="preserve"> odwołujących się do uzupełnienia braków formalnych odwołania poprzez jego podpisanie.</w:t>
      </w:r>
    </w:p>
    <w:p w14:paraId="5EC87A06" w14:textId="77777777" w:rsidR="00AF016D" w:rsidRPr="00A80442" w:rsidRDefault="00AF016D" w:rsidP="00A80442">
      <w:pPr>
        <w:spacing w:before="0" w:after="0" w:line="240" w:lineRule="auto"/>
        <w:jc w:val="both"/>
        <w:rPr>
          <w:rFonts w:ascii="Helvetica" w:hAnsi="Helvetica"/>
          <w:sz w:val="22"/>
          <w:szCs w:val="22"/>
        </w:rPr>
      </w:pPr>
    </w:p>
    <w:p w14:paraId="3F8088D0" w14:textId="1806FA99" w:rsidR="00AF016D" w:rsidRPr="00A80442" w:rsidRDefault="00AF016D" w:rsidP="00A80442">
      <w:pPr>
        <w:spacing w:before="0" w:after="0" w:line="240" w:lineRule="auto"/>
        <w:jc w:val="both"/>
        <w:rPr>
          <w:rFonts w:ascii="Helvetica" w:hAnsi="Helvetica"/>
          <w:b/>
          <w:bCs/>
          <w:sz w:val="22"/>
          <w:szCs w:val="22"/>
        </w:rPr>
      </w:pPr>
      <w:r w:rsidRPr="00A80442">
        <w:rPr>
          <w:rFonts w:ascii="Helvetica" w:hAnsi="Helvetica"/>
          <w:b/>
          <w:bCs/>
          <w:sz w:val="22"/>
          <w:szCs w:val="22"/>
        </w:rPr>
        <w:t>II SA/Bk 300/21, Zaskarżenie pozostawienia podania bez rozpoznania - Wyrok Wojewódzkiego Sądu Administracyjnego w Białymstoku</w:t>
      </w:r>
    </w:p>
    <w:p w14:paraId="410D6DED" w14:textId="77777777" w:rsidR="00AF016D" w:rsidRPr="00A80442" w:rsidRDefault="00AF016D" w:rsidP="00A80442">
      <w:pPr>
        <w:spacing w:before="0" w:after="0" w:line="240" w:lineRule="auto"/>
        <w:jc w:val="both"/>
        <w:rPr>
          <w:rFonts w:ascii="Helvetica" w:hAnsi="Helvetica"/>
          <w:b/>
          <w:bCs/>
          <w:sz w:val="22"/>
          <w:szCs w:val="22"/>
        </w:rPr>
      </w:pPr>
      <w:r w:rsidRPr="00A80442">
        <w:rPr>
          <w:rFonts w:ascii="Helvetica" w:hAnsi="Helvetica"/>
          <w:b/>
          <w:bCs/>
          <w:sz w:val="22"/>
          <w:szCs w:val="22"/>
        </w:rPr>
        <w:t>LEX nr 3215567 - wyrok z dnia 5 sierpnia 2021 r.</w:t>
      </w:r>
    </w:p>
    <w:p w14:paraId="3B3EF92F" w14:textId="20E7F8AD" w:rsidR="00AF016D" w:rsidRPr="00A80442" w:rsidRDefault="00A80442" w:rsidP="00A80442">
      <w:pPr>
        <w:spacing w:before="0" w:after="0" w:line="240" w:lineRule="auto"/>
        <w:jc w:val="both"/>
        <w:rPr>
          <w:rFonts w:ascii="Helvetica" w:hAnsi="Helvetica"/>
          <w:sz w:val="22"/>
          <w:szCs w:val="22"/>
        </w:rPr>
      </w:pPr>
      <w:r w:rsidRPr="00A80442">
        <w:rPr>
          <w:rFonts w:ascii="Helvetica" w:hAnsi="Helvetica"/>
          <w:sz w:val="22"/>
          <w:szCs w:val="22"/>
        </w:rPr>
        <w:t xml:space="preserve"> </w:t>
      </w:r>
    </w:p>
    <w:p w14:paraId="470C5EBD" w14:textId="061155C1" w:rsidR="00AF016D" w:rsidRPr="00A80442" w:rsidRDefault="00AF016D" w:rsidP="00A80442">
      <w:pPr>
        <w:spacing w:before="0" w:after="0" w:line="240" w:lineRule="auto"/>
        <w:jc w:val="both"/>
        <w:rPr>
          <w:rFonts w:ascii="Helvetica" w:hAnsi="Helvetica"/>
          <w:sz w:val="22"/>
          <w:szCs w:val="22"/>
        </w:rPr>
      </w:pPr>
      <w:r w:rsidRPr="00A80442">
        <w:rPr>
          <w:rFonts w:ascii="Helvetica" w:hAnsi="Helvetica"/>
          <w:sz w:val="22"/>
          <w:szCs w:val="22"/>
        </w:rPr>
        <w:t>Pozostawienie podania bez rozpatrzenia nie podlega odrębnemu zaskarżeniu do sądu administracyjnego, natomiast może być kwestionowane wyłącznie przez wniesienie skargi na bezczynność organu. Oznacza to, że pozostawienie podania bez rozpatrzenia nie tworzy stanu powagi rzeczy osądzonej uniemożliwiającego - po zorientowaniu się przez organ, że pozostawienie jest nieprawidłowe - podjęcie czynności wobec podania.</w:t>
      </w:r>
    </w:p>
    <w:p w14:paraId="62138455" w14:textId="21C8AC10" w:rsidR="00AF016D" w:rsidRPr="00A80442" w:rsidRDefault="00AF016D" w:rsidP="00A80442">
      <w:pPr>
        <w:spacing w:before="0" w:after="0" w:line="240" w:lineRule="auto"/>
        <w:jc w:val="both"/>
        <w:rPr>
          <w:rFonts w:ascii="Helvetica" w:hAnsi="Helvetica"/>
          <w:sz w:val="22"/>
          <w:szCs w:val="22"/>
        </w:rPr>
      </w:pPr>
    </w:p>
    <w:p w14:paraId="2A7DACF8" w14:textId="326160B0" w:rsidR="00AF016D" w:rsidRPr="00A80442" w:rsidRDefault="00AF016D" w:rsidP="00A80442">
      <w:pPr>
        <w:spacing w:before="0" w:after="0" w:line="240" w:lineRule="auto"/>
        <w:jc w:val="both"/>
        <w:rPr>
          <w:rFonts w:ascii="Helvetica" w:hAnsi="Helvetica"/>
          <w:b/>
          <w:bCs/>
          <w:sz w:val="22"/>
          <w:szCs w:val="22"/>
        </w:rPr>
      </w:pPr>
    </w:p>
    <w:p w14:paraId="0AA45D15" w14:textId="77777777" w:rsidR="00AF016D" w:rsidRPr="00A80442" w:rsidRDefault="00AF016D" w:rsidP="00A80442">
      <w:pPr>
        <w:spacing w:before="0" w:after="0" w:line="240" w:lineRule="auto"/>
        <w:jc w:val="both"/>
        <w:rPr>
          <w:rFonts w:ascii="Helvetica" w:hAnsi="Helvetica"/>
          <w:b/>
          <w:bCs/>
          <w:sz w:val="22"/>
          <w:szCs w:val="22"/>
        </w:rPr>
      </w:pPr>
      <w:r w:rsidRPr="00A80442">
        <w:rPr>
          <w:rFonts w:ascii="Helvetica" w:hAnsi="Helvetica"/>
          <w:b/>
          <w:bCs/>
          <w:sz w:val="22"/>
          <w:szCs w:val="22"/>
        </w:rPr>
        <w:t>II SA/</w:t>
      </w:r>
      <w:proofErr w:type="spellStart"/>
      <w:r w:rsidRPr="00A80442">
        <w:rPr>
          <w:rFonts w:ascii="Helvetica" w:hAnsi="Helvetica"/>
          <w:b/>
          <w:bCs/>
          <w:sz w:val="22"/>
          <w:szCs w:val="22"/>
        </w:rPr>
        <w:t>Wr</w:t>
      </w:r>
      <w:proofErr w:type="spellEnd"/>
      <w:r w:rsidRPr="00A80442">
        <w:rPr>
          <w:rFonts w:ascii="Helvetica" w:hAnsi="Helvetica"/>
          <w:b/>
          <w:bCs/>
          <w:sz w:val="22"/>
          <w:szCs w:val="22"/>
        </w:rPr>
        <w:t xml:space="preserve"> 539/22, Zagadnienie wstępne jako przesłanka zawieszenia postępowania - Wyrok Wojewódzkiego Sądu Administracyjnego we Wrocławiu</w:t>
      </w:r>
    </w:p>
    <w:p w14:paraId="5E93A1BB" w14:textId="77777777" w:rsidR="00AF016D" w:rsidRPr="00A80442" w:rsidRDefault="00AF016D" w:rsidP="00A80442">
      <w:pPr>
        <w:spacing w:before="0" w:after="0" w:line="240" w:lineRule="auto"/>
        <w:jc w:val="both"/>
        <w:rPr>
          <w:rFonts w:ascii="Helvetica" w:hAnsi="Helvetica"/>
          <w:b/>
          <w:bCs/>
          <w:sz w:val="22"/>
          <w:szCs w:val="22"/>
        </w:rPr>
      </w:pPr>
      <w:r w:rsidRPr="00A80442">
        <w:rPr>
          <w:rFonts w:ascii="Helvetica" w:hAnsi="Helvetica"/>
          <w:b/>
          <w:bCs/>
          <w:sz w:val="22"/>
          <w:szCs w:val="22"/>
        </w:rPr>
        <w:t>LEX nr 3515015 - wyrok z dnia 16 marca 2023 r.</w:t>
      </w:r>
    </w:p>
    <w:p w14:paraId="60B063A0" w14:textId="59483E34" w:rsidR="00AF016D" w:rsidRPr="00A80442" w:rsidRDefault="00A80442" w:rsidP="00A80442">
      <w:pPr>
        <w:spacing w:before="0" w:after="0" w:line="240" w:lineRule="auto"/>
        <w:jc w:val="both"/>
        <w:rPr>
          <w:rFonts w:ascii="Helvetica" w:hAnsi="Helvetica"/>
          <w:sz w:val="22"/>
          <w:szCs w:val="22"/>
        </w:rPr>
      </w:pPr>
      <w:r w:rsidRPr="00A80442">
        <w:rPr>
          <w:rFonts w:ascii="Helvetica" w:hAnsi="Helvetica"/>
          <w:sz w:val="22"/>
          <w:szCs w:val="22"/>
        </w:rPr>
        <w:t xml:space="preserve"> </w:t>
      </w:r>
    </w:p>
    <w:p w14:paraId="69EAEDCE" w14:textId="77777777" w:rsidR="00AF016D" w:rsidRPr="00A80442" w:rsidRDefault="00AF016D" w:rsidP="00A80442">
      <w:pPr>
        <w:spacing w:before="0" w:after="0" w:line="240" w:lineRule="auto"/>
        <w:jc w:val="both"/>
        <w:rPr>
          <w:rFonts w:ascii="Helvetica" w:hAnsi="Helvetica"/>
          <w:sz w:val="22"/>
          <w:szCs w:val="22"/>
        </w:rPr>
      </w:pPr>
      <w:r w:rsidRPr="00A80442">
        <w:rPr>
          <w:rFonts w:ascii="Helvetica" w:hAnsi="Helvetica"/>
          <w:sz w:val="22"/>
          <w:szCs w:val="22"/>
        </w:rPr>
        <w:t>Od rozstrzygnięcia zagadnienia wstępnego powinno zależeć rozpatrzenie sprawy administracyjnej w ogóle, nie zaś wydanie decyzji o określonej treść. Istota prejudycjalności wyraża się więc w tym, że brak jej uprzedniego rozstrzygnięcia wyklucza każde, a więc zarówno pozytywne, jak i negatywne dla strony zakończenie postępowania administracyjnego. To zaś, że wynik innego postępowania może mieć wpływ na treść decyzji nie przesądza samo w sobie o istnieniu zagadnienia wstępnego.</w:t>
      </w:r>
    </w:p>
    <w:p w14:paraId="26463299" w14:textId="77777777" w:rsidR="00AF016D" w:rsidRPr="00A80442" w:rsidRDefault="00AF016D" w:rsidP="00A80442">
      <w:pPr>
        <w:spacing w:before="0" w:after="0" w:line="240" w:lineRule="auto"/>
        <w:jc w:val="both"/>
        <w:rPr>
          <w:rFonts w:ascii="Helvetica" w:hAnsi="Helvetica"/>
          <w:sz w:val="22"/>
          <w:szCs w:val="22"/>
        </w:rPr>
      </w:pPr>
    </w:p>
    <w:p w14:paraId="74B1DB43" w14:textId="61F59AF2" w:rsidR="00AF016D" w:rsidRPr="00A80442" w:rsidRDefault="00AF016D" w:rsidP="00A80442">
      <w:pPr>
        <w:spacing w:before="0" w:after="0" w:line="240" w:lineRule="auto"/>
        <w:jc w:val="both"/>
        <w:rPr>
          <w:rFonts w:ascii="Helvetica" w:hAnsi="Helvetica"/>
          <w:b/>
          <w:bCs/>
          <w:sz w:val="22"/>
          <w:szCs w:val="22"/>
        </w:rPr>
      </w:pPr>
      <w:r w:rsidRPr="00A80442">
        <w:rPr>
          <w:rFonts w:ascii="Helvetica" w:hAnsi="Helvetica"/>
          <w:b/>
          <w:bCs/>
          <w:sz w:val="22"/>
          <w:szCs w:val="22"/>
        </w:rPr>
        <w:t xml:space="preserve"> I SA/</w:t>
      </w:r>
      <w:proofErr w:type="spellStart"/>
      <w:r w:rsidRPr="00A80442">
        <w:rPr>
          <w:rFonts w:ascii="Helvetica" w:hAnsi="Helvetica"/>
          <w:b/>
          <w:bCs/>
          <w:sz w:val="22"/>
          <w:szCs w:val="22"/>
        </w:rPr>
        <w:t>Wa</w:t>
      </w:r>
      <w:proofErr w:type="spellEnd"/>
      <w:r w:rsidRPr="00A80442">
        <w:rPr>
          <w:rFonts w:ascii="Helvetica" w:hAnsi="Helvetica"/>
          <w:b/>
          <w:bCs/>
          <w:sz w:val="22"/>
          <w:szCs w:val="22"/>
        </w:rPr>
        <w:t xml:space="preserve"> 2759/22, Zagadnienie wstępne jako przesłanka zawieszenia postępowania - Wyrok Wojewódzkiego Sądu Administracyjnego w Warszawie</w:t>
      </w:r>
    </w:p>
    <w:p w14:paraId="66359AF7" w14:textId="77777777" w:rsidR="00AF016D" w:rsidRPr="00A80442" w:rsidRDefault="00AF016D" w:rsidP="00A80442">
      <w:pPr>
        <w:spacing w:before="0" w:after="0" w:line="240" w:lineRule="auto"/>
        <w:jc w:val="both"/>
        <w:rPr>
          <w:rFonts w:ascii="Helvetica" w:hAnsi="Helvetica"/>
          <w:b/>
          <w:bCs/>
          <w:sz w:val="22"/>
          <w:szCs w:val="22"/>
        </w:rPr>
      </w:pPr>
      <w:r w:rsidRPr="00A80442">
        <w:rPr>
          <w:rFonts w:ascii="Helvetica" w:hAnsi="Helvetica"/>
          <w:b/>
          <w:bCs/>
          <w:sz w:val="22"/>
          <w:szCs w:val="22"/>
        </w:rPr>
        <w:lastRenderedPageBreak/>
        <w:t>LEX nr 3515018 - wyrok z dnia 7 marca 2023 r.</w:t>
      </w:r>
    </w:p>
    <w:p w14:paraId="3186D8DD" w14:textId="3630FA91" w:rsidR="00AF016D" w:rsidRPr="00A80442" w:rsidRDefault="00A80442" w:rsidP="00A80442">
      <w:pPr>
        <w:spacing w:before="0" w:after="0" w:line="240" w:lineRule="auto"/>
        <w:jc w:val="both"/>
        <w:rPr>
          <w:rFonts w:ascii="Helvetica" w:hAnsi="Helvetica"/>
          <w:b/>
          <w:bCs/>
          <w:sz w:val="22"/>
          <w:szCs w:val="22"/>
        </w:rPr>
      </w:pPr>
      <w:r w:rsidRPr="00A80442">
        <w:rPr>
          <w:rFonts w:ascii="Helvetica" w:hAnsi="Helvetica"/>
          <w:b/>
          <w:bCs/>
          <w:sz w:val="22"/>
          <w:szCs w:val="22"/>
        </w:rPr>
        <w:t xml:space="preserve"> </w:t>
      </w:r>
    </w:p>
    <w:p w14:paraId="5CC71B6C" w14:textId="6E0FD4A5" w:rsidR="00AF016D" w:rsidRPr="00A80442" w:rsidRDefault="00AF016D" w:rsidP="00A80442">
      <w:pPr>
        <w:spacing w:before="0" w:after="0" w:line="240" w:lineRule="auto"/>
        <w:jc w:val="both"/>
        <w:rPr>
          <w:rFonts w:ascii="Helvetica" w:hAnsi="Helvetica"/>
          <w:sz w:val="22"/>
          <w:szCs w:val="22"/>
        </w:rPr>
      </w:pPr>
      <w:r w:rsidRPr="00A80442">
        <w:rPr>
          <w:rFonts w:ascii="Helvetica" w:hAnsi="Helvetica"/>
          <w:sz w:val="22"/>
          <w:szCs w:val="22"/>
        </w:rPr>
        <w:t>Przepis art. 97 § 1 pkt 4 k.p.a. wymaga istnienia między rozstrzygnięciem sprawy, a zagadnieniem wstępnym związku bezpośredniego, rozumianego jako bezwzględne uzależnienie rozpatrzenia sprawy i wydania decyzji od uprzedniego rozstrzygnięcia tegoż "zagadnienia wstępnego" przez inny organ lub sąd. W przypadku braku takiego związku, zawieszenie postępowania na tej podstawie nie jest dopuszczalne.</w:t>
      </w:r>
    </w:p>
    <w:p w14:paraId="705DBF91" w14:textId="578B00CE" w:rsidR="00AF016D" w:rsidRPr="00A80442" w:rsidRDefault="00AF016D" w:rsidP="00A80442">
      <w:pPr>
        <w:spacing w:before="0" w:after="0" w:line="240" w:lineRule="auto"/>
        <w:jc w:val="both"/>
        <w:rPr>
          <w:rFonts w:ascii="Helvetica" w:hAnsi="Helvetica"/>
          <w:sz w:val="22"/>
          <w:szCs w:val="22"/>
        </w:rPr>
      </w:pPr>
    </w:p>
    <w:p w14:paraId="57DF0486" w14:textId="77777777" w:rsidR="00AF016D" w:rsidRPr="00A80442" w:rsidRDefault="00AF016D" w:rsidP="00A80442">
      <w:pPr>
        <w:spacing w:before="0" w:after="0" w:line="240" w:lineRule="auto"/>
        <w:jc w:val="both"/>
        <w:rPr>
          <w:rFonts w:ascii="Helvetica" w:hAnsi="Helvetica"/>
          <w:sz w:val="22"/>
          <w:szCs w:val="22"/>
        </w:rPr>
      </w:pPr>
    </w:p>
    <w:p w14:paraId="21BD5CC0" w14:textId="77777777" w:rsidR="00AF016D" w:rsidRPr="00A80442" w:rsidRDefault="00AF016D" w:rsidP="00A80442">
      <w:pPr>
        <w:spacing w:before="0" w:after="0" w:line="240" w:lineRule="auto"/>
        <w:jc w:val="both"/>
        <w:rPr>
          <w:rFonts w:ascii="Helvetica" w:hAnsi="Helvetica"/>
          <w:b/>
          <w:bCs/>
          <w:sz w:val="22"/>
          <w:szCs w:val="22"/>
        </w:rPr>
      </w:pPr>
      <w:r w:rsidRPr="00A80442">
        <w:rPr>
          <w:rFonts w:ascii="Helvetica" w:hAnsi="Helvetica"/>
          <w:b/>
          <w:bCs/>
          <w:sz w:val="22"/>
          <w:szCs w:val="22"/>
        </w:rPr>
        <w:t>I OSK 2040/19, Konsekwencje rozstrzygnięcia sprawy w części - Wyrok Naczelnego Sądu Administracyjnego</w:t>
      </w:r>
    </w:p>
    <w:p w14:paraId="789C03F1" w14:textId="77777777" w:rsidR="00AF016D" w:rsidRPr="00A80442" w:rsidRDefault="00AF016D" w:rsidP="00A80442">
      <w:pPr>
        <w:spacing w:before="0" w:after="0" w:line="240" w:lineRule="auto"/>
        <w:jc w:val="both"/>
        <w:rPr>
          <w:rFonts w:ascii="Helvetica" w:hAnsi="Helvetica"/>
          <w:b/>
          <w:bCs/>
          <w:sz w:val="22"/>
          <w:szCs w:val="22"/>
        </w:rPr>
      </w:pPr>
      <w:r w:rsidRPr="00A80442">
        <w:rPr>
          <w:rFonts w:ascii="Helvetica" w:hAnsi="Helvetica"/>
          <w:b/>
          <w:bCs/>
          <w:sz w:val="22"/>
          <w:szCs w:val="22"/>
        </w:rPr>
        <w:t>LEX nr 3442184 - wyrok z dnia 7 grudnia 2022 r.</w:t>
      </w:r>
    </w:p>
    <w:p w14:paraId="14503EB9" w14:textId="54DF59EA" w:rsidR="00AF016D" w:rsidRPr="00A80442" w:rsidRDefault="00A80442" w:rsidP="00A80442">
      <w:pPr>
        <w:spacing w:before="0" w:after="0" w:line="240" w:lineRule="auto"/>
        <w:jc w:val="both"/>
        <w:rPr>
          <w:rFonts w:ascii="Helvetica" w:hAnsi="Helvetica"/>
          <w:b/>
          <w:bCs/>
          <w:sz w:val="22"/>
          <w:szCs w:val="22"/>
        </w:rPr>
      </w:pPr>
      <w:r w:rsidRPr="00A80442">
        <w:rPr>
          <w:rFonts w:ascii="Helvetica" w:hAnsi="Helvetica"/>
          <w:b/>
          <w:bCs/>
          <w:sz w:val="22"/>
          <w:szCs w:val="22"/>
        </w:rPr>
        <w:t xml:space="preserve"> </w:t>
      </w:r>
    </w:p>
    <w:p w14:paraId="0AAAC4AB" w14:textId="6B5478DD" w:rsidR="00AF016D" w:rsidRPr="00A80442" w:rsidRDefault="00AF016D" w:rsidP="00A80442">
      <w:pPr>
        <w:spacing w:before="0" w:after="0" w:line="240" w:lineRule="auto"/>
        <w:jc w:val="both"/>
        <w:rPr>
          <w:rFonts w:ascii="Helvetica" w:hAnsi="Helvetica"/>
          <w:sz w:val="22"/>
          <w:szCs w:val="22"/>
        </w:rPr>
      </w:pPr>
      <w:r w:rsidRPr="00A80442">
        <w:rPr>
          <w:rFonts w:ascii="Helvetica" w:hAnsi="Helvetica"/>
          <w:sz w:val="22"/>
          <w:szCs w:val="22"/>
        </w:rPr>
        <w:t>Możliwe jest wydanie w postępowaniu administracyjnym decyzji częściowej odnoszącej się do wybranych zagadnień, a następnie uzupełnienie postępowania w pozostałej części przez orzeczenie o niej odrębną decyzją lub decyzjami częściowymi. W przypadku, gdy organ orzekł wyłącznie o części żądania i nie podejmuje dalszych działań w celu rozstrzygnięcia pozostałej części wniosku, może dojść do sytuacji, w której organ działa przewlekle albo pozostaje w bezczynności, co może stać się przedmiotem odrębnej skargi do sądu administracyjnego. Tym samym nieobjęcie decyzją całości wniosku nie stanowi o uchybieniach w postępowaniu bądź wadliwości decyzji.</w:t>
      </w:r>
    </w:p>
    <w:p w14:paraId="22ADB657" w14:textId="7D38EB6A" w:rsidR="00AF016D" w:rsidRPr="00A80442" w:rsidRDefault="00AF016D" w:rsidP="00A80442">
      <w:pPr>
        <w:spacing w:before="0" w:after="0" w:line="240" w:lineRule="auto"/>
        <w:jc w:val="both"/>
        <w:rPr>
          <w:rFonts w:ascii="Helvetica" w:hAnsi="Helvetica"/>
          <w:sz w:val="22"/>
          <w:szCs w:val="22"/>
        </w:rPr>
      </w:pPr>
    </w:p>
    <w:p w14:paraId="1C0A721F" w14:textId="77777777" w:rsidR="00AF016D" w:rsidRPr="00A80442" w:rsidRDefault="00AF016D" w:rsidP="00A80442">
      <w:pPr>
        <w:spacing w:before="0" w:after="0" w:line="240" w:lineRule="auto"/>
        <w:jc w:val="both"/>
        <w:rPr>
          <w:rFonts w:ascii="Helvetica" w:hAnsi="Helvetica"/>
          <w:sz w:val="22"/>
          <w:szCs w:val="22"/>
        </w:rPr>
      </w:pPr>
    </w:p>
    <w:p w14:paraId="57C8C249" w14:textId="77777777" w:rsidR="00AF016D" w:rsidRPr="00A80442" w:rsidRDefault="00AF016D" w:rsidP="00A80442">
      <w:pPr>
        <w:spacing w:before="0" w:after="0" w:line="240" w:lineRule="auto"/>
        <w:jc w:val="both"/>
        <w:rPr>
          <w:rFonts w:ascii="Helvetica" w:hAnsi="Helvetica"/>
          <w:b/>
          <w:bCs/>
          <w:sz w:val="22"/>
          <w:szCs w:val="22"/>
        </w:rPr>
      </w:pPr>
      <w:r w:rsidRPr="00A80442">
        <w:rPr>
          <w:rFonts w:ascii="Helvetica" w:hAnsi="Helvetica"/>
          <w:b/>
          <w:bCs/>
          <w:sz w:val="22"/>
          <w:szCs w:val="22"/>
        </w:rPr>
        <w:t>I SA/Gd 170/22, Bezprzedmiotowość postępowania a bezzasadność żądania - Wyrok Wojewódzkiego Sądu Administracyjnego w Gdańsku</w:t>
      </w:r>
    </w:p>
    <w:p w14:paraId="4BD25F1C" w14:textId="77777777" w:rsidR="00AF016D" w:rsidRPr="00A80442" w:rsidRDefault="00AF016D" w:rsidP="00A80442">
      <w:pPr>
        <w:spacing w:before="0" w:after="0" w:line="240" w:lineRule="auto"/>
        <w:jc w:val="both"/>
        <w:rPr>
          <w:rFonts w:ascii="Helvetica" w:hAnsi="Helvetica"/>
          <w:b/>
          <w:bCs/>
          <w:sz w:val="22"/>
          <w:szCs w:val="22"/>
        </w:rPr>
      </w:pPr>
      <w:r w:rsidRPr="00A80442">
        <w:rPr>
          <w:rFonts w:ascii="Helvetica" w:hAnsi="Helvetica"/>
          <w:b/>
          <w:bCs/>
          <w:sz w:val="22"/>
          <w:szCs w:val="22"/>
        </w:rPr>
        <w:t>LEX nr 3341777 - wyrok z dnia 12 kwietnia 2022 r.</w:t>
      </w:r>
    </w:p>
    <w:p w14:paraId="609780EC" w14:textId="0AD891AD" w:rsidR="00AF016D" w:rsidRPr="00A80442" w:rsidRDefault="00A80442" w:rsidP="00A80442">
      <w:pPr>
        <w:spacing w:before="0" w:after="0" w:line="240" w:lineRule="auto"/>
        <w:jc w:val="both"/>
        <w:rPr>
          <w:rFonts w:ascii="Helvetica" w:hAnsi="Helvetica"/>
          <w:b/>
          <w:bCs/>
          <w:sz w:val="22"/>
          <w:szCs w:val="22"/>
        </w:rPr>
      </w:pPr>
      <w:r w:rsidRPr="00A80442">
        <w:rPr>
          <w:rFonts w:ascii="Helvetica" w:hAnsi="Helvetica"/>
          <w:b/>
          <w:bCs/>
          <w:sz w:val="22"/>
          <w:szCs w:val="22"/>
        </w:rPr>
        <w:t xml:space="preserve"> </w:t>
      </w:r>
    </w:p>
    <w:p w14:paraId="687DD81B" w14:textId="237E2312" w:rsidR="00AF016D" w:rsidRPr="00A80442" w:rsidRDefault="00AF016D" w:rsidP="00A80442">
      <w:pPr>
        <w:spacing w:before="0" w:after="0" w:line="240" w:lineRule="auto"/>
        <w:jc w:val="both"/>
        <w:rPr>
          <w:rFonts w:ascii="Helvetica" w:hAnsi="Helvetica"/>
          <w:sz w:val="22"/>
          <w:szCs w:val="22"/>
        </w:rPr>
      </w:pPr>
      <w:r w:rsidRPr="00A80442">
        <w:rPr>
          <w:rFonts w:ascii="Helvetica" w:hAnsi="Helvetica"/>
          <w:sz w:val="22"/>
          <w:szCs w:val="22"/>
        </w:rPr>
        <w:t>Od bezprzedmiotowości postępowania wywołanej brakiem substratu sprawy o charakterze podmiotowym lub przedmiotowym (brakiem podstaw prawnych i faktycznych) odróżnić należy niezasadność żądania strony. Jest to sytuacja, w której żądanie nie może być uwzględnione, ponieważ nie zostały spełnione określone w przepisach warunki (przesłanki) do uwzględnienia wniosku. W takim przypadku organ winien wydać decyzję, o jakiej mowa w art. 104 § 1 k.p.a., rozstrzygającą sprawę co do istoty, wyjaśniając powody odmowy uwzględnienia żądania.</w:t>
      </w:r>
    </w:p>
    <w:p w14:paraId="40909E58" w14:textId="77777777" w:rsidR="00AF016D" w:rsidRPr="00A80442" w:rsidRDefault="00AF016D" w:rsidP="00A80442">
      <w:pPr>
        <w:spacing w:before="0" w:after="0" w:line="240" w:lineRule="auto"/>
        <w:jc w:val="both"/>
        <w:rPr>
          <w:rFonts w:ascii="Helvetica" w:hAnsi="Helvetica"/>
          <w:sz w:val="22"/>
          <w:szCs w:val="22"/>
        </w:rPr>
      </w:pPr>
    </w:p>
    <w:p w14:paraId="0717671F" w14:textId="77777777" w:rsidR="00AF016D" w:rsidRPr="00A80442" w:rsidRDefault="00AF016D" w:rsidP="00A80442">
      <w:pPr>
        <w:spacing w:before="0" w:after="0" w:line="240" w:lineRule="auto"/>
        <w:jc w:val="both"/>
        <w:rPr>
          <w:rFonts w:ascii="Helvetica" w:hAnsi="Helvetica"/>
          <w:b/>
          <w:bCs/>
          <w:sz w:val="22"/>
          <w:szCs w:val="22"/>
        </w:rPr>
      </w:pPr>
      <w:r w:rsidRPr="00A80442">
        <w:rPr>
          <w:rFonts w:ascii="Helvetica" w:hAnsi="Helvetica"/>
          <w:b/>
          <w:bCs/>
          <w:sz w:val="22"/>
          <w:szCs w:val="22"/>
        </w:rPr>
        <w:t>III SA/Po 984/22, Bezprzedmiotowość sprawy administracyjnej w rozumieniu art. 105 § 1 k.p.a. - Wyrok Wojewódzkiego Sądu Administracyjnego w Poznaniu</w:t>
      </w:r>
    </w:p>
    <w:p w14:paraId="27DBB8E0" w14:textId="77777777" w:rsidR="00AF016D" w:rsidRPr="00A80442" w:rsidRDefault="00AF016D" w:rsidP="00A80442">
      <w:pPr>
        <w:spacing w:before="0" w:after="0" w:line="240" w:lineRule="auto"/>
        <w:jc w:val="both"/>
        <w:rPr>
          <w:rFonts w:ascii="Helvetica" w:hAnsi="Helvetica"/>
          <w:b/>
          <w:bCs/>
          <w:sz w:val="22"/>
          <w:szCs w:val="22"/>
        </w:rPr>
      </w:pPr>
      <w:r w:rsidRPr="00A80442">
        <w:rPr>
          <w:rFonts w:ascii="Helvetica" w:hAnsi="Helvetica"/>
          <w:b/>
          <w:bCs/>
          <w:sz w:val="22"/>
          <w:szCs w:val="22"/>
        </w:rPr>
        <w:t>LEX nr 3502557 - wyrok z dnia 21 lutego 2023 r.</w:t>
      </w:r>
    </w:p>
    <w:p w14:paraId="33502E16" w14:textId="4968814A" w:rsidR="00AF016D" w:rsidRPr="00A80442" w:rsidRDefault="00A80442" w:rsidP="00A80442">
      <w:pPr>
        <w:spacing w:before="0" w:after="0" w:line="240" w:lineRule="auto"/>
        <w:jc w:val="both"/>
        <w:rPr>
          <w:rFonts w:ascii="Helvetica" w:hAnsi="Helvetica"/>
          <w:b/>
          <w:bCs/>
          <w:sz w:val="22"/>
          <w:szCs w:val="22"/>
        </w:rPr>
      </w:pPr>
      <w:r w:rsidRPr="00A80442">
        <w:rPr>
          <w:rFonts w:ascii="Helvetica" w:hAnsi="Helvetica"/>
          <w:b/>
          <w:bCs/>
          <w:sz w:val="22"/>
          <w:szCs w:val="22"/>
        </w:rPr>
        <w:t xml:space="preserve"> </w:t>
      </w:r>
    </w:p>
    <w:p w14:paraId="2604CB20" w14:textId="77777777" w:rsidR="00AF016D" w:rsidRPr="00A80442" w:rsidRDefault="00AF016D" w:rsidP="00A80442">
      <w:pPr>
        <w:spacing w:before="0" w:after="0" w:line="240" w:lineRule="auto"/>
        <w:jc w:val="both"/>
        <w:rPr>
          <w:rFonts w:ascii="Helvetica" w:hAnsi="Helvetica"/>
          <w:sz w:val="22"/>
          <w:szCs w:val="22"/>
        </w:rPr>
      </w:pPr>
      <w:r w:rsidRPr="00A80442">
        <w:rPr>
          <w:rFonts w:ascii="Helvetica" w:hAnsi="Helvetica"/>
          <w:sz w:val="22"/>
          <w:szCs w:val="22"/>
        </w:rPr>
        <w:t xml:space="preserve">W rozumieniu art. 105 § 1 k.p.a. sprawa administracyjna jest bezprzedmiotowa wtedy, gdy nie ma materialnoprawnych podstaw do władczej, w formie decyzji administracyjnej, ingerencji organu administracyjnego, co oznacza, że jakiekolwiek rozstrzygnięcie organu - </w:t>
      </w:r>
      <w:proofErr w:type="gramStart"/>
      <w:r w:rsidRPr="00A80442">
        <w:rPr>
          <w:rFonts w:ascii="Helvetica" w:hAnsi="Helvetica"/>
          <w:sz w:val="22"/>
          <w:szCs w:val="22"/>
        </w:rPr>
        <w:t>pozytywne,</w:t>
      </w:r>
      <w:proofErr w:type="gramEnd"/>
      <w:r w:rsidRPr="00A80442">
        <w:rPr>
          <w:rFonts w:ascii="Helvetica" w:hAnsi="Helvetica"/>
          <w:sz w:val="22"/>
          <w:szCs w:val="22"/>
        </w:rPr>
        <w:t xml:space="preserve"> czy negatywne - staje się prawnie niedopuszczalne.</w:t>
      </w:r>
    </w:p>
    <w:p w14:paraId="4B0F42AF" w14:textId="77777777" w:rsidR="00AF016D" w:rsidRPr="00A80442" w:rsidRDefault="00AF016D" w:rsidP="00A80442">
      <w:pPr>
        <w:spacing w:before="0" w:after="0" w:line="240" w:lineRule="auto"/>
        <w:jc w:val="both"/>
        <w:rPr>
          <w:rFonts w:ascii="Helvetica" w:hAnsi="Helvetica"/>
          <w:sz w:val="22"/>
          <w:szCs w:val="22"/>
        </w:rPr>
      </w:pPr>
    </w:p>
    <w:p w14:paraId="20F148E5" w14:textId="5FDD6241" w:rsidR="00AF016D" w:rsidRPr="00A80442" w:rsidRDefault="00AF016D" w:rsidP="00A80442">
      <w:pPr>
        <w:spacing w:before="0" w:after="0" w:line="240" w:lineRule="auto"/>
        <w:jc w:val="both"/>
        <w:rPr>
          <w:rFonts w:ascii="Helvetica" w:hAnsi="Helvetica"/>
          <w:b/>
          <w:bCs/>
          <w:sz w:val="22"/>
          <w:szCs w:val="22"/>
        </w:rPr>
      </w:pPr>
      <w:r w:rsidRPr="00A80442">
        <w:rPr>
          <w:rFonts w:ascii="Helvetica" w:hAnsi="Helvetica"/>
          <w:b/>
          <w:bCs/>
          <w:sz w:val="22"/>
          <w:szCs w:val="22"/>
        </w:rPr>
        <w:t>III SA/Kr 1222/22, Bezprzedmiotowość postępowania administracyjnego - Wyrok Wojewódzkiego Sądu Administracyjnego w Krakowie</w:t>
      </w:r>
    </w:p>
    <w:p w14:paraId="63862A7E" w14:textId="77777777" w:rsidR="00AF016D" w:rsidRPr="00A80442" w:rsidRDefault="00AF016D" w:rsidP="00A80442">
      <w:pPr>
        <w:spacing w:before="0" w:after="0" w:line="240" w:lineRule="auto"/>
        <w:jc w:val="both"/>
        <w:rPr>
          <w:rFonts w:ascii="Helvetica" w:hAnsi="Helvetica"/>
          <w:b/>
          <w:bCs/>
          <w:sz w:val="22"/>
          <w:szCs w:val="22"/>
        </w:rPr>
      </w:pPr>
      <w:r w:rsidRPr="00A80442">
        <w:rPr>
          <w:rFonts w:ascii="Helvetica" w:hAnsi="Helvetica"/>
          <w:b/>
          <w:bCs/>
          <w:sz w:val="22"/>
          <w:szCs w:val="22"/>
        </w:rPr>
        <w:t>LEX nr 3503104 - wyrok z dnia 20 lutego 2023 r.</w:t>
      </w:r>
    </w:p>
    <w:p w14:paraId="2D19118B" w14:textId="0BD5EC16" w:rsidR="00AF016D" w:rsidRPr="00A80442" w:rsidRDefault="00A80442" w:rsidP="00A80442">
      <w:pPr>
        <w:spacing w:before="0" w:after="0" w:line="240" w:lineRule="auto"/>
        <w:jc w:val="both"/>
        <w:rPr>
          <w:rFonts w:ascii="Helvetica" w:hAnsi="Helvetica"/>
          <w:b/>
          <w:bCs/>
          <w:sz w:val="22"/>
          <w:szCs w:val="22"/>
        </w:rPr>
      </w:pPr>
      <w:r w:rsidRPr="00A80442">
        <w:rPr>
          <w:rFonts w:ascii="Helvetica" w:hAnsi="Helvetica"/>
          <w:b/>
          <w:bCs/>
          <w:sz w:val="22"/>
          <w:szCs w:val="22"/>
        </w:rPr>
        <w:t xml:space="preserve"> </w:t>
      </w:r>
    </w:p>
    <w:p w14:paraId="35C2DF4F" w14:textId="77777777" w:rsidR="00AF016D" w:rsidRPr="00A80442" w:rsidRDefault="00AF016D" w:rsidP="00A80442">
      <w:pPr>
        <w:spacing w:before="0" w:after="0" w:line="240" w:lineRule="auto"/>
        <w:jc w:val="both"/>
        <w:rPr>
          <w:rFonts w:ascii="Helvetica" w:hAnsi="Helvetica"/>
          <w:sz w:val="22"/>
          <w:szCs w:val="22"/>
        </w:rPr>
      </w:pPr>
      <w:r w:rsidRPr="00A80442">
        <w:rPr>
          <w:rFonts w:ascii="Helvetica" w:hAnsi="Helvetica"/>
          <w:sz w:val="22"/>
          <w:szCs w:val="22"/>
        </w:rPr>
        <w:t>Z bezprzedmiotowością postępowania mamy do czynienia wówczas, gdy w sposób oczywisty organ stwierdzi brak podstaw prawnych i faktycznych do merytorycznego rozpatrzenia danej sprawy.</w:t>
      </w:r>
    </w:p>
    <w:p w14:paraId="350A1BE8" w14:textId="77777777" w:rsidR="00AF016D" w:rsidRPr="00A80442" w:rsidRDefault="00AF016D" w:rsidP="00A80442">
      <w:pPr>
        <w:spacing w:before="0" w:after="0" w:line="240" w:lineRule="auto"/>
        <w:jc w:val="both"/>
        <w:rPr>
          <w:rFonts w:ascii="Helvetica" w:hAnsi="Helvetica"/>
          <w:sz w:val="22"/>
          <w:szCs w:val="22"/>
        </w:rPr>
      </w:pPr>
    </w:p>
    <w:p w14:paraId="0FFD9D10" w14:textId="237405AA" w:rsidR="00AF016D" w:rsidRPr="00A80442" w:rsidRDefault="00AF016D" w:rsidP="00A80442">
      <w:pPr>
        <w:spacing w:before="0" w:after="0" w:line="240" w:lineRule="auto"/>
        <w:jc w:val="both"/>
        <w:rPr>
          <w:rFonts w:ascii="Helvetica" w:hAnsi="Helvetica"/>
          <w:b/>
          <w:bCs/>
          <w:sz w:val="22"/>
          <w:szCs w:val="22"/>
        </w:rPr>
      </w:pPr>
      <w:r w:rsidRPr="00A80442">
        <w:rPr>
          <w:rFonts w:ascii="Helvetica" w:hAnsi="Helvetica"/>
          <w:b/>
          <w:bCs/>
          <w:sz w:val="22"/>
          <w:szCs w:val="22"/>
        </w:rPr>
        <w:t>II SA/</w:t>
      </w:r>
      <w:proofErr w:type="spellStart"/>
      <w:r w:rsidRPr="00A80442">
        <w:rPr>
          <w:rFonts w:ascii="Helvetica" w:hAnsi="Helvetica"/>
          <w:b/>
          <w:bCs/>
          <w:sz w:val="22"/>
          <w:szCs w:val="22"/>
        </w:rPr>
        <w:t>Gl</w:t>
      </w:r>
      <w:proofErr w:type="spellEnd"/>
      <w:r w:rsidRPr="00A80442">
        <w:rPr>
          <w:rFonts w:ascii="Helvetica" w:hAnsi="Helvetica"/>
          <w:b/>
          <w:bCs/>
          <w:sz w:val="22"/>
          <w:szCs w:val="22"/>
        </w:rPr>
        <w:t xml:space="preserve"> 1028/22, Bezprzedmiotowość postępowania administracyjnego - Wyrok Wojewódzkiego Sądu Administracyjnego w Gliwicach</w:t>
      </w:r>
    </w:p>
    <w:p w14:paraId="0F7F2D9B" w14:textId="77777777" w:rsidR="00AF016D" w:rsidRPr="00A80442" w:rsidRDefault="00AF016D" w:rsidP="00A80442">
      <w:pPr>
        <w:spacing w:before="0" w:after="0" w:line="240" w:lineRule="auto"/>
        <w:jc w:val="both"/>
        <w:rPr>
          <w:rFonts w:ascii="Helvetica" w:hAnsi="Helvetica"/>
          <w:b/>
          <w:bCs/>
          <w:sz w:val="22"/>
          <w:szCs w:val="22"/>
        </w:rPr>
      </w:pPr>
      <w:r w:rsidRPr="00A80442">
        <w:rPr>
          <w:rFonts w:ascii="Helvetica" w:hAnsi="Helvetica"/>
          <w:b/>
          <w:bCs/>
          <w:sz w:val="22"/>
          <w:szCs w:val="22"/>
        </w:rPr>
        <w:lastRenderedPageBreak/>
        <w:t>LEX nr 3503923 - wyrok z dnia 17 lutego 2023 r.</w:t>
      </w:r>
    </w:p>
    <w:p w14:paraId="1D054F07" w14:textId="1F426D86" w:rsidR="00AF016D" w:rsidRPr="00A80442" w:rsidRDefault="00A80442" w:rsidP="00A80442">
      <w:pPr>
        <w:spacing w:before="0" w:after="0" w:line="240" w:lineRule="auto"/>
        <w:jc w:val="both"/>
        <w:rPr>
          <w:rFonts w:ascii="Helvetica" w:hAnsi="Helvetica"/>
          <w:sz w:val="22"/>
          <w:szCs w:val="22"/>
        </w:rPr>
      </w:pPr>
      <w:r w:rsidRPr="00A80442">
        <w:rPr>
          <w:rFonts w:ascii="Helvetica" w:hAnsi="Helvetica"/>
          <w:sz w:val="22"/>
          <w:szCs w:val="22"/>
        </w:rPr>
        <w:t xml:space="preserve"> </w:t>
      </w:r>
    </w:p>
    <w:p w14:paraId="11FFC7C4" w14:textId="391427CE" w:rsidR="00AF016D" w:rsidRPr="00A80442" w:rsidRDefault="00AF016D" w:rsidP="00A80442">
      <w:pPr>
        <w:spacing w:before="0" w:after="0" w:line="240" w:lineRule="auto"/>
        <w:jc w:val="both"/>
        <w:rPr>
          <w:rFonts w:ascii="Helvetica" w:hAnsi="Helvetica"/>
          <w:sz w:val="22"/>
          <w:szCs w:val="22"/>
        </w:rPr>
      </w:pPr>
      <w:r w:rsidRPr="00A80442">
        <w:rPr>
          <w:rFonts w:ascii="Helvetica" w:hAnsi="Helvetica"/>
          <w:sz w:val="22"/>
          <w:szCs w:val="22"/>
        </w:rPr>
        <w:t>Art. 105 k.p.a. kładzie akcent nie na przeszkodę w prowadzeniu postępowania, lecz na bezprzedmiotowość, czyli brak przedmiotu postępowania administracyjnego. Postępowanie administracyjne staje się bezprzedmiotowe, gdy sprawa, która miała być załatwiona w drodze decyzji, albo nie miała charakteru sprawy administracyjnej jeszcze przed datą wszczęcia postępowania, albo utraciła charakter sprawy administracyjnej w toku postępowania administracyjnego.</w:t>
      </w:r>
    </w:p>
    <w:p w14:paraId="5547E180" w14:textId="41A2D945" w:rsidR="00AF016D" w:rsidRPr="00A80442" w:rsidRDefault="00AF016D" w:rsidP="00A80442">
      <w:pPr>
        <w:spacing w:before="0" w:after="0" w:line="240" w:lineRule="auto"/>
        <w:jc w:val="both"/>
        <w:rPr>
          <w:rFonts w:ascii="Helvetica" w:hAnsi="Helvetica"/>
          <w:sz w:val="22"/>
          <w:szCs w:val="22"/>
        </w:rPr>
      </w:pPr>
    </w:p>
    <w:p w14:paraId="0E050B77" w14:textId="77777777" w:rsidR="00AF016D" w:rsidRPr="00A80442" w:rsidRDefault="00AF016D" w:rsidP="00A80442">
      <w:pPr>
        <w:spacing w:before="0" w:after="0" w:line="240" w:lineRule="auto"/>
        <w:jc w:val="both"/>
        <w:rPr>
          <w:rFonts w:ascii="Helvetica" w:hAnsi="Helvetica"/>
          <w:sz w:val="22"/>
          <w:szCs w:val="22"/>
        </w:rPr>
      </w:pPr>
    </w:p>
    <w:p w14:paraId="7295824F" w14:textId="77777777" w:rsidR="00AF016D" w:rsidRPr="00A80442" w:rsidRDefault="00AF016D" w:rsidP="00A80442">
      <w:pPr>
        <w:spacing w:before="0" w:after="0" w:line="240" w:lineRule="auto"/>
        <w:jc w:val="both"/>
        <w:rPr>
          <w:rFonts w:ascii="Helvetica" w:hAnsi="Helvetica"/>
          <w:b/>
          <w:bCs/>
          <w:sz w:val="22"/>
          <w:szCs w:val="22"/>
        </w:rPr>
      </w:pPr>
      <w:r w:rsidRPr="00A80442">
        <w:rPr>
          <w:rFonts w:ascii="Helvetica" w:hAnsi="Helvetica"/>
          <w:b/>
          <w:bCs/>
          <w:sz w:val="22"/>
          <w:szCs w:val="22"/>
        </w:rPr>
        <w:t>II SA/</w:t>
      </w:r>
      <w:proofErr w:type="spellStart"/>
      <w:r w:rsidRPr="00A80442">
        <w:rPr>
          <w:rFonts w:ascii="Helvetica" w:hAnsi="Helvetica"/>
          <w:b/>
          <w:bCs/>
          <w:sz w:val="22"/>
          <w:szCs w:val="22"/>
        </w:rPr>
        <w:t>Łd</w:t>
      </w:r>
      <w:proofErr w:type="spellEnd"/>
      <w:r w:rsidRPr="00A80442">
        <w:rPr>
          <w:rFonts w:ascii="Helvetica" w:hAnsi="Helvetica"/>
          <w:b/>
          <w:bCs/>
          <w:sz w:val="22"/>
          <w:szCs w:val="22"/>
        </w:rPr>
        <w:t xml:space="preserve"> 760/22, Bezprzedmiotowość w postępowaniu odwoławczym. Strony postępowania w sprawie pozwolenia na budowę. Umorzenie postępowania odwoławczego na podstawie art. 138 § 1 pkt 3 </w:t>
      </w:r>
      <w:proofErr w:type="spellStart"/>
      <w:r w:rsidRPr="00A80442">
        <w:rPr>
          <w:rFonts w:ascii="Helvetica" w:hAnsi="Helvetica"/>
          <w:b/>
          <w:bCs/>
          <w:sz w:val="22"/>
          <w:szCs w:val="22"/>
        </w:rPr>
        <w:t>k.p.a</w:t>
      </w:r>
      <w:proofErr w:type="spellEnd"/>
      <w:r w:rsidRPr="00A80442">
        <w:rPr>
          <w:rFonts w:ascii="Helvetica" w:hAnsi="Helvetica"/>
          <w:b/>
          <w:bCs/>
          <w:sz w:val="22"/>
          <w:szCs w:val="22"/>
        </w:rPr>
        <w:t xml:space="preserve"> - Wyrok Wojewódzkiego Sądu Administracyjnego w Łodzi</w:t>
      </w:r>
    </w:p>
    <w:p w14:paraId="6CB505BC" w14:textId="77777777" w:rsidR="00AF016D" w:rsidRPr="00A80442" w:rsidRDefault="00AF016D" w:rsidP="00A80442">
      <w:pPr>
        <w:spacing w:before="0" w:after="0" w:line="240" w:lineRule="auto"/>
        <w:jc w:val="both"/>
        <w:rPr>
          <w:rFonts w:ascii="Helvetica" w:hAnsi="Helvetica"/>
          <w:b/>
          <w:bCs/>
          <w:sz w:val="22"/>
          <w:szCs w:val="22"/>
        </w:rPr>
      </w:pPr>
      <w:r w:rsidRPr="00A80442">
        <w:rPr>
          <w:rFonts w:ascii="Helvetica" w:hAnsi="Helvetica"/>
          <w:b/>
          <w:bCs/>
          <w:sz w:val="22"/>
          <w:szCs w:val="22"/>
        </w:rPr>
        <w:t>LEX nr 3504545 - wyrok z dnia 8 lutego 2023 r.</w:t>
      </w:r>
    </w:p>
    <w:p w14:paraId="77A9F302" w14:textId="40905C0F" w:rsidR="00AF016D" w:rsidRPr="00A80442" w:rsidRDefault="00A80442" w:rsidP="00A80442">
      <w:pPr>
        <w:spacing w:before="0" w:after="0" w:line="240" w:lineRule="auto"/>
        <w:jc w:val="both"/>
        <w:rPr>
          <w:rFonts w:ascii="Helvetica" w:hAnsi="Helvetica"/>
          <w:sz w:val="22"/>
          <w:szCs w:val="22"/>
        </w:rPr>
      </w:pPr>
      <w:r w:rsidRPr="00A80442">
        <w:rPr>
          <w:rFonts w:ascii="Helvetica" w:hAnsi="Helvetica"/>
          <w:sz w:val="22"/>
          <w:szCs w:val="22"/>
        </w:rPr>
        <w:t xml:space="preserve"> </w:t>
      </w:r>
    </w:p>
    <w:p w14:paraId="4DDC7B5A" w14:textId="77777777" w:rsidR="00AF016D" w:rsidRPr="00A80442" w:rsidRDefault="00AF016D" w:rsidP="00A80442">
      <w:pPr>
        <w:spacing w:before="0" w:after="0" w:line="240" w:lineRule="auto"/>
        <w:jc w:val="both"/>
        <w:rPr>
          <w:rFonts w:ascii="Helvetica" w:hAnsi="Helvetica"/>
          <w:sz w:val="22"/>
          <w:szCs w:val="22"/>
        </w:rPr>
      </w:pPr>
      <w:r w:rsidRPr="00A80442">
        <w:rPr>
          <w:rFonts w:ascii="Helvetica" w:hAnsi="Helvetica"/>
          <w:sz w:val="22"/>
          <w:szCs w:val="22"/>
        </w:rPr>
        <w:t>W przypadku postępowania odwoławczego bezprzedmiotowość ze względów podmiotowych będzie zachodziła w sytuacji, gdy organ ustali w toku postępowania, że wnoszący odwołanie nie jest stroną postępowania.</w:t>
      </w:r>
    </w:p>
    <w:p w14:paraId="1E750DA1" w14:textId="17856E6F" w:rsidR="00AF016D" w:rsidRPr="00A80442" w:rsidRDefault="00A80442" w:rsidP="00A80442">
      <w:pPr>
        <w:spacing w:before="0" w:after="0" w:line="240" w:lineRule="auto"/>
        <w:jc w:val="both"/>
        <w:rPr>
          <w:rFonts w:ascii="Helvetica" w:hAnsi="Helvetica"/>
          <w:sz w:val="22"/>
          <w:szCs w:val="22"/>
        </w:rPr>
      </w:pPr>
      <w:r w:rsidRPr="00A80442">
        <w:rPr>
          <w:rFonts w:ascii="Helvetica" w:hAnsi="Helvetica"/>
          <w:sz w:val="22"/>
          <w:szCs w:val="22"/>
        </w:rPr>
        <w:t xml:space="preserve"> </w:t>
      </w:r>
    </w:p>
    <w:p w14:paraId="1F7609E1" w14:textId="78B7B6A1" w:rsidR="00AF016D" w:rsidRPr="00A80442" w:rsidRDefault="00AF016D" w:rsidP="00A80442">
      <w:pPr>
        <w:spacing w:before="0" w:after="0" w:line="240" w:lineRule="auto"/>
        <w:jc w:val="both"/>
        <w:rPr>
          <w:rFonts w:ascii="Helvetica" w:hAnsi="Helvetica"/>
          <w:sz w:val="22"/>
          <w:szCs w:val="22"/>
        </w:rPr>
      </w:pPr>
      <w:r w:rsidRPr="00A80442">
        <w:rPr>
          <w:rFonts w:ascii="Helvetica" w:hAnsi="Helvetica"/>
          <w:sz w:val="22"/>
          <w:szCs w:val="22"/>
        </w:rPr>
        <w:t xml:space="preserve">Umorzenie postępowania odwoławczego na podstawie art. 138 § 1 pkt 3 k.p.a. może mieć miejsce wyłącznie wtedy, gdy w toku prowadzonego postępowania odwoławczego organ II instancji stwierdzi, że zaszły okoliczności skutkujące bezprzedmiotowością tego postępowania w rozumieniu art. 105 § 1 </w:t>
      </w:r>
      <w:proofErr w:type="spellStart"/>
      <w:r w:rsidRPr="00A80442">
        <w:rPr>
          <w:rFonts w:ascii="Helvetica" w:hAnsi="Helvetica"/>
          <w:sz w:val="22"/>
          <w:szCs w:val="22"/>
        </w:rPr>
        <w:t>k.p.a</w:t>
      </w:r>
      <w:proofErr w:type="spellEnd"/>
      <w:r w:rsidRPr="00A80442">
        <w:rPr>
          <w:rFonts w:ascii="Helvetica" w:hAnsi="Helvetica"/>
          <w:sz w:val="22"/>
          <w:szCs w:val="22"/>
        </w:rPr>
        <w:t>, to jest wówczas, gdy w postępowaniu tym nastąpił brak któregoś z elementów materialnego stosunku prawnego skutkujący brakiem podstaw do merytorycznego załatwienia sprawy co do jej istoty.</w:t>
      </w:r>
    </w:p>
    <w:p w14:paraId="3AE6352D" w14:textId="2C92CE66" w:rsidR="00AF016D" w:rsidRPr="00A80442" w:rsidRDefault="00AF016D" w:rsidP="00A80442">
      <w:pPr>
        <w:spacing w:before="0" w:after="0" w:line="240" w:lineRule="auto"/>
        <w:jc w:val="both"/>
        <w:rPr>
          <w:rFonts w:ascii="Helvetica" w:hAnsi="Helvetica"/>
          <w:sz w:val="22"/>
          <w:szCs w:val="22"/>
        </w:rPr>
      </w:pPr>
    </w:p>
    <w:p w14:paraId="5E0F36A2" w14:textId="77777777" w:rsidR="00AF016D" w:rsidRPr="00A80442" w:rsidRDefault="00AF016D" w:rsidP="00A80442">
      <w:pPr>
        <w:spacing w:before="0" w:after="0" w:line="240" w:lineRule="auto"/>
        <w:jc w:val="both"/>
        <w:rPr>
          <w:rFonts w:ascii="Helvetica" w:hAnsi="Helvetica"/>
          <w:sz w:val="22"/>
          <w:szCs w:val="22"/>
        </w:rPr>
      </w:pPr>
    </w:p>
    <w:p w14:paraId="08AFC8E2" w14:textId="77777777" w:rsidR="00AF016D" w:rsidRPr="00A80442" w:rsidRDefault="00AF016D" w:rsidP="00A80442">
      <w:pPr>
        <w:spacing w:before="0" w:after="0" w:line="240" w:lineRule="auto"/>
        <w:jc w:val="both"/>
        <w:rPr>
          <w:rFonts w:ascii="Helvetica" w:hAnsi="Helvetica"/>
          <w:b/>
          <w:bCs/>
          <w:sz w:val="22"/>
          <w:szCs w:val="22"/>
        </w:rPr>
      </w:pPr>
      <w:r w:rsidRPr="00A80442">
        <w:rPr>
          <w:rFonts w:ascii="Helvetica" w:hAnsi="Helvetica"/>
          <w:b/>
          <w:bCs/>
          <w:sz w:val="22"/>
          <w:szCs w:val="22"/>
        </w:rPr>
        <w:t>I SA/Lu 370/22, Czytelność podpisu w decyzji administracyjnej - Wyrok Wojewódzkiego Sądu Administracyjnego w Lublinie</w:t>
      </w:r>
    </w:p>
    <w:p w14:paraId="5ABA4C62" w14:textId="77777777" w:rsidR="00AF016D" w:rsidRPr="00A80442" w:rsidRDefault="00AF016D" w:rsidP="00A80442">
      <w:pPr>
        <w:spacing w:before="0" w:after="0" w:line="240" w:lineRule="auto"/>
        <w:jc w:val="both"/>
        <w:rPr>
          <w:rFonts w:ascii="Helvetica" w:hAnsi="Helvetica"/>
          <w:b/>
          <w:bCs/>
          <w:sz w:val="22"/>
          <w:szCs w:val="22"/>
        </w:rPr>
      </w:pPr>
      <w:r w:rsidRPr="00A80442">
        <w:rPr>
          <w:rFonts w:ascii="Helvetica" w:hAnsi="Helvetica"/>
          <w:b/>
          <w:bCs/>
          <w:sz w:val="22"/>
          <w:szCs w:val="22"/>
        </w:rPr>
        <w:t>LEX nr 3478178 - wyrok z dnia 9 listopada 2022 r.</w:t>
      </w:r>
    </w:p>
    <w:p w14:paraId="381133FA" w14:textId="5FBA977B" w:rsidR="00AF016D" w:rsidRPr="00A80442" w:rsidRDefault="00A80442" w:rsidP="00A80442">
      <w:pPr>
        <w:spacing w:before="0" w:after="0" w:line="240" w:lineRule="auto"/>
        <w:jc w:val="both"/>
        <w:rPr>
          <w:rFonts w:ascii="Helvetica" w:hAnsi="Helvetica"/>
          <w:sz w:val="22"/>
          <w:szCs w:val="22"/>
        </w:rPr>
      </w:pPr>
      <w:r w:rsidRPr="00A80442">
        <w:rPr>
          <w:rFonts w:ascii="Helvetica" w:hAnsi="Helvetica"/>
          <w:sz w:val="22"/>
          <w:szCs w:val="22"/>
        </w:rPr>
        <w:t xml:space="preserve"> </w:t>
      </w:r>
    </w:p>
    <w:p w14:paraId="1704EABC" w14:textId="399A9E63" w:rsidR="00AF016D" w:rsidRPr="00A80442" w:rsidRDefault="00AF016D" w:rsidP="00A80442">
      <w:pPr>
        <w:spacing w:before="0" w:after="0" w:line="240" w:lineRule="auto"/>
        <w:jc w:val="both"/>
        <w:rPr>
          <w:rFonts w:ascii="Helvetica" w:hAnsi="Helvetica"/>
          <w:sz w:val="22"/>
          <w:szCs w:val="22"/>
        </w:rPr>
      </w:pPr>
      <w:r w:rsidRPr="00A80442">
        <w:rPr>
          <w:rFonts w:ascii="Helvetica" w:hAnsi="Helvetica"/>
          <w:sz w:val="22"/>
          <w:szCs w:val="22"/>
        </w:rPr>
        <w:t>Pod pojęciem podpisu należy rozumieć znak ręczny określonej osoby, pozwalający dzięki jego indywidualnym cechom na identyfikację tej osoby. Nie musi przy tym obejmować pełnego nazwiska. Podpis pod decyzją musi być własnoręczny, lecz nie musi być czytelny.</w:t>
      </w:r>
    </w:p>
    <w:p w14:paraId="7BBB0624" w14:textId="50E78C89" w:rsidR="00AF016D" w:rsidRPr="00A80442" w:rsidRDefault="00AF016D" w:rsidP="00A80442">
      <w:pPr>
        <w:spacing w:before="0" w:after="0" w:line="240" w:lineRule="auto"/>
        <w:jc w:val="both"/>
        <w:rPr>
          <w:rFonts w:ascii="Helvetica" w:hAnsi="Helvetica"/>
          <w:sz w:val="22"/>
          <w:szCs w:val="22"/>
        </w:rPr>
      </w:pPr>
    </w:p>
    <w:p w14:paraId="3B801CF4" w14:textId="77777777" w:rsidR="00AF016D" w:rsidRPr="00A80442" w:rsidRDefault="00AF016D" w:rsidP="00A80442">
      <w:pPr>
        <w:spacing w:before="0" w:after="0" w:line="240" w:lineRule="auto"/>
        <w:jc w:val="both"/>
        <w:rPr>
          <w:rFonts w:ascii="Helvetica" w:hAnsi="Helvetica"/>
          <w:sz w:val="22"/>
          <w:szCs w:val="22"/>
        </w:rPr>
      </w:pPr>
    </w:p>
    <w:p w14:paraId="3CE39701" w14:textId="77777777" w:rsidR="00AF016D" w:rsidRPr="00A80442" w:rsidRDefault="00AF016D" w:rsidP="00A80442">
      <w:pPr>
        <w:spacing w:before="0" w:after="0" w:line="240" w:lineRule="auto"/>
        <w:jc w:val="both"/>
        <w:rPr>
          <w:rFonts w:ascii="Helvetica" w:hAnsi="Helvetica"/>
          <w:b/>
          <w:bCs/>
          <w:sz w:val="22"/>
          <w:szCs w:val="22"/>
        </w:rPr>
      </w:pPr>
      <w:r w:rsidRPr="00A80442">
        <w:rPr>
          <w:rFonts w:ascii="Helvetica" w:hAnsi="Helvetica"/>
          <w:b/>
          <w:bCs/>
          <w:sz w:val="22"/>
          <w:szCs w:val="22"/>
        </w:rPr>
        <w:t>III OSK 7246/21, Utożsamienie wydania decyzji z jej doręczeniem - Wyrok Naczelnego Sądu Administracyjnego</w:t>
      </w:r>
    </w:p>
    <w:p w14:paraId="0224DD74" w14:textId="77777777" w:rsidR="00AF016D" w:rsidRPr="00A80442" w:rsidRDefault="00AF016D" w:rsidP="00A80442">
      <w:pPr>
        <w:spacing w:before="0" w:after="0" w:line="240" w:lineRule="auto"/>
        <w:jc w:val="both"/>
        <w:rPr>
          <w:rFonts w:ascii="Helvetica" w:hAnsi="Helvetica"/>
          <w:b/>
          <w:bCs/>
          <w:sz w:val="22"/>
          <w:szCs w:val="22"/>
        </w:rPr>
      </w:pPr>
      <w:r w:rsidRPr="00A80442">
        <w:rPr>
          <w:rFonts w:ascii="Helvetica" w:hAnsi="Helvetica"/>
          <w:b/>
          <w:bCs/>
          <w:sz w:val="22"/>
          <w:szCs w:val="22"/>
        </w:rPr>
        <w:t>LEX nr 3421157 - wyrok z dnia 4 sierpnia 2022 r.</w:t>
      </w:r>
    </w:p>
    <w:p w14:paraId="5B5067AE" w14:textId="326DEC35" w:rsidR="00AF016D" w:rsidRPr="00A80442" w:rsidRDefault="00A80442" w:rsidP="00A80442">
      <w:pPr>
        <w:spacing w:before="0" w:after="0" w:line="240" w:lineRule="auto"/>
        <w:jc w:val="both"/>
        <w:rPr>
          <w:rFonts w:ascii="Helvetica" w:hAnsi="Helvetica"/>
          <w:b/>
          <w:bCs/>
          <w:sz w:val="22"/>
          <w:szCs w:val="22"/>
        </w:rPr>
      </w:pPr>
      <w:r w:rsidRPr="00A80442">
        <w:rPr>
          <w:rFonts w:ascii="Helvetica" w:hAnsi="Helvetica"/>
          <w:b/>
          <w:bCs/>
          <w:sz w:val="22"/>
          <w:szCs w:val="22"/>
        </w:rPr>
        <w:t xml:space="preserve"> </w:t>
      </w:r>
    </w:p>
    <w:p w14:paraId="5E074E8A" w14:textId="2AF3A0B4" w:rsidR="00AF016D" w:rsidRPr="00A80442" w:rsidRDefault="00AF016D" w:rsidP="00A80442">
      <w:pPr>
        <w:spacing w:before="0" w:after="0" w:line="240" w:lineRule="auto"/>
        <w:jc w:val="both"/>
        <w:rPr>
          <w:rFonts w:ascii="Helvetica" w:hAnsi="Helvetica"/>
          <w:sz w:val="22"/>
          <w:szCs w:val="22"/>
        </w:rPr>
      </w:pPr>
      <w:r w:rsidRPr="00A80442">
        <w:rPr>
          <w:rFonts w:ascii="Helvetica" w:hAnsi="Helvetica"/>
          <w:sz w:val="22"/>
          <w:szCs w:val="22"/>
        </w:rPr>
        <w:t>Obowiązujące przepisy k.p.a. nie dają podstaw do utożsamienia wydania decyzji z jej doręczeniem. Data wydania (sporządzenia) decyzji zgodnie z art. 107 § 1 k.p.a. jest czynnością procesową wywołującą oznaczone, choć nie wszystkie skutki prawne. Doręczenie decyzji zgodnie z art. 110 k.p.a. powoduje jej wejście do obrotu prawnego, rozpoczyna bieg terminu do wniesienia odwołania, złożenia wniosku o ponowne rozpatrzenie sprawy, wniesienia skargi do sądu administracyjnego. "Skuteczne doręczenie przynajmniej jednej ze stron postępowania już powoduje, że decyzja wywołuje skutki prawne wobec jej wejścia do obrotu prawnego".</w:t>
      </w:r>
    </w:p>
    <w:p w14:paraId="5F68E584" w14:textId="5024A2BF" w:rsidR="00AF016D" w:rsidRPr="00A80442" w:rsidRDefault="00AF016D" w:rsidP="00A80442">
      <w:pPr>
        <w:spacing w:before="0" w:after="0" w:line="240" w:lineRule="auto"/>
        <w:jc w:val="both"/>
        <w:rPr>
          <w:rFonts w:ascii="Helvetica" w:hAnsi="Helvetica"/>
          <w:sz w:val="22"/>
          <w:szCs w:val="22"/>
        </w:rPr>
      </w:pPr>
    </w:p>
    <w:p w14:paraId="4B48B102" w14:textId="77777777" w:rsidR="00AF016D" w:rsidRPr="00A80442" w:rsidRDefault="00AF016D" w:rsidP="00A80442">
      <w:pPr>
        <w:spacing w:before="0" w:after="0" w:line="240" w:lineRule="auto"/>
        <w:jc w:val="both"/>
        <w:rPr>
          <w:rFonts w:ascii="Helvetica" w:hAnsi="Helvetica"/>
          <w:sz w:val="22"/>
          <w:szCs w:val="22"/>
        </w:rPr>
      </w:pPr>
    </w:p>
    <w:p w14:paraId="3EBB7909" w14:textId="77777777" w:rsidR="00AF016D" w:rsidRPr="00A80442" w:rsidRDefault="00AF016D" w:rsidP="00A80442">
      <w:pPr>
        <w:spacing w:before="0" w:after="0" w:line="240" w:lineRule="auto"/>
        <w:jc w:val="both"/>
        <w:rPr>
          <w:rFonts w:ascii="Helvetica" w:hAnsi="Helvetica"/>
          <w:b/>
          <w:bCs/>
          <w:sz w:val="22"/>
          <w:szCs w:val="22"/>
        </w:rPr>
      </w:pPr>
      <w:r w:rsidRPr="00A80442">
        <w:rPr>
          <w:rFonts w:ascii="Helvetica" w:hAnsi="Helvetica"/>
          <w:b/>
          <w:bCs/>
          <w:sz w:val="22"/>
          <w:szCs w:val="22"/>
        </w:rPr>
        <w:lastRenderedPageBreak/>
        <w:t>II GSK 1965/18, Data wydania decyzji, a stan prawny obowiązujący w dacie jej wydania w kontekście merytorycznego badania decyzji - Wyrok Naczelnego Sądu Administracyjnego</w:t>
      </w:r>
    </w:p>
    <w:p w14:paraId="391F29E8" w14:textId="77777777" w:rsidR="00AF016D" w:rsidRPr="00A80442" w:rsidRDefault="00AF016D" w:rsidP="00A80442">
      <w:pPr>
        <w:spacing w:before="0" w:after="0" w:line="240" w:lineRule="auto"/>
        <w:jc w:val="both"/>
        <w:rPr>
          <w:rFonts w:ascii="Helvetica" w:hAnsi="Helvetica"/>
          <w:b/>
          <w:bCs/>
          <w:sz w:val="22"/>
          <w:szCs w:val="22"/>
        </w:rPr>
      </w:pPr>
      <w:r w:rsidRPr="00A80442">
        <w:rPr>
          <w:rFonts w:ascii="Helvetica" w:hAnsi="Helvetica"/>
          <w:b/>
          <w:bCs/>
          <w:sz w:val="22"/>
          <w:szCs w:val="22"/>
        </w:rPr>
        <w:t>LEX nr 3353829 - wyrok z dnia 24 maja 2022 r.</w:t>
      </w:r>
    </w:p>
    <w:p w14:paraId="7B9788BD" w14:textId="5C41AA44" w:rsidR="00AF016D" w:rsidRPr="00A80442" w:rsidRDefault="00A80442" w:rsidP="00A80442">
      <w:pPr>
        <w:spacing w:before="0" w:after="0" w:line="240" w:lineRule="auto"/>
        <w:jc w:val="both"/>
        <w:rPr>
          <w:rFonts w:ascii="Helvetica" w:hAnsi="Helvetica"/>
          <w:sz w:val="22"/>
          <w:szCs w:val="22"/>
        </w:rPr>
      </w:pPr>
      <w:r w:rsidRPr="00A80442">
        <w:rPr>
          <w:rFonts w:ascii="Helvetica" w:hAnsi="Helvetica"/>
          <w:sz w:val="22"/>
          <w:szCs w:val="22"/>
        </w:rPr>
        <w:t xml:space="preserve"> </w:t>
      </w:r>
    </w:p>
    <w:p w14:paraId="7F65A43B" w14:textId="77777777" w:rsidR="00AF016D" w:rsidRPr="00A80442" w:rsidRDefault="00AF016D" w:rsidP="00A80442">
      <w:pPr>
        <w:spacing w:before="0" w:after="0" w:line="240" w:lineRule="auto"/>
        <w:jc w:val="both"/>
        <w:rPr>
          <w:rFonts w:ascii="Helvetica" w:hAnsi="Helvetica"/>
          <w:sz w:val="22"/>
          <w:szCs w:val="22"/>
        </w:rPr>
      </w:pPr>
      <w:r w:rsidRPr="00A80442">
        <w:rPr>
          <w:rFonts w:ascii="Helvetica" w:hAnsi="Helvetica"/>
          <w:sz w:val="22"/>
          <w:szCs w:val="22"/>
        </w:rPr>
        <w:t>Badania legalności decyzji dokonuje się według stanu obowiązującego w dacie podejmowania kontrolowanego aktu, a nie w dacie doręczenia takiego aktu. Zawsze jest to data, którą opatrzono dany akt, a oznaczająca dzień jego wydania, gdyż w postępowaniu administracyjnym niekwestionowaną regułą jest, że podstawę rozstrzygnięcia sprawy stanowi stan prawny i faktyczny obowiązujący na dzień orzekania przez organ administracji.</w:t>
      </w:r>
    </w:p>
    <w:p w14:paraId="795A6916" w14:textId="225C9082" w:rsidR="00AF016D" w:rsidRPr="00A80442" w:rsidRDefault="00A80442" w:rsidP="00A80442">
      <w:pPr>
        <w:spacing w:before="0" w:after="0" w:line="240" w:lineRule="auto"/>
        <w:jc w:val="both"/>
        <w:rPr>
          <w:rFonts w:ascii="Helvetica" w:hAnsi="Helvetica"/>
          <w:sz w:val="22"/>
          <w:szCs w:val="22"/>
        </w:rPr>
      </w:pPr>
      <w:r w:rsidRPr="00A80442">
        <w:rPr>
          <w:rFonts w:ascii="Helvetica" w:hAnsi="Helvetica"/>
          <w:sz w:val="22"/>
          <w:szCs w:val="22"/>
        </w:rPr>
        <w:t xml:space="preserve"> </w:t>
      </w:r>
    </w:p>
    <w:p w14:paraId="28845CBE" w14:textId="37903685" w:rsidR="00AF016D" w:rsidRPr="00A80442" w:rsidRDefault="00AF016D" w:rsidP="00A80442">
      <w:pPr>
        <w:spacing w:before="0" w:after="0" w:line="240" w:lineRule="auto"/>
        <w:jc w:val="both"/>
        <w:rPr>
          <w:rFonts w:ascii="Helvetica" w:hAnsi="Helvetica"/>
          <w:sz w:val="22"/>
          <w:szCs w:val="22"/>
        </w:rPr>
      </w:pPr>
      <w:r w:rsidRPr="00A80442">
        <w:rPr>
          <w:rFonts w:ascii="Helvetica" w:hAnsi="Helvetica"/>
          <w:sz w:val="22"/>
          <w:szCs w:val="22"/>
        </w:rPr>
        <w:t>Data wydania decyzji jest miarodajna dla oceny jej zgodności z prawem, a to, że decyzja wydana w określonym dniu podlega doręczeniu oraz to, że z chwilą doręczenia stronie decyzji organ jest nią związany oznacza tyle tylko, że samo wydanie decyzji w określonym dniu nie jest wystarczające dla jej skuteczności prawnej.</w:t>
      </w:r>
    </w:p>
    <w:p w14:paraId="328850A7" w14:textId="328AE352" w:rsidR="00AF016D" w:rsidRPr="00A80442" w:rsidRDefault="00AF016D" w:rsidP="00A80442">
      <w:pPr>
        <w:spacing w:before="0" w:after="0" w:line="240" w:lineRule="auto"/>
        <w:jc w:val="both"/>
        <w:rPr>
          <w:rFonts w:ascii="Helvetica" w:hAnsi="Helvetica"/>
          <w:sz w:val="22"/>
          <w:szCs w:val="22"/>
        </w:rPr>
      </w:pPr>
    </w:p>
    <w:p w14:paraId="33BD1A9B" w14:textId="77777777" w:rsidR="00A5749C" w:rsidRPr="00A80442" w:rsidRDefault="00A5749C" w:rsidP="00A80442">
      <w:pPr>
        <w:spacing w:before="0" w:after="0" w:line="240" w:lineRule="auto"/>
        <w:jc w:val="both"/>
        <w:rPr>
          <w:rFonts w:ascii="Helvetica" w:hAnsi="Helvetica"/>
          <w:b/>
          <w:bCs/>
          <w:sz w:val="22"/>
          <w:szCs w:val="22"/>
        </w:rPr>
      </w:pPr>
    </w:p>
    <w:p w14:paraId="78B26DCB" w14:textId="77777777" w:rsidR="00A5749C" w:rsidRPr="00A80442" w:rsidRDefault="00A5749C" w:rsidP="00A80442">
      <w:pPr>
        <w:spacing w:before="0" w:after="0" w:line="240" w:lineRule="auto"/>
        <w:jc w:val="both"/>
        <w:rPr>
          <w:rFonts w:ascii="Helvetica" w:hAnsi="Helvetica"/>
          <w:b/>
          <w:bCs/>
          <w:sz w:val="22"/>
          <w:szCs w:val="22"/>
        </w:rPr>
      </w:pPr>
      <w:r w:rsidRPr="00A80442">
        <w:rPr>
          <w:rFonts w:ascii="Helvetica" w:hAnsi="Helvetica"/>
          <w:b/>
          <w:bCs/>
          <w:sz w:val="22"/>
          <w:szCs w:val="22"/>
        </w:rPr>
        <w:t>III SA/Kr 1346/21, Uzupełnienie i sprostowanie decyzji administracyjnej - Wyrok Wojewódzkiego Sądu Administracyjnego w Krakowie</w:t>
      </w:r>
    </w:p>
    <w:p w14:paraId="702AFB81" w14:textId="77777777" w:rsidR="00A5749C" w:rsidRPr="00A80442" w:rsidRDefault="00A5749C" w:rsidP="00A80442">
      <w:pPr>
        <w:spacing w:before="0" w:after="0" w:line="240" w:lineRule="auto"/>
        <w:jc w:val="both"/>
        <w:rPr>
          <w:rFonts w:ascii="Helvetica" w:hAnsi="Helvetica"/>
          <w:b/>
          <w:bCs/>
          <w:sz w:val="22"/>
          <w:szCs w:val="22"/>
        </w:rPr>
      </w:pPr>
      <w:r w:rsidRPr="00A80442">
        <w:rPr>
          <w:rFonts w:ascii="Helvetica" w:hAnsi="Helvetica"/>
          <w:b/>
          <w:bCs/>
          <w:sz w:val="22"/>
          <w:szCs w:val="22"/>
        </w:rPr>
        <w:t>LEX nr 3335689 - wyrok z dnia 1 lutego 2022 r.</w:t>
      </w:r>
    </w:p>
    <w:p w14:paraId="3BFF8052" w14:textId="01E8202E" w:rsidR="00A5749C" w:rsidRPr="00A80442" w:rsidRDefault="00A80442" w:rsidP="00A80442">
      <w:pPr>
        <w:spacing w:before="0" w:after="0" w:line="240" w:lineRule="auto"/>
        <w:jc w:val="both"/>
        <w:rPr>
          <w:rFonts w:ascii="Helvetica" w:hAnsi="Helvetica"/>
          <w:b/>
          <w:bCs/>
          <w:sz w:val="22"/>
          <w:szCs w:val="22"/>
        </w:rPr>
      </w:pPr>
      <w:r w:rsidRPr="00A80442">
        <w:rPr>
          <w:rFonts w:ascii="Helvetica" w:hAnsi="Helvetica"/>
          <w:b/>
          <w:bCs/>
          <w:sz w:val="22"/>
          <w:szCs w:val="22"/>
        </w:rPr>
        <w:t xml:space="preserve"> </w:t>
      </w:r>
    </w:p>
    <w:p w14:paraId="153F93AA" w14:textId="69E4FC8F" w:rsidR="00AF016D" w:rsidRPr="00A80442" w:rsidRDefault="00A5749C" w:rsidP="00A80442">
      <w:pPr>
        <w:spacing w:before="0" w:after="0" w:line="240" w:lineRule="auto"/>
        <w:jc w:val="both"/>
        <w:rPr>
          <w:rFonts w:ascii="Helvetica" w:hAnsi="Helvetica"/>
          <w:sz w:val="22"/>
          <w:szCs w:val="22"/>
        </w:rPr>
      </w:pPr>
      <w:r w:rsidRPr="00A80442">
        <w:rPr>
          <w:rFonts w:ascii="Helvetica" w:hAnsi="Helvetica"/>
          <w:sz w:val="22"/>
          <w:szCs w:val="22"/>
        </w:rPr>
        <w:t>Konstrukcja instytucji uzupełnienia decyzji powoduje, iż orzeczenie o uzupełnieniu lub jego odmowa nie ma samodzielnego bytu prawnego, a pozostaje częścią aktu administracyjnego, którego uzupełnienia domagała się strona. W szczególności dzieli losy tego aktu w postępowaniu odwoławczym. Oznacza to, że na postanowienie o odmowie uzupełnienia decyzji nie służy zażalenie, nie jest to postanowienie kończące postępowanie, ani też rozstrzygające sprawę co do istoty.</w:t>
      </w:r>
    </w:p>
    <w:p w14:paraId="10B9D7B0" w14:textId="44943754" w:rsidR="00A5749C" w:rsidRPr="00A80442" w:rsidRDefault="00A5749C" w:rsidP="00A80442">
      <w:pPr>
        <w:spacing w:before="0" w:after="0" w:line="240" w:lineRule="auto"/>
        <w:jc w:val="both"/>
        <w:rPr>
          <w:rFonts w:ascii="Helvetica" w:hAnsi="Helvetica"/>
          <w:sz w:val="22"/>
          <w:szCs w:val="22"/>
        </w:rPr>
      </w:pPr>
    </w:p>
    <w:p w14:paraId="27FDDE9F" w14:textId="77777777" w:rsidR="00A5749C" w:rsidRPr="00A80442" w:rsidRDefault="00A5749C" w:rsidP="00A80442">
      <w:pPr>
        <w:spacing w:before="0" w:after="0" w:line="240" w:lineRule="auto"/>
        <w:jc w:val="both"/>
        <w:rPr>
          <w:rFonts w:ascii="Helvetica" w:hAnsi="Helvetica"/>
          <w:sz w:val="22"/>
          <w:szCs w:val="22"/>
        </w:rPr>
      </w:pPr>
    </w:p>
    <w:p w14:paraId="51523A20" w14:textId="77777777" w:rsidR="00A5749C" w:rsidRPr="00A80442" w:rsidRDefault="00A5749C" w:rsidP="00A80442">
      <w:pPr>
        <w:spacing w:before="0" w:after="0" w:line="240" w:lineRule="auto"/>
        <w:jc w:val="both"/>
        <w:rPr>
          <w:rFonts w:ascii="Helvetica" w:hAnsi="Helvetica"/>
          <w:b/>
          <w:bCs/>
          <w:sz w:val="22"/>
          <w:szCs w:val="22"/>
        </w:rPr>
      </w:pPr>
      <w:r w:rsidRPr="00A80442">
        <w:rPr>
          <w:rFonts w:ascii="Helvetica" w:hAnsi="Helvetica"/>
          <w:b/>
          <w:bCs/>
          <w:sz w:val="22"/>
          <w:szCs w:val="22"/>
        </w:rPr>
        <w:t>I OSK 2545/19, Możliwość złożenia odwołania od decyzji przez stronę, której nie doręczono decyzji - Wyrok Naczelnego Sądu Administracyjnego</w:t>
      </w:r>
    </w:p>
    <w:p w14:paraId="5A8CB896" w14:textId="77777777" w:rsidR="00A5749C" w:rsidRPr="00A80442" w:rsidRDefault="00A5749C" w:rsidP="00A80442">
      <w:pPr>
        <w:spacing w:before="0" w:after="0" w:line="240" w:lineRule="auto"/>
        <w:jc w:val="both"/>
        <w:rPr>
          <w:rFonts w:ascii="Helvetica" w:hAnsi="Helvetica"/>
          <w:b/>
          <w:bCs/>
          <w:sz w:val="22"/>
          <w:szCs w:val="22"/>
        </w:rPr>
      </w:pPr>
      <w:r w:rsidRPr="00A80442">
        <w:rPr>
          <w:rFonts w:ascii="Helvetica" w:hAnsi="Helvetica"/>
          <w:b/>
          <w:bCs/>
          <w:sz w:val="22"/>
          <w:szCs w:val="22"/>
        </w:rPr>
        <w:t>LEX nr 3504017 - wyrok z dnia 8 lutego 2023 r.</w:t>
      </w:r>
    </w:p>
    <w:p w14:paraId="63923FF6" w14:textId="1AD6C1C4" w:rsidR="00A5749C" w:rsidRPr="00A80442" w:rsidRDefault="00A80442" w:rsidP="00A80442">
      <w:pPr>
        <w:spacing w:before="0" w:after="0" w:line="240" w:lineRule="auto"/>
        <w:jc w:val="both"/>
        <w:rPr>
          <w:rFonts w:ascii="Helvetica" w:hAnsi="Helvetica"/>
          <w:b/>
          <w:bCs/>
          <w:sz w:val="22"/>
          <w:szCs w:val="22"/>
        </w:rPr>
      </w:pPr>
      <w:r w:rsidRPr="00A80442">
        <w:rPr>
          <w:rFonts w:ascii="Helvetica" w:hAnsi="Helvetica"/>
          <w:b/>
          <w:bCs/>
          <w:sz w:val="22"/>
          <w:szCs w:val="22"/>
        </w:rPr>
        <w:t xml:space="preserve"> </w:t>
      </w:r>
    </w:p>
    <w:p w14:paraId="7CACA8AA" w14:textId="77777777" w:rsidR="00A5749C" w:rsidRPr="00A80442" w:rsidRDefault="00A5749C" w:rsidP="00A80442">
      <w:pPr>
        <w:spacing w:before="0" w:after="0" w:line="240" w:lineRule="auto"/>
        <w:jc w:val="both"/>
        <w:rPr>
          <w:rFonts w:ascii="Helvetica" w:hAnsi="Helvetica"/>
          <w:sz w:val="22"/>
          <w:szCs w:val="22"/>
        </w:rPr>
      </w:pPr>
      <w:r w:rsidRPr="00A80442">
        <w:rPr>
          <w:rFonts w:ascii="Helvetica" w:hAnsi="Helvetica"/>
          <w:sz w:val="22"/>
          <w:szCs w:val="22"/>
        </w:rPr>
        <w:t>Strona postępowania administracyjnego, niebędąca jedyną stroną tego postępowania, która została w tym postępowaniu pominięta przez niedoręczenie jej decyzji organu pierwszej instancji, może wnieść odwołanie w terminie, który biegnie dla stron postępowania, którym decyzję doręczono, zaś po tym terminie nie służy jej prawo wniesienia odwołania, lecz podanie o wznowienie postępowania na podstawie art. 145 § 1 pkt 4 k.p.a.</w:t>
      </w:r>
    </w:p>
    <w:p w14:paraId="06CF7BF8" w14:textId="5946B493" w:rsidR="00A5749C" w:rsidRPr="00A80442" w:rsidRDefault="00A80442" w:rsidP="00A80442">
      <w:pPr>
        <w:spacing w:before="0" w:after="0" w:line="240" w:lineRule="auto"/>
        <w:jc w:val="both"/>
        <w:rPr>
          <w:rFonts w:ascii="Helvetica" w:hAnsi="Helvetica"/>
          <w:sz w:val="22"/>
          <w:szCs w:val="22"/>
        </w:rPr>
      </w:pPr>
      <w:r w:rsidRPr="00A80442">
        <w:rPr>
          <w:rFonts w:ascii="Helvetica" w:hAnsi="Helvetica"/>
          <w:sz w:val="22"/>
          <w:szCs w:val="22"/>
        </w:rPr>
        <w:t xml:space="preserve"> </w:t>
      </w:r>
    </w:p>
    <w:p w14:paraId="60D39675" w14:textId="77777777" w:rsidR="00A5749C" w:rsidRPr="00A80442" w:rsidRDefault="00A5749C" w:rsidP="00A80442">
      <w:pPr>
        <w:spacing w:before="0" w:after="0" w:line="240" w:lineRule="auto"/>
        <w:jc w:val="both"/>
        <w:rPr>
          <w:rFonts w:ascii="Helvetica" w:hAnsi="Helvetica"/>
          <w:sz w:val="22"/>
          <w:szCs w:val="22"/>
        </w:rPr>
      </w:pPr>
      <w:r w:rsidRPr="00A80442">
        <w:rPr>
          <w:rFonts w:ascii="Helvetica" w:hAnsi="Helvetica"/>
          <w:sz w:val="22"/>
          <w:szCs w:val="22"/>
        </w:rPr>
        <w:t xml:space="preserve">Brak doręczenia decyzji względnie ustalenie, iż zostało ono dokonane z obrazą przepisów kodeksu traktujących o doręczeniu (rozdział 8), oznacza, iż termin ten nie rozpoczął swojego biegu. Odwołanie strona może wnieść w terminie 14 dni od dnia doręczenia jej lub ogłoszenia decyzji (art. 127 § 1, art. 129 § 2 k.p.a.). W powyższym terminie może wnieść odwołanie także osoba mająca uprawnienia strony w rozumieniu art. 28 k.p.a., która nie brała udziału w postępowaniu administracyjnym i której organ nie doręczył i nie ogłosił decyzji, a o jej wydaniu dowiedziała się z innych źródeł. W razie nieskorzystania przez stronę z </w:t>
      </w:r>
      <w:proofErr w:type="spellStart"/>
      <w:r w:rsidRPr="00A80442">
        <w:rPr>
          <w:rFonts w:ascii="Helvetica" w:hAnsi="Helvetica"/>
          <w:sz w:val="22"/>
          <w:szCs w:val="22"/>
        </w:rPr>
        <w:t>odwołań</w:t>
      </w:r>
      <w:proofErr w:type="spellEnd"/>
      <w:r w:rsidRPr="00A80442">
        <w:rPr>
          <w:rFonts w:ascii="Helvetica" w:hAnsi="Helvetica"/>
          <w:sz w:val="22"/>
          <w:szCs w:val="22"/>
        </w:rPr>
        <w:t xml:space="preserve"> w powyższym terminie decyzja w myśl art. 16 § 1 k.p.a. staje się ostateczna niezależnie od tego, czy organ doręczył lub ogłosił ją wszystkim stronom. Stronie, która bez własnej winy nie brała udziału w postępowaniu i dowiedziała się o wydaniu decyzji, gdy ta była już ostateczna, przysługuje wniosek na podstawie art. 145 § 1 pkt 4 k.p.a.</w:t>
      </w:r>
    </w:p>
    <w:p w14:paraId="303FFDA4" w14:textId="3F5DA15B" w:rsidR="00A5749C" w:rsidRPr="00A80442" w:rsidRDefault="00A80442" w:rsidP="00A80442">
      <w:pPr>
        <w:spacing w:before="0" w:after="0" w:line="240" w:lineRule="auto"/>
        <w:jc w:val="both"/>
        <w:rPr>
          <w:rFonts w:ascii="Helvetica" w:hAnsi="Helvetica"/>
          <w:sz w:val="22"/>
          <w:szCs w:val="22"/>
        </w:rPr>
      </w:pPr>
      <w:r w:rsidRPr="00A80442">
        <w:rPr>
          <w:rFonts w:ascii="Helvetica" w:hAnsi="Helvetica"/>
          <w:sz w:val="22"/>
          <w:szCs w:val="22"/>
        </w:rPr>
        <w:t xml:space="preserve"> </w:t>
      </w:r>
    </w:p>
    <w:p w14:paraId="051B7ACB" w14:textId="72C0ED3B" w:rsidR="00A5749C" w:rsidRPr="00A80442" w:rsidRDefault="00A5749C" w:rsidP="00A80442">
      <w:pPr>
        <w:spacing w:before="0" w:after="0" w:line="240" w:lineRule="auto"/>
        <w:jc w:val="both"/>
        <w:rPr>
          <w:rFonts w:ascii="Helvetica" w:hAnsi="Helvetica"/>
          <w:sz w:val="22"/>
          <w:szCs w:val="22"/>
        </w:rPr>
      </w:pPr>
      <w:r w:rsidRPr="00A80442">
        <w:rPr>
          <w:rFonts w:ascii="Helvetica" w:hAnsi="Helvetica"/>
          <w:sz w:val="22"/>
          <w:szCs w:val="22"/>
        </w:rPr>
        <w:t xml:space="preserve">Możliwość skorzystania z wniosku o przywrócenie terminu do wniesienia odwołania służy jedynie stronie, której organ doręczył decyzję". "Podmiot, który nie brał udziału w postępowaniu </w:t>
      </w:r>
      <w:r w:rsidRPr="00A80442">
        <w:rPr>
          <w:rFonts w:ascii="Helvetica" w:hAnsi="Helvetica"/>
          <w:sz w:val="22"/>
          <w:szCs w:val="22"/>
        </w:rPr>
        <w:lastRenderedPageBreak/>
        <w:t>przed organem I instancji, bądź któremu nie doręczono decyzji, może wnieść odwołanie, jeśli otwarty jest termin do wniesienia odwołania dla strony, której doręczono decyzję, a w przypadku wielości stron postępowania, jeśli otwarty jest termin do wniesienia odwołania chociażby dla jednej ze stron, którym doręczono decyzję. Podmiot, który nie brał udziału w postępowaniu zakończonym decyzją, bądź któremu nie doręczono decyzji, i który nie wniósł odwołania w terminie otwartym dla strony, której doręczono decyzję, nie ma możliwości «usunięcia» skutków prawnych upływu terminu do wniesienia odwołania. W takiej sytuacji podmiot taki nie może skorzystać z wniosku o przywrócenie terminu do wniesienia odwołania, gdyż możliwość skorzystania z wniosku o przywrócenie terminu do wniesienia odwołania.</w:t>
      </w:r>
    </w:p>
    <w:p w14:paraId="6E59D98E" w14:textId="07FC16CC" w:rsidR="00A5749C" w:rsidRPr="00A80442" w:rsidRDefault="00A5749C" w:rsidP="00A80442">
      <w:pPr>
        <w:spacing w:before="0" w:after="0" w:line="240" w:lineRule="auto"/>
        <w:jc w:val="both"/>
        <w:rPr>
          <w:rFonts w:ascii="Helvetica" w:hAnsi="Helvetica"/>
          <w:sz w:val="22"/>
          <w:szCs w:val="22"/>
        </w:rPr>
      </w:pPr>
    </w:p>
    <w:p w14:paraId="29A3EAC7" w14:textId="77777777" w:rsidR="00A5749C" w:rsidRPr="00A80442" w:rsidRDefault="00A5749C" w:rsidP="00A80442">
      <w:pPr>
        <w:spacing w:before="0" w:after="0" w:line="240" w:lineRule="auto"/>
        <w:jc w:val="both"/>
        <w:rPr>
          <w:rFonts w:ascii="Helvetica" w:hAnsi="Helvetica"/>
          <w:sz w:val="22"/>
          <w:szCs w:val="22"/>
        </w:rPr>
      </w:pPr>
    </w:p>
    <w:p w14:paraId="1072A358" w14:textId="77777777" w:rsidR="00A5749C" w:rsidRPr="00A80442" w:rsidRDefault="00A5749C" w:rsidP="00A80442">
      <w:pPr>
        <w:spacing w:before="0" w:after="0" w:line="240" w:lineRule="auto"/>
        <w:jc w:val="both"/>
        <w:rPr>
          <w:rFonts w:ascii="Helvetica" w:hAnsi="Helvetica"/>
          <w:b/>
          <w:bCs/>
          <w:sz w:val="22"/>
          <w:szCs w:val="22"/>
        </w:rPr>
      </w:pPr>
      <w:r w:rsidRPr="00A80442">
        <w:rPr>
          <w:rFonts w:ascii="Helvetica" w:hAnsi="Helvetica"/>
          <w:b/>
          <w:bCs/>
          <w:sz w:val="22"/>
          <w:szCs w:val="22"/>
        </w:rPr>
        <w:t>II SA/Po 276/22, Skutki wniesienia zażalenia bez oryginalnego podpisu strony - Wyrok Wojewódzkiego Sądu Administracyjnego w Poznaniu</w:t>
      </w:r>
    </w:p>
    <w:p w14:paraId="18F132A6" w14:textId="77777777" w:rsidR="00A5749C" w:rsidRPr="00A80442" w:rsidRDefault="00A5749C" w:rsidP="00A80442">
      <w:pPr>
        <w:spacing w:before="0" w:after="0" w:line="240" w:lineRule="auto"/>
        <w:jc w:val="both"/>
        <w:rPr>
          <w:rFonts w:ascii="Helvetica" w:hAnsi="Helvetica"/>
          <w:b/>
          <w:bCs/>
          <w:sz w:val="22"/>
          <w:szCs w:val="22"/>
        </w:rPr>
      </w:pPr>
      <w:r w:rsidRPr="00A80442">
        <w:rPr>
          <w:rFonts w:ascii="Helvetica" w:hAnsi="Helvetica"/>
          <w:b/>
          <w:bCs/>
          <w:sz w:val="22"/>
          <w:szCs w:val="22"/>
        </w:rPr>
        <w:t>LEX nr 3449589 - wyrok z dnia 16 grudnia 2022 r.</w:t>
      </w:r>
    </w:p>
    <w:p w14:paraId="7830CF4F" w14:textId="5F213A8C" w:rsidR="00A5749C" w:rsidRPr="00A80442" w:rsidRDefault="00A80442" w:rsidP="00A80442">
      <w:pPr>
        <w:spacing w:before="0" w:after="0" w:line="240" w:lineRule="auto"/>
        <w:jc w:val="both"/>
        <w:rPr>
          <w:rFonts w:ascii="Helvetica" w:hAnsi="Helvetica"/>
          <w:b/>
          <w:bCs/>
          <w:sz w:val="22"/>
          <w:szCs w:val="22"/>
        </w:rPr>
      </w:pPr>
      <w:r w:rsidRPr="00A80442">
        <w:rPr>
          <w:rFonts w:ascii="Helvetica" w:hAnsi="Helvetica"/>
          <w:b/>
          <w:bCs/>
          <w:sz w:val="22"/>
          <w:szCs w:val="22"/>
        </w:rPr>
        <w:t xml:space="preserve"> </w:t>
      </w:r>
    </w:p>
    <w:p w14:paraId="038E1512" w14:textId="77777777" w:rsidR="00A5749C" w:rsidRPr="00A80442" w:rsidRDefault="00A5749C" w:rsidP="00A80442">
      <w:pPr>
        <w:spacing w:before="0" w:after="0" w:line="240" w:lineRule="auto"/>
        <w:jc w:val="both"/>
        <w:rPr>
          <w:rFonts w:ascii="Helvetica" w:hAnsi="Helvetica"/>
          <w:sz w:val="22"/>
          <w:szCs w:val="22"/>
        </w:rPr>
      </w:pPr>
      <w:r w:rsidRPr="00A80442">
        <w:rPr>
          <w:rFonts w:ascii="Helvetica" w:hAnsi="Helvetica"/>
          <w:sz w:val="22"/>
          <w:szCs w:val="22"/>
        </w:rPr>
        <w:t>Podanie, w tym także zażalenie, wniesione pisemnie winno być podpisane przez wnoszącego, przez co należy rozumieć umieszczenie własnoręcznego podpisu przez tę osobę pod treścią takiego dokumentu. Zażalenie bez oryginalnego podpisu strony, a więc niespełniające określonych w art. 63 § 3 k.p.a. wymogów, nie jest z skutecznie wniesionym środkiem odwoławczym w rozumieniu art. 127 § 1 k.p.a. w zw. z art. 144 k.p.a.</w:t>
      </w:r>
    </w:p>
    <w:p w14:paraId="4F6D2739" w14:textId="77777777" w:rsidR="00A5749C" w:rsidRPr="00A80442" w:rsidRDefault="00A5749C" w:rsidP="00A80442">
      <w:pPr>
        <w:spacing w:before="0" w:after="0" w:line="240" w:lineRule="auto"/>
        <w:jc w:val="both"/>
        <w:rPr>
          <w:rFonts w:ascii="Helvetica" w:hAnsi="Helvetica"/>
          <w:b/>
          <w:bCs/>
          <w:sz w:val="22"/>
          <w:szCs w:val="22"/>
        </w:rPr>
      </w:pPr>
    </w:p>
    <w:p w14:paraId="7CCB0151" w14:textId="593488B3" w:rsidR="00A5749C" w:rsidRPr="00A80442" w:rsidRDefault="00A5749C" w:rsidP="00A80442">
      <w:pPr>
        <w:spacing w:before="0" w:after="0" w:line="240" w:lineRule="auto"/>
        <w:jc w:val="both"/>
        <w:rPr>
          <w:rFonts w:ascii="Helvetica" w:hAnsi="Helvetica"/>
          <w:b/>
          <w:bCs/>
          <w:sz w:val="22"/>
          <w:szCs w:val="22"/>
        </w:rPr>
      </w:pPr>
      <w:r w:rsidRPr="00A80442">
        <w:rPr>
          <w:rFonts w:ascii="Helvetica" w:hAnsi="Helvetica"/>
          <w:b/>
          <w:bCs/>
          <w:sz w:val="22"/>
          <w:szCs w:val="22"/>
        </w:rPr>
        <w:t>I OSK 1901/22, Możliwość zaskarżenia części rozstrzygnięcia - Wyrok Naczelnego Sądu Administracyjnego</w:t>
      </w:r>
    </w:p>
    <w:p w14:paraId="12FE7FF5" w14:textId="77777777" w:rsidR="00A5749C" w:rsidRPr="00A80442" w:rsidRDefault="00A5749C" w:rsidP="00A80442">
      <w:pPr>
        <w:spacing w:before="0" w:after="0" w:line="240" w:lineRule="auto"/>
        <w:jc w:val="both"/>
        <w:rPr>
          <w:rFonts w:ascii="Helvetica" w:hAnsi="Helvetica"/>
          <w:b/>
          <w:bCs/>
          <w:sz w:val="22"/>
          <w:szCs w:val="22"/>
        </w:rPr>
      </w:pPr>
      <w:r w:rsidRPr="00A80442">
        <w:rPr>
          <w:rFonts w:ascii="Helvetica" w:hAnsi="Helvetica"/>
          <w:b/>
          <w:bCs/>
          <w:sz w:val="22"/>
          <w:szCs w:val="22"/>
        </w:rPr>
        <w:t>LEX nr 3439313 - wyrok z dnia 24 listopada 2022 r.</w:t>
      </w:r>
    </w:p>
    <w:p w14:paraId="487F9379" w14:textId="7DC630AF" w:rsidR="00A5749C" w:rsidRPr="00A80442" w:rsidRDefault="00A80442" w:rsidP="00A80442">
      <w:pPr>
        <w:spacing w:before="0" w:after="0" w:line="240" w:lineRule="auto"/>
        <w:jc w:val="both"/>
        <w:rPr>
          <w:rFonts w:ascii="Helvetica" w:hAnsi="Helvetica"/>
          <w:b/>
          <w:bCs/>
          <w:sz w:val="22"/>
          <w:szCs w:val="22"/>
        </w:rPr>
      </w:pPr>
      <w:r w:rsidRPr="00A80442">
        <w:rPr>
          <w:rFonts w:ascii="Helvetica" w:hAnsi="Helvetica"/>
          <w:b/>
          <w:bCs/>
          <w:sz w:val="22"/>
          <w:szCs w:val="22"/>
        </w:rPr>
        <w:t xml:space="preserve"> </w:t>
      </w:r>
    </w:p>
    <w:p w14:paraId="6D034D79" w14:textId="61496F02" w:rsidR="00A5749C" w:rsidRPr="00A80442" w:rsidRDefault="00A5749C" w:rsidP="00A80442">
      <w:pPr>
        <w:spacing w:before="0" w:after="0" w:line="240" w:lineRule="auto"/>
        <w:jc w:val="both"/>
        <w:rPr>
          <w:rFonts w:ascii="Helvetica" w:hAnsi="Helvetica"/>
          <w:sz w:val="22"/>
          <w:szCs w:val="22"/>
        </w:rPr>
      </w:pPr>
      <w:r w:rsidRPr="00A80442">
        <w:rPr>
          <w:rFonts w:ascii="Helvetica" w:hAnsi="Helvetica"/>
          <w:sz w:val="22"/>
          <w:szCs w:val="22"/>
        </w:rPr>
        <w:t>Z istoty postępowania odwoławczego wynika, że jest ono oparte na zasadzie skargowości, a tym samym organ odwoławczy nie może działać z urzędu, a w sytuacji, w której decyzja zawiera wyodrębnione, samodzielne rozstrzygnięcia, to strona ma prawo odwołać się zarówno od całej decyzji, jak i ograniczyć ten środek zaskarżenia do jej części, jeżeli część ta nie wpływa na treść pozostałych rozstrzygnięć nią objętych, mogących samodzielnie funkcjonować w obrocie prawnym.</w:t>
      </w:r>
    </w:p>
    <w:p w14:paraId="332C3BCD" w14:textId="29869AA3" w:rsidR="00A5749C" w:rsidRPr="00A80442" w:rsidRDefault="00A5749C" w:rsidP="00A80442">
      <w:pPr>
        <w:spacing w:before="0" w:after="0" w:line="240" w:lineRule="auto"/>
        <w:jc w:val="both"/>
        <w:rPr>
          <w:rFonts w:ascii="Helvetica" w:hAnsi="Helvetica"/>
          <w:sz w:val="22"/>
          <w:szCs w:val="22"/>
        </w:rPr>
      </w:pPr>
    </w:p>
    <w:p w14:paraId="61F1CEF6" w14:textId="77777777" w:rsidR="00A5749C" w:rsidRPr="00A80442" w:rsidRDefault="00A5749C" w:rsidP="00A80442">
      <w:pPr>
        <w:spacing w:before="0" w:after="0" w:line="240" w:lineRule="auto"/>
        <w:jc w:val="both"/>
        <w:rPr>
          <w:rFonts w:ascii="Helvetica" w:hAnsi="Helvetica"/>
          <w:sz w:val="22"/>
          <w:szCs w:val="22"/>
        </w:rPr>
      </w:pPr>
    </w:p>
    <w:p w14:paraId="149D996C" w14:textId="77777777" w:rsidR="00A5749C" w:rsidRPr="00A80442" w:rsidRDefault="00A5749C" w:rsidP="00A80442">
      <w:pPr>
        <w:spacing w:before="0" w:after="0" w:line="240" w:lineRule="auto"/>
        <w:jc w:val="both"/>
        <w:rPr>
          <w:rFonts w:ascii="Helvetica" w:hAnsi="Helvetica"/>
          <w:b/>
          <w:bCs/>
          <w:sz w:val="22"/>
          <w:szCs w:val="22"/>
        </w:rPr>
      </w:pPr>
      <w:r w:rsidRPr="00A80442">
        <w:rPr>
          <w:rFonts w:ascii="Helvetica" w:hAnsi="Helvetica"/>
          <w:b/>
          <w:bCs/>
          <w:sz w:val="22"/>
          <w:szCs w:val="22"/>
        </w:rPr>
        <w:t>I OSK 2131/21, Zakres stosowania art. 127 § 1 k.p.a. - Wyrok Naczelnego Sądu Administracyjnego</w:t>
      </w:r>
    </w:p>
    <w:p w14:paraId="7D1386D8" w14:textId="77777777" w:rsidR="00A5749C" w:rsidRPr="00A80442" w:rsidRDefault="00A5749C" w:rsidP="00A80442">
      <w:pPr>
        <w:spacing w:before="0" w:after="0" w:line="240" w:lineRule="auto"/>
        <w:jc w:val="both"/>
        <w:rPr>
          <w:rFonts w:ascii="Helvetica" w:hAnsi="Helvetica"/>
          <w:b/>
          <w:bCs/>
          <w:sz w:val="22"/>
          <w:szCs w:val="22"/>
        </w:rPr>
      </w:pPr>
      <w:r w:rsidRPr="00A80442">
        <w:rPr>
          <w:rFonts w:ascii="Helvetica" w:hAnsi="Helvetica"/>
          <w:b/>
          <w:bCs/>
          <w:sz w:val="22"/>
          <w:szCs w:val="22"/>
        </w:rPr>
        <w:t>LEX nr 3341278 - wyrok z dnia 6 maja 2022 r.</w:t>
      </w:r>
    </w:p>
    <w:p w14:paraId="7128F8AA" w14:textId="2B67FA6D" w:rsidR="00A5749C" w:rsidRPr="00A80442" w:rsidRDefault="00A80442" w:rsidP="00A80442">
      <w:pPr>
        <w:spacing w:before="0" w:after="0" w:line="240" w:lineRule="auto"/>
        <w:jc w:val="both"/>
        <w:rPr>
          <w:rFonts w:ascii="Helvetica" w:hAnsi="Helvetica"/>
          <w:b/>
          <w:bCs/>
          <w:sz w:val="22"/>
          <w:szCs w:val="22"/>
        </w:rPr>
      </w:pPr>
      <w:r w:rsidRPr="00A80442">
        <w:rPr>
          <w:rFonts w:ascii="Helvetica" w:hAnsi="Helvetica"/>
          <w:b/>
          <w:bCs/>
          <w:sz w:val="22"/>
          <w:szCs w:val="22"/>
        </w:rPr>
        <w:t xml:space="preserve"> </w:t>
      </w:r>
    </w:p>
    <w:p w14:paraId="2BE72C64" w14:textId="4A4E0B30" w:rsidR="00A5749C" w:rsidRPr="00A80442" w:rsidRDefault="00A5749C" w:rsidP="00A80442">
      <w:pPr>
        <w:spacing w:before="0" w:after="0" w:line="240" w:lineRule="auto"/>
        <w:jc w:val="both"/>
        <w:rPr>
          <w:rFonts w:ascii="Helvetica" w:hAnsi="Helvetica"/>
          <w:sz w:val="22"/>
          <w:szCs w:val="22"/>
        </w:rPr>
      </w:pPr>
      <w:r w:rsidRPr="00A80442">
        <w:rPr>
          <w:rFonts w:ascii="Helvetica" w:hAnsi="Helvetica"/>
          <w:sz w:val="22"/>
          <w:szCs w:val="22"/>
        </w:rPr>
        <w:t>Art. 127 § 1 k.p.a. stanowi, że od decyzji wydanej w pierwszej instancji służy odwołanie tylko do jednej instancji i nie odnosi się do zakresu rozpoznania sprawy przez organ odwoławczy w związku z treścią odwołania od decyzji organu pierwszej instancji. Przepis ten nie może zatem uzasadniać zarzutu naruszenia art. 145 § 1 pkt 1 lit. c p.p.s.a. przez przyjęcie, że organ odwoławczy mimo braku podstawy prawnej działał z urzędu, traktując odwołanie jako wniesione od decyzji organu I instancji w całości.</w:t>
      </w:r>
    </w:p>
    <w:p w14:paraId="2F1014B1" w14:textId="16F6A57E" w:rsidR="00A5749C" w:rsidRPr="00A80442" w:rsidRDefault="00A5749C" w:rsidP="00A80442">
      <w:pPr>
        <w:spacing w:before="0" w:after="0" w:line="240" w:lineRule="auto"/>
        <w:jc w:val="both"/>
        <w:rPr>
          <w:rFonts w:ascii="Helvetica" w:hAnsi="Helvetica"/>
          <w:sz w:val="22"/>
          <w:szCs w:val="22"/>
        </w:rPr>
      </w:pPr>
    </w:p>
    <w:p w14:paraId="64A63B0A" w14:textId="77777777" w:rsidR="00A5749C" w:rsidRPr="00A80442" w:rsidRDefault="00A5749C" w:rsidP="00A80442">
      <w:pPr>
        <w:spacing w:before="0" w:after="0" w:line="240" w:lineRule="auto"/>
        <w:jc w:val="both"/>
        <w:rPr>
          <w:rFonts w:ascii="Helvetica" w:hAnsi="Helvetica"/>
          <w:sz w:val="22"/>
          <w:szCs w:val="22"/>
        </w:rPr>
      </w:pPr>
    </w:p>
    <w:p w14:paraId="5833EAA3" w14:textId="77777777" w:rsidR="00A5749C" w:rsidRPr="00A80442" w:rsidRDefault="00A5749C" w:rsidP="00A80442">
      <w:pPr>
        <w:spacing w:before="0" w:after="0" w:line="240" w:lineRule="auto"/>
        <w:jc w:val="both"/>
        <w:rPr>
          <w:rFonts w:ascii="Helvetica" w:hAnsi="Helvetica"/>
          <w:b/>
          <w:bCs/>
          <w:sz w:val="22"/>
          <w:szCs w:val="22"/>
        </w:rPr>
      </w:pPr>
      <w:r w:rsidRPr="00A80442">
        <w:rPr>
          <w:rFonts w:ascii="Helvetica" w:hAnsi="Helvetica"/>
          <w:b/>
          <w:bCs/>
          <w:sz w:val="22"/>
          <w:szCs w:val="22"/>
        </w:rPr>
        <w:t>II SA/</w:t>
      </w:r>
      <w:proofErr w:type="spellStart"/>
      <w:r w:rsidRPr="00A80442">
        <w:rPr>
          <w:rFonts w:ascii="Helvetica" w:hAnsi="Helvetica"/>
          <w:b/>
          <w:bCs/>
          <w:sz w:val="22"/>
          <w:szCs w:val="22"/>
        </w:rPr>
        <w:t>Wr</w:t>
      </w:r>
      <w:proofErr w:type="spellEnd"/>
      <w:r w:rsidRPr="00A80442">
        <w:rPr>
          <w:rFonts w:ascii="Helvetica" w:hAnsi="Helvetica"/>
          <w:b/>
          <w:bCs/>
          <w:sz w:val="22"/>
          <w:szCs w:val="22"/>
        </w:rPr>
        <w:t xml:space="preserve"> 447/22, Skutek w postaci przyspieszonej ostateczności - Wyrok Wojewódzkiego Sądu Administracyjnego we Wrocławiu</w:t>
      </w:r>
    </w:p>
    <w:p w14:paraId="5ABD60A8" w14:textId="77777777" w:rsidR="00A5749C" w:rsidRPr="00A80442" w:rsidRDefault="00A5749C" w:rsidP="00A80442">
      <w:pPr>
        <w:spacing w:before="0" w:after="0" w:line="240" w:lineRule="auto"/>
        <w:jc w:val="both"/>
        <w:rPr>
          <w:rFonts w:ascii="Helvetica" w:hAnsi="Helvetica"/>
          <w:b/>
          <w:bCs/>
          <w:sz w:val="22"/>
          <w:szCs w:val="22"/>
        </w:rPr>
      </w:pPr>
      <w:r w:rsidRPr="00A80442">
        <w:rPr>
          <w:rFonts w:ascii="Helvetica" w:hAnsi="Helvetica"/>
          <w:b/>
          <w:bCs/>
          <w:sz w:val="22"/>
          <w:szCs w:val="22"/>
        </w:rPr>
        <w:t>LEX nr 3454070 - wyrok z dnia 29 grudnia 2022 r.</w:t>
      </w:r>
    </w:p>
    <w:p w14:paraId="2E31E706" w14:textId="24F8B91E" w:rsidR="00A5749C" w:rsidRPr="00A80442" w:rsidRDefault="00A80442" w:rsidP="00A80442">
      <w:pPr>
        <w:spacing w:before="0" w:after="0" w:line="240" w:lineRule="auto"/>
        <w:jc w:val="both"/>
        <w:rPr>
          <w:rFonts w:ascii="Helvetica" w:hAnsi="Helvetica"/>
          <w:b/>
          <w:bCs/>
          <w:sz w:val="22"/>
          <w:szCs w:val="22"/>
        </w:rPr>
      </w:pPr>
      <w:r w:rsidRPr="00A80442">
        <w:rPr>
          <w:rFonts w:ascii="Helvetica" w:hAnsi="Helvetica"/>
          <w:b/>
          <w:bCs/>
          <w:sz w:val="22"/>
          <w:szCs w:val="22"/>
        </w:rPr>
        <w:t xml:space="preserve"> </w:t>
      </w:r>
    </w:p>
    <w:p w14:paraId="0F37886D" w14:textId="6A6348BE" w:rsidR="00A5749C" w:rsidRPr="00A80442" w:rsidRDefault="00A5749C" w:rsidP="00A80442">
      <w:pPr>
        <w:spacing w:before="0" w:after="0" w:line="240" w:lineRule="auto"/>
        <w:jc w:val="both"/>
        <w:rPr>
          <w:rFonts w:ascii="Helvetica" w:hAnsi="Helvetica"/>
          <w:sz w:val="22"/>
          <w:szCs w:val="22"/>
        </w:rPr>
      </w:pPr>
      <w:r w:rsidRPr="00A80442">
        <w:rPr>
          <w:rFonts w:ascii="Helvetica" w:hAnsi="Helvetica"/>
          <w:sz w:val="22"/>
          <w:szCs w:val="22"/>
        </w:rPr>
        <w:t xml:space="preserve">Skutek w postaci przyspieszonej ostateczności wystąpi wyłącznie w przypadku, gdy prawa do odwołania zrzekną się wszystkie strony postępowania. Ocena sprawy pod kątem art. 127a § 1 i 2 k.p.a. nie może zatem abstrahować od statusu procesowego podmiotu, który takie </w:t>
      </w:r>
      <w:r w:rsidRPr="00A80442">
        <w:rPr>
          <w:rFonts w:ascii="Helvetica" w:hAnsi="Helvetica"/>
          <w:sz w:val="22"/>
          <w:szCs w:val="22"/>
        </w:rPr>
        <w:lastRenderedPageBreak/>
        <w:t>oświadczenie składa jak i podmiotu, który w ustawowym terminie uruchamia środki odwoławcze powołując się na swój interes prawny.</w:t>
      </w:r>
    </w:p>
    <w:p w14:paraId="7DEA965C" w14:textId="2B97327F" w:rsidR="00A5749C" w:rsidRPr="00A80442" w:rsidRDefault="00A5749C" w:rsidP="00A80442">
      <w:pPr>
        <w:spacing w:before="0" w:after="0" w:line="240" w:lineRule="auto"/>
        <w:jc w:val="both"/>
        <w:rPr>
          <w:rFonts w:ascii="Helvetica" w:hAnsi="Helvetica"/>
          <w:sz w:val="22"/>
          <w:szCs w:val="22"/>
        </w:rPr>
      </w:pPr>
    </w:p>
    <w:p w14:paraId="5E351BD5" w14:textId="77777777" w:rsidR="00A5749C" w:rsidRPr="00A80442" w:rsidRDefault="00A5749C" w:rsidP="00A80442">
      <w:pPr>
        <w:spacing w:before="0" w:after="0" w:line="240" w:lineRule="auto"/>
        <w:jc w:val="both"/>
        <w:rPr>
          <w:rFonts w:ascii="Helvetica" w:hAnsi="Helvetica"/>
          <w:sz w:val="22"/>
          <w:szCs w:val="22"/>
        </w:rPr>
      </w:pPr>
    </w:p>
    <w:p w14:paraId="3679B26A" w14:textId="77777777" w:rsidR="00A5749C" w:rsidRPr="00A80442" w:rsidRDefault="00A5749C" w:rsidP="00A80442">
      <w:pPr>
        <w:spacing w:before="0" w:after="0" w:line="240" w:lineRule="auto"/>
        <w:jc w:val="both"/>
        <w:rPr>
          <w:rFonts w:ascii="Helvetica" w:hAnsi="Helvetica"/>
          <w:b/>
          <w:bCs/>
          <w:sz w:val="22"/>
          <w:szCs w:val="22"/>
        </w:rPr>
      </w:pPr>
      <w:r w:rsidRPr="00A80442">
        <w:rPr>
          <w:rFonts w:ascii="Helvetica" w:hAnsi="Helvetica"/>
          <w:b/>
          <w:bCs/>
          <w:sz w:val="22"/>
          <w:szCs w:val="22"/>
        </w:rPr>
        <w:t>II OSK 2202/19, Skuteczność oświadczenia o zrzeczeniu się odwołania - Wyrok Naczelnego Sądu Administracyjnego</w:t>
      </w:r>
    </w:p>
    <w:p w14:paraId="75BE65E5" w14:textId="77777777" w:rsidR="00A5749C" w:rsidRPr="00A80442" w:rsidRDefault="00A5749C" w:rsidP="00A80442">
      <w:pPr>
        <w:spacing w:before="0" w:after="0" w:line="240" w:lineRule="auto"/>
        <w:jc w:val="both"/>
        <w:rPr>
          <w:rFonts w:ascii="Helvetica" w:hAnsi="Helvetica"/>
          <w:b/>
          <w:bCs/>
          <w:sz w:val="22"/>
          <w:szCs w:val="22"/>
        </w:rPr>
      </w:pPr>
      <w:r w:rsidRPr="00A80442">
        <w:rPr>
          <w:rFonts w:ascii="Helvetica" w:hAnsi="Helvetica"/>
          <w:b/>
          <w:bCs/>
          <w:sz w:val="22"/>
          <w:szCs w:val="22"/>
        </w:rPr>
        <w:t>LEX nr 3406809 - wyrok z dnia 20 lipca 2022 r.</w:t>
      </w:r>
    </w:p>
    <w:p w14:paraId="2457F6C8" w14:textId="2CC9FDDE" w:rsidR="00A5749C" w:rsidRPr="00A80442" w:rsidRDefault="00A80442" w:rsidP="00A80442">
      <w:pPr>
        <w:spacing w:before="0" w:after="0" w:line="240" w:lineRule="auto"/>
        <w:jc w:val="both"/>
        <w:rPr>
          <w:rFonts w:ascii="Helvetica" w:hAnsi="Helvetica"/>
          <w:sz w:val="22"/>
          <w:szCs w:val="22"/>
        </w:rPr>
      </w:pPr>
      <w:r w:rsidRPr="00A80442">
        <w:rPr>
          <w:rFonts w:ascii="Helvetica" w:hAnsi="Helvetica"/>
          <w:sz w:val="22"/>
          <w:szCs w:val="22"/>
        </w:rPr>
        <w:t xml:space="preserve"> </w:t>
      </w:r>
    </w:p>
    <w:p w14:paraId="6278FB57" w14:textId="566BE21F" w:rsidR="00A5749C" w:rsidRPr="00A80442" w:rsidRDefault="00A5749C" w:rsidP="00A80442">
      <w:pPr>
        <w:spacing w:before="0" w:after="0" w:line="240" w:lineRule="auto"/>
        <w:jc w:val="both"/>
        <w:rPr>
          <w:rFonts w:ascii="Helvetica" w:hAnsi="Helvetica"/>
          <w:sz w:val="22"/>
          <w:szCs w:val="22"/>
        </w:rPr>
      </w:pPr>
      <w:r w:rsidRPr="00A80442">
        <w:rPr>
          <w:rFonts w:ascii="Helvetica" w:hAnsi="Helvetica"/>
          <w:sz w:val="22"/>
          <w:szCs w:val="22"/>
        </w:rPr>
        <w:t>Oświadczenie o zrzeczeniu się odwołania nie może być składane niejako "na zapas", jeśli jest składane w tym samym dniu, co doręczenie decyzji, musi wynikać, iż jest składane w trakcie biegu terminu do wniesienia odwołania. Okoliczność ta może wynikać z treści samego oświadczenia strony składanego w myśl art. 127a § 1 k.p.a., względnie chociażby z protokołu, gdyby oświadczenie o zrzeczeniu się odwołania strona (jej pełnomocnik) dokonywała przed organem, po uprzednim doręczeniu jej decyzji, np. w siedzibie organu.</w:t>
      </w:r>
    </w:p>
    <w:p w14:paraId="03CEA026" w14:textId="28E27FF6" w:rsidR="00A5749C" w:rsidRPr="00A80442" w:rsidRDefault="00A5749C" w:rsidP="00A80442">
      <w:pPr>
        <w:spacing w:before="0" w:after="0" w:line="240" w:lineRule="auto"/>
        <w:jc w:val="both"/>
        <w:rPr>
          <w:rFonts w:ascii="Helvetica" w:hAnsi="Helvetica"/>
          <w:sz w:val="22"/>
          <w:szCs w:val="22"/>
        </w:rPr>
      </w:pPr>
    </w:p>
    <w:p w14:paraId="542A41D9" w14:textId="77777777" w:rsidR="00A5749C" w:rsidRPr="00A80442" w:rsidRDefault="00A5749C" w:rsidP="00A80442">
      <w:pPr>
        <w:spacing w:before="0" w:after="0" w:line="240" w:lineRule="auto"/>
        <w:jc w:val="both"/>
        <w:rPr>
          <w:rFonts w:ascii="Helvetica" w:hAnsi="Helvetica"/>
          <w:sz w:val="22"/>
          <w:szCs w:val="22"/>
        </w:rPr>
      </w:pPr>
    </w:p>
    <w:p w14:paraId="742D01F6" w14:textId="77777777" w:rsidR="00A5749C" w:rsidRPr="00A80442" w:rsidRDefault="00A5749C" w:rsidP="00A80442">
      <w:pPr>
        <w:spacing w:before="0" w:after="0" w:line="240" w:lineRule="auto"/>
        <w:jc w:val="both"/>
        <w:rPr>
          <w:rFonts w:ascii="Helvetica" w:hAnsi="Helvetica"/>
          <w:b/>
          <w:bCs/>
          <w:sz w:val="22"/>
          <w:szCs w:val="22"/>
        </w:rPr>
      </w:pPr>
      <w:r w:rsidRPr="00A80442">
        <w:rPr>
          <w:rFonts w:ascii="Helvetica" w:hAnsi="Helvetica"/>
          <w:b/>
          <w:bCs/>
          <w:sz w:val="22"/>
          <w:szCs w:val="22"/>
        </w:rPr>
        <w:t>II SA/</w:t>
      </w:r>
      <w:proofErr w:type="spellStart"/>
      <w:r w:rsidRPr="00A80442">
        <w:rPr>
          <w:rFonts w:ascii="Helvetica" w:hAnsi="Helvetica"/>
          <w:b/>
          <w:bCs/>
          <w:sz w:val="22"/>
          <w:szCs w:val="22"/>
        </w:rPr>
        <w:t>Rz</w:t>
      </w:r>
      <w:proofErr w:type="spellEnd"/>
      <w:r w:rsidRPr="00A80442">
        <w:rPr>
          <w:rFonts w:ascii="Helvetica" w:hAnsi="Helvetica"/>
          <w:b/>
          <w:bCs/>
          <w:sz w:val="22"/>
          <w:szCs w:val="22"/>
        </w:rPr>
        <w:t xml:space="preserve"> 1428/22, Rola instytucji sprzeciwu od decyzji </w:t>
      </w:r>
      <w:proofErr w:type="spellStart"/>
      <w:r w:rsidRPr="00A80442">
        <w:rPr>
          <w:rFonts w:ascii="Helvetica" w:hAnsi="Helvetica"/>
          <w:b/>
          <w:bCs/>
          <w:sz w:val="22"/>
          <w:szCs w:val="22"/>
        </w:rPr>
        <w:t>kasatoryjnej</w:t>
      </w:r>
      <w:proofErr w:type="spellEnd"/>
      <w:r w:rsidRPr="00A80442">
        <w:rPr>
          <w:rFonts w:ascii="Helvetica" w:hAnsi="Helvetica"/>
          <w:b/>
          <w:bCs/>
          <w:sz w:val="22"/>
          <w:szCs w:val="22"/>
        </w:rPr>
        <w:t xml:space="preserve"> - Wyrok Wojewódzkiego Sądu Administracyjnego w Rzeszowie</w:t>
      </w:r>
    </w:p>
    <w:p w14:paraId="7DB13C4A" w14:textId="77777777" w:rsidR="00A5749C" w:rsidRPr="00A80442" w:rsidRDefault="00A5749C" w:rsidP="00A80442">
      <w:pPr>
        <w:spacing w:before="0" w:after="0" w:line="240" w:lineRule="auto"/>
        <w:jc w:val="both"/>
        <w:rPr>
          <w:rFonts w:ascii="Helvetica" w:hAnsi="Helvetica"/>
          <w:b/>
          <w:bCs/>
          <w:sz w:val="22"/>
          <w:szCs w:val="22"/>
        </w:rPr>
      </w:pPr>
      <w:r w:rsidRPr="00A80442">
        <w:rPr>
          <w:rFonts w:ascii="Helvetica" w:hAnsi="Helvetica"/>
          <w:b/>
          <w:bCs/>
          <w:sz w:val="22"/>
          <w:szCs w:val="22"/>
        </w:rPr>
        <w:t>LEX nr 3436471 - wyrok z dnia 30 listopada 2022 r.</w:t>
      </w:r>
    </w:p>
    <w:p w14:paraId="1362E1E4" w14:textId="5E5F32FB" w:rsidR="00A5749C" w:rsidRPr="00A80442" w:rsidRDefault="00A80442" w:rsidP="00A80442">
      <w:pPr>
        <w:spacing w:before="0" w:after="0" w:line="240" w:lineRule="auto"/>
        <w:jc w:val="both"/>
        <w:rPr>
          <w:rFonts w:ascii="Helvetica" w:hAnsi="Helvetica"/>
          <w:sz w:val="22"/>
          <w:szCs w:val="22"/>
        </w:rPr>
      </w:pPr>
      <w:r w:rsidRPr="00A80442">
        <w:rPr>
          <w:rFonts w:ascii="Helvetica" w:hAnsi="Helvetica"/>
          <w:sz w:val="22"/>
          <w:szCs w:val="22"/>
        </w:rPr>
        <w:t xml:space="preserve"> </w:t>
      </w:r>
    </w:p>
    <w:p w14:paraId="538096CF" w14:textId="77777777" w:rsidR="00A5749C" w:rsidRPr="00A80442" w:rsidRDefault="00A5749C" w:rsidP="00A80442">
      <w:pPr>
        <w:spacing w:before="0" w:after="0" w:line="240" w:lineRule="auto"/>
        <w:jc w:val="both"/>
        <w:rPr>
          <w:rFonts w:ascii="Helvetica" w:hAnsi="Helvetica"/>
          <w:sz w:val="22"/>
          <w:szCs w:val="22"/>
        </w:rPr>
      </w:pPr>
      <w:r w:rsidRPr="00A80442">
        <w:rPr>
          <w:rFonts w:ascii="Helvetica" w:hAnsi="Helvetica"/>
          <w:sz w:val="22"/>
          <w:szCs w:val="22"/>
        </w:rPr>
        <w:t xml:space="preserve">Wydanie decyzji, o jakiej mowa w art. 138 § 2 k.p.a. jest dopuszczalne wyjątkowo i stanowi wyraźny wyłom od zasady merytorycznego rozstrzygnięcia sprawy przez organ odwoławczy. Nakazuje to przyjąć, że naruszenie norm prawa procesowego dotyczy wyłączenie przepisów regulujących postępowanie wyjaśniające a nie jakichkolwiek przepisów postępowania, chyba że organ odwoławczy wykaże, że naruszenie tych innych przepisów miało wpływ na postępowanie wyjaśniające. W rezultacie jako niedozwolone należy oceniać takie uzasadnianie decyzji kasacyjnej, które jest dyktowane naruszeniem przez organ </w:t>
      </w:r>
      <w:proofErr w:type="spellStart"/>
      <w:r w:rsidRPr="00A80442">
        <w:rPr>
          <w:rFonts w:ascii="Helvetica" w:hAnsi="Helvetica"/>
          <w:sz w:val="22"/>
          <w:szCs w:val="22"/>
        </w:rPr>
        <w:t>pierwszoinstancyjny</w:t>
      </w:r>
      <w:proofErr w:type="spellEnd"/>
      <w:r w:rsidRPr="00A80442">
        <w:rPr>
          <w:rFonts w:ascii="Helvetica" w:hAnsi="Helvetica"/>
          <w:sz w:val="22"/>
          <w:szCs w:val="22"/>
        </w:rPr>
        <w:t xml:space="preserve"> norm prawa materialnego, zarówno w aspekcie niewłaściwej ich wykładni lub zastosowania. Wynika to z faktu, że decyzja wydawana na podstawie art. 138 § 2 k.p.a. nie może kształtować stosunku materialnoprawnego. Formułowanie przez organ odwoławczy wytycznych w zakresie przepisów prawa materialnego, które zostały błędnie zinterpretowane uznać należy za przedwczesne wobec nieustalonego w sposób pełny stanu faktycznego sprawy, która na mocy decyzji kasacyjnej ma wrócić do organu pierwszej instancji. W konsekwencji, sprzeciw nie jest środkiem służącym kontroli materialnoprawnej podstawy </w:t>
      </w:r>
      <w:proofErr w:type="gramStart"/>
      <w:r w:rsidRPr="00A80442">
        <w:rPr>
          <w:rFonts w:ascii="Helvetica" w:hAnsi="Helvetica"/>
          <w:sz w:val="22"/>
          <w:szCs w:val="22"/>
        </w:rPr>
        <w:t>decyzji,</w:t>
      </w:r>
      <w:proofErr w:type="gramEnd"/>
      <w:r w:rsidRPr="00A80442">
        <w:rPr>
          <w:rFonts w:ascii="Helvetica" w:hAnsi="Helvetica"/>
          <w:sz w:val="22"/>
          <w:szCs w:val="22"/>
        </w:rPr>
        <w:t xml:space="preserve"> ani prawidłowości zastosowania przez organ II instancji przepisów prawa procesowego niezwiązanych z regulacją art. 138 § 2 k.p.a.</w:t>
      </w:r>
    </w:p>
    <w:p w14:paraId="503A8998" w14:textId="77777777" w:rsidR="00A5749C" w:rsidRPr="00A80442" w:rsidRDefault="00A5749C" w:rsidP="00A80442">
      <w:pPr>
        <w:spacing w:before="0" w:after="0" w:line="240" w:lineRule="auto"/>
        <w:jc w:val="both"/>
        <w:rPr>
          <w:rFonts w:ascii="Helvetica" w:hAnsi="Helvetica"/>
          <w:sz w:val="22"/>
          <w:szCs w:val="22"/>
        </w:rPr>
      </w:pPr>
    </w:p>
    <w:p w14:paraId="072658C5" w14:textId="028555D5" w:rsidR="00A5749C" w:rsidRPr="00A80442" w:rsidRDefault="00A5749C" w:rsidP="00A80442">
      <w:pPr>
        <w:spacing w:before="0" w:after="0" w:line="240" w:lineRule="auto"/>
        <w:jc w:val="both"/>
        <w:rPr>
          <w:rFonts w:ascii="Helvetica" w:hAnsi="Helvetica"/>
          <w:b/>
          <w:bCs/>
          <w:sz w:val="22"/>
          <w:szCs w:val="22"/>
        </w:rPr>
      </w:pPr>
      <w:r w:rsidRPr="00A80442">
        <w:rPr>
          <w:rFonts w:ascii="Helvetica" w:hAnsi="Helvetica"/>
          <w:b/>
          <w:bCs/>
          <w:sz w:val="22"/>
          <w:szCs w:val="22"/>
        </w:rPr>
        <w:t>II SA/</w:t>
      </w:r>
      <w:proofErr w:type="spellStart"/>
      <w:r w:rsidRPr="00A80442">
        <w:rPr>
          <w:rFonts w:ascii="Helvetica" w:hAnsi="Helvetica"/>
          <w:b/>
          <w:bCs/>
          <w:sz w:val="22"/>
          <w:szCs w:val="22"/>
        </w:rPr>
        <w:t>Gl</w:t>
      </w:r>
      <w:proofErr w:type="spellEnd"/>
      <w:r w:rsidRPr="00A80442">
        <w:rPr>
          <w:rFonts w:ascii="Helvetica" w:hAnsi="Helvetica"/>
          <w:b/>
          <w:bCs/>
          <w:sz w:val="22"/>
          <w:szCs w:val="22"/>
        </w:rPr>
        <w:t xml:space="preserve"> 1537/22, Nakaz uzupełnienia materiału dowodowego przez organ odwoławczy - Wyrok Wojewódzkiego Sądu Administracyjnego w Gliwicach</w:t>
      </w:r>
    </w:p>
    <w:p w14:paraId="652841AD" w14:textId="77777777" w:rsidR="00A5749C" w:rsidRPr="00A80442" w:rsidRDefault="00A5749C" w:rsidP="00A80442">
      <w:pPr>
        <w:spacing w:before="0" w:after="0" w:line="240" w:lineRule="auto"/>
        <w:jc w:val="both"/>
        <w:rPr>
          <w:rFonts w:ascii="Helvetica" w:hAnsi="Helvetica"/>
          <w:b/>
          <w:bCs/>
          <w:sz w:val="22"/>
          <w:szCs w:val="22"/>
        </w:rPr>
      </w:pPr>
      <w:r w:rsidRPr="00A80442">
        <w:rPr>
          <w:rFonts w:ascii="Helvetica" w:hAnsi="Helvetica"/>
          <w:b/>
          <w:bCs/>
          <w:sz w:val="22"/>
          <w:szCs w:val="22"/>
        </w:rPr>
        <w:t>LEX nr 3441357 - wyrok z dnia 28 listopada 2022 r.</w:t>
      </w:r>
    </w:p>
    <w:p w14:paraId="546C67F5" w14:textId="2A9DDEDE" w:rsidR="00A5749C" w:rsidRPr="00A80442" w:rsidRDefault="00A80442" w:rsidP="00A80442">
      <w:pPr>
        <w:spacing w:before="0" w:after="0" w:line="240" w:lineRule="auto"/>
        <w:jc w:val="both"/>
        <w:rPr>
          <w:rFonts w:ascii="Helvetica" w:hAnsi="Helvetica"/>
          <w:sz w:val="22"/>
          <w:szCs w:val="22"/>
        </w:rPr>
      </w:pPr>
      <w:r w:rsidRPr="00A80442">
        <w:rPr>
          <w:rFonts w:ascii="Helvetica" w:hAnsi="Helvetica"/>
          <w:sz w:val="22"/>
          <w:szCs w:val="22"/>
        </w:rPr>
        <w:t xml:space="preserve"> </w:t>
      </w:r>
    </w:p>
    <w:p w14:paraId="1453D603" w14:textId="5DDD013C" w:rsidR="00A5749C" w:rsidRPr="00A80442" w:rsidRDefault="00A5749C" w:rsidP="00A80442">
      <w:pPr>
        <w:spacing w:before="0" w:after="0" w:line="240" w:lineRule="auto"/>
        <w:jc w:val="both"/>
        <w:rPr>
          <w:rFonts w:ascii="Helvetica" w:hAnsi="Helvetica"/>
          <w:sz w:val="22"/>
          <w:szCs w:val="22"/>
        </w:rPr>
      </w:pPr>
      <w:r w:rsidRPr="00A80442">
        <w:rPr>
          <w:rFonts w:ascii="Helvetica" w:hAnsi="Helvetica"/>
          <w:sz w:val="22"/>
          <w:szCs w:val="22"/>
        </w:rPr>
        <w:t xml:space="preserve">Dla wykładni art. 138 § 2 k.p.a. istotne znaczenie ma art. 136 § 1 k.p.a., zgodnie z którym organ odwoławczy może przeprowadzić na żądanie strony lub z urzędu dodatkowe postępowanie w celu uzupełnienia dowodów i materiałów w sprawie albo zlecić przeprowadzenie tego postępowania organowi, który wydał decyzję. Analiza norm procesowych wynikających z powyższych przepisów k.p.a. prowadzi do wniosku, że organ odwoławczy może skorzystać z wynikającego z art. 138 § 2 k.p.a. uprawnienia do skasowania decyzji organu I instancji tylko w sytuacji, w której organ ten, stosując środki wskazane w art. 136 § 1 k.p.a., nie będzie mógł we własnym zakresie naprawić wad postępowania </w:t>
      </w:r>
      <w:proofErr w:type="spellStart"/>
      <w:r w:rsidRPr="00A80442">
        <w:rPr>
          <w:rFonts w:ascii="Helvetica" w:hAnsi="Helvetica"/>
          <w:sz w:val="22"/>
          <w:szCs w:val="22"/>
        </w:rPr>
        <w:t>pierwszoinstancyjnego</w:t>
      </w:r>
      <w:proofErr w:type="spellEnd"/>
      <w:r w:rsidRPr="00A80442">
        <w:rPr>
          <w:rFonts w:ascii="Helvetica" w:hAnsi="Helvetica"/>
          <w:sz w:val="22"/>
          <w:szCs w:val="22"/>
        </w:rPr>
        <w:t xml:space="preserve"> co do wyjaśnienia "zakresu sprawy mającego istotny wpływ na jej rozstrzygnięcie".</w:t>
      </w:r>
    </w:p>
    <w:p w14:paraId="4A35DF01" w14:textId="70BD756B" w:rsidR="00A5749C" w:rsidRPr="00A80442" w:rsidRDefault="00A5749C" w:rsidP="00A80442">
      <w:pPr>
        <w:spacing w:before="0" w:after="0" w:line="240" w:lineRule="auto"/>
        <w:jc w:val="both"/>
        <w:rPr>
          <w:rFonts w:ascii="Helvetica" w:hAnsi="Helvetica"/>
          <w:sz w:val="22"/>
          <w:szCs w:val="22"/>
        </w:rPr>
      </w:pPr>
    </w:p>
    <w:p w14:paraId="42EE8411" w14:textId="77777777" w:rsidR="00A5749C" w:rsidRPr="00A80442" w:rsidRDefault="00A5749C" w:rsidP="00A80442">
      <w:pPr>
        <w:spacing w:before="0" w:after="0" w:line="240" w:lineRule="auto"/>
        <w:jc w:val="both"/>
        <w:rPr>
          <w:rFonts w:ascii="Helvetica" w:hAnsi="Helvetica"/>
          <w:sz w:val="22"/>
          <w:szCs w:val="22"/>
        </w:rPr>
      </w:pPr>
    </w:p>
    <w:p w14:paraId="534D4D34" w14:textId="77777777" w:rsidR="00A5749C" w:rsidRPr="00A80442" w:rsidRDefault="00A5749C" w:rsidP="00A80442">
      <w:pPr>
        <w:spacing w:before="0" w:after="0" w:line="240" w:lineRule="auto"/>
        <w:jc w:val="both"/>
        <w:rPr>
          <w:rFonts w:ascii="Helvetica" w:hAnsi="Helvetica"/>
          <w:b/>
          <w:bCs/>
          <w:sz w:val="22"/>
          <w:szCs w:val="22"/>
        </w:rPr>
      </w:pPr>
      <w:r w:rsidRPr="00A80442">
        <w:rPr>
          <w:rFonts w:ascii="Helvetica" w:hAnsi="Helvetica"/>
          <w:b/>
          <w:bCs/>
          <w:sz w:val="22"/>
          <w:szCs w:val="22"/>
        </w:rPr>
        <w:lastRenderedPageBreak/>
        <w:t>II OSK 2629/21, Charakter terminu określonego w art. 146 § 1 k.p.a. oraz skutek jego upływu - Wyrok Naczelnego Sądu Administracyjnego</w:t>
      </w:r>
    </w:p>
    <w:p w14:paraId="5797933D" w14:textId="77777777" w:rsidR="00A5749C" w:rsidRPr="00A80442" w:rsidRDefault="00A5749C" w:rsidP="00A80442">
      <w:pPr>
        <w:spacing w:before="0" w:after="0" w:line="240" w:lineRule="auto"/>
        <w:jc w:val="both"/>
        <w:rPr>
          <w:rFonts w:ascii="Helvetica" w:hAnsi="Helvetica"/>
          <w:b/>
          <w:bCs/>
          <w:sz w:val="22"/>
          <w:szCs w:val="22"/>
        </w:rPr>
      </w:pPr>
      <w:r w:rsidRPr="00A80442">
        <w:rPr>
          <w:rFonts w:ascii="Helvetica" w:hAnsi="Helvetica"/>
          <w:b/>
          <w:bCs/>
          <w:sz w:val="22"/>
          <w:szCs w:val="22"/>
        </w:rPr>
        <w:t>LEX nr 3488674 - wyrok z dnia 19 stycznia 2023 r.</w:t>
      </w:r>
    </w:p>
    <w:p w14:paraId="6CF872B5" w14:textId="769B532F" w:rsidR="00A5749C" w:rsidRPr="00A80442" w:rsidRDefault="00A80442" w:rsidP="00A80442">
      <w:pPr>
        <w:spacing w:before="0" w:after="0" w:line="240" w:lineRule="auto"/>
        <w:jc w:val="both"/>
        <w:rPr>
          <w:rFonts w:ascii="Helvetica" w:hAnsi="Helvetica"/>
          <w:sz w:val="22"/>
          <w:szCs w:val="22"/>
        </w:rPr>
      </w:pPr>
      <w:r w:rsidRPr="00A80442">
        <w:rPr>
          <w:rFonts w:ascii="Helvetica" w:hAnsi="Helvetica"/>
          <w:sz w:val="22"/>
          <w:szCs w:val="22"/>
        </w:rPr>
        <w:t xml:space="preserve"> </w:t>
      </w:r>
    </w:p>
    <w:p w14:paraId="12558B02" w14:textId="77777777" w:rsidR="00A5749C" w:rsidRPr="00A80442" w:rsidRDefault="00A5749C" w:rsidP="00A80442">
      <w:pPr>
        <w:spacing w:before="0" w:after="0" w:line="240" w:lineRule="auto"/>
        <w:jc w:val="both"/>
        <w:rPr>
          <w:rFonts w:ascii="Helvetica" w:hAnsi="Helvetica"/>
          <w:sz w:val="22"/>
          <w:szCs w:val="22"/>
        </w:rPr>
      </w:pPr>
      <w:r w:rsidRPr="00A80442">
        <w:rPr>
          <w:rFonts w:ascii="Helvetica" w:hAnsi="Helvetica"/>
          <w:sz w:val="22"/>
          <w:szCs w:val="22"/>
        </w:rPr>
        <w:t>Termin pięcioletni, określony w art. 146 k.p.a., ma charakter materialny, co oznacza, że jego upływ powoduje taki skutek, że decyzja ostateczna nie może być uchylona, choćby została wydana z naruszeniem prawa. Biegu tego terminu nie przerywa żadna czynność procesowa, nie może być on przywrócony (nie jest terminem, do którego zachowania obowiązana jest strona, lecz jego adresatem jest organ) i nie może także ulec przerwaniu (możliwości takiej nie przewidział ustawodawca), a jego upływ organ zobligowany jest uwzględnić z urzędu.</w:t>
      </w:r>
    </w:p>
    <w:p w14:paraId="22FD56FD" w14:textId="77777777" w:rsidR="00A5749C" w:rsidRPr="00A80442" w:rsidRDefault="00A5749C" w:rsidP="00A80442">
      <w:pPr>
        <w:spacing w:before="0" w:after="0" w:line="240" w:lineRule="auto"/>
        <w:jc w:val="both"/>
        <w:rPr>
          <w:rFonts w:ascii="Helvetica" w:hAnsi="Helvetica"/>
          <w:sz w:val="22"/>
          <w:szCs w:val="22"/>
        </w:rPr>
      </w:pPr>
    </w:p>
    <w:p w14:paraId="76C28BF0" w14:textId="23B2F212" w:rsidR="00A5749C" w:rsidRPr="00A80442" w:rsidRDefault="00A5749C" w:rsidP="00A80442">
      <w:pPr>
        <w:spacing w:before="0" w:after="0" w:line="240" w:lineRule="auto"/>
        <w:jc w:val="both"/>
        <w:rPr>
          <w:rFonts w:ascii="Helvetica" w:hAnsi="Helvetica"/>
          <w:b/>
          <w:bCs/>
          <w:sz w:val="22"/>
          <w:szCs w:val="22"/>
        </w:rPr>
      </w:pPr>
      <w:r w:rsidRPr="00A80442">
        <w:rPr>
          <w:rFonts w:ascii="Helvetica" w:hAnsi="Helvetica"/>
          <w:b/>
          <w:bCs/>
          <w:sz w:val="22"/>
          <w:szCs w:val="22"/>
        </w:rPr>
        <w:t>II OSK 2375/21, Bezwarunkowy charakter terminów przewidzianych w art. 146 § 1 k.p.a. - Wyrok Naczelnego Sądu Administracyjnego</w:t>
      </w:r>
    </w:p>
    <w:p w14:paraId="207F6994" w14:textId="77777777" w:rsidR="00A5749C" w:rsidRPr="00A80442" w:rsidRDefault="00A5749C" w:rsidP="00A80442">
      <w:pPr>
        <w:spacing w:before="0" w:after="0" w:line="240" w:lineRule="auto"/>
        <w:jc w:val="both"/>
        <w:rPr>
          <w:rFonts w:ascii="Helvetica" w:hAnsi="Helvetica"/>
          <w:b/>
          <w:bCs/>
          <w:sz w:val="22"/>
          <w:szCs w:val="22"/>
        </w:rPr>
      </w:pPr>
      <w:r w:rsidRPr="00A80442">
        <w:rPr>
          <w:rFonts w:ascii="Helvetica" w:hAnsi="Helvetica"/>
          <w:b/>
          <w:bCs/>
          <w:sz w:val="22"/>
          <w:szCs w:val="22"/>
        </w:rPr>
        <w:t>LEX nr 3502031 - wyrok z dnia 9 stycznia 2023 r.</w:t>
      </w:r>
    </w:p>
    <w:p w14:paraId="5302221D" w14:textId="2464DDBB" w:rsidR="00A5749C" w:rsidRPr="00A80442" w:rsidRDefault="00A80442" w:rsidP="00A80442">
      <w:pPr>
        <w:spacing w:before="0" w:after="0" w:line="240" w:lineRule="auto"/>
        <w:jc w:val="both"/>
        <w:rPr>
          <w:rFonts w:ascii="Helvetica" w:hAnsi="Helvetica"/>
          <w:sz w:val="22"/>
          <w:szCs w:val="22"/>
        </w:rPr>
      </w:pPr>
      <w:r w:rsidRPr="00A80442">
        <w:rPr>
          <w:rFonts w:ascii="Helvetica" w:hAnsi="Helvetica"/>
          <w:sz w:val="22"/>
          <w:szCs w:val="22"/>
        </w:rPr>
        <w:t xml:space="preserve"> </w:t>
      </w:r>
    </w:p>
    <w:p w14:paraId="13E39A17" w14:textId="77777777" w:rsidR="00A5749C" w:rsidRPr="00A80442" w:rsidRDefault="00A5749C" w:rsidP="00A80442">
      <w:pPr>
        <w:spacing w:before="0" w:after="0" w:line="240" w:lineRule="auto"/>
        <w:jc w:val="both"/>
        <w:rPr>
          <w:rFonts w:ascii="Helvetica" w:hAnsi="Helvetica"/>
          <w:sz w:val="22"/>
          <w:szCs w:val="22"/>
        </w:rPr>
      </w:pPr>
      <w:r w:rsidRPr="00A80442">
        <w:rPr>
          <w:rFonts w:ascii="Helvetica" w:hAnsi="Helvetica"/>
          <w:sz w:val="22"/>
          <w:szCs w:val="22"/>
        </w:rPr>
        <w:t>Art. 146 § 1 k.p.a. wskazuje w sposób jednoznaczny, że upływ określonych w nim terminów, jako negatywnej przesłanki do uchylenia w trybie wznowieniowym decyzji, jest bezwarunkowy, to jest niezależny od okoliczności, które to spowodowały. Termin pięcioletni, chociaż zamieszczony w przepisie proceduralnym, ma charakter materialny, co oznacza, że jego upływ powoduje taki skutek, że decyzja ostateczna nie może być uchylona, choćby wydana została z naruszeniem prawa. Termin ten nie może być przywrócony, gdyż nie jest on terminem, do zachowania którego obowiązana jest strona, lecz jego adresatem jest organ i jednocześnie bieg terminu z art. 146 § 1 k.p.a. nie może ulec przerwaniu, gdyż możliwości takiej ustawodawca nie przewidział.</w:t>
      </w:r>
    </w:p>
    <w:p w14:paraId="01F15E15" w14:textId="77777777" w:rsidR="00A5749C" w:rsidRPr="00A80442" w:rsidRDefault="00A5749C" w:rsidP="00A80442">
      <w:pPr>
        <w:spacing w:before="0" w:after="0" w:line="240" w:lineRule="auto"/>
        <w:jc w:val="both"/>
        <w:rPr>
          <w:rFonts w:ascii="Helvetica" w:hAnsi="Helvetica"/>
          <w:sz w:val="22"/>
          <w:szCs w:val="22"/>
        </w:rPr>
      </w:pPr>
    </w:p>
    <w:p w14:paraId="1D9B18E2" w14:textId="51D20AB3" w:rsidR="00A5749C" w:rsidRPr="00A80442" w:rsidRDefault="00A5749C" w:rsidP="00A80442">
      <w:pPr>
        <w:spacing w:before="0" w:after="0" w:line="240" w:lineRule="auto"/>
        <w:jc w:val="both"/>
        <w:rPr>
          <w:rFonts w:ascii="Helvetica" w:hAnsi="Helvetica"/>
          <w:b/>
          <w:bCs/>
          <w:sz w:val="22"/>
          <w:szCs w:val="22"/>
        </w:rPr>
      </w:pPr>
      <w:r w:rsidRPr="00A80442">
        <w:rPr>
          <w:rFonts w:ascii="Helvetica" w:hAnsi="Helvetica"/>
          <w:b/>
          <w:bCs/>
          <w:sz w:val="22"/>
          <w:szCs w:val="22"/>
        </w:rPr>
        <w:t>II SA/</w:t>
      </w:r>
      <w:proofErr w:type="spellStart"/>
      <w:r w:rsidRPr="00A80442">
        <w:rPr>
          <w:rFonts w:ascii="Helvetica" w:hAnsi="Helvetica"/>
          <w:b/>
          <w:bCs/>
          <w:sz w:val="22"/>
          <w:szCs w:val="22"/>
        </w:rPr>
        <w:t>Wr</w:t>
      </w:r>
      <w:proofErr w:type="spellEnd"/>
      <w:r w:rsidRPr="00A80442">
        <w:rPr>
          <w:rFonts w:ascii="Helvetica" w:hAnsi="Helvetica"/>
          <w:b/>
          <w:bCs/>
          <w:sz w:val="22"/>
          <w:szCs w:val="22"/>
        </w:rPr>
        <w:t xml:space="preserve"> 578/22, Rozstrzygnięcie w przypadku wystąpienia podstawy wznowienia, ale bez wpływu na wynik sprawy - Wyrok Wojewódzkiego Sądu Administracyjnego we Wrocławiu</w:t>
      </w:r>
    </w:p>
    <w:p w14:paraId="6216563D" w14:textId="77777777" w:rsidR="00A5749C" w:rsidRPr="00A80442" w:rsidRDefault="00A5749C" w:rsidP="00A80442">
      <w:pPr>
        <w:spacing w:before="0" w:after="0" w:line="240" w:lineRule="auto"/>
        <w:jc w:val="both"/>
        <w:rPr>
          <w:rFonts w:ascii="Helvetica" w:hAnsi="Helvetica"/>
          <w:b/>
          <w:bCs/>
          <w:sz w:val="22"/>
          <w:szCs w:val="22"/>
        </w:rPr>
      </w:pPr>
      <w:r w:rsidRPr="00A80442">
        <w:rPr>
          <w:rFonts w:ascii="Helvetica" w:hAnsi="Helvetica"/>
          <w:b/>
          <w:bCs/>
          <w:sz w:val="22"/>
          <w:szCs w:val="22"/>
        </w:rPr>
        <w:t>LEX nr 3478390 - wyrok z dnia 29 grudnia 2022 r.</w:t>
      </w:r>
    </w:p>
    <w:p w14:paraId="0DF74E96" w14:textId="758C7BB7" w:rsidR="00A5749C" w:rsidRPr="00A80442" w:rsidRDefault="00A80442" w:rsidP="00A80442">
      <w:pPr>
        <w:spacing w:before="0" w:after="0" w:line="240" w:lineRule="auto"/>
        <w:jc w:val="both"/>
        <w:rPr>
          <w:rFonts w:ascii="Helvetica" w:hAnsi="Helvetica"/>
          <w:sz w:val="22"/>
          <w:szCs w:val="22"/>
        </w:rPr>
      </w:pPr>
      <w:r w:rsidRPr="00A80442">
        <w:rPr>
          <w:rFonts w:ascii="Helvetica" w:hAnsi="Helvetica"/>
          <w:sz w:val="22"/>
          <w:szCs w:val="22"/>
        </w:rPr>
        <w:t xml:space="preserve"> </w:t>
      </w:r>
    </w:p>
    <w:p w14:paraId="638E7D99" w14:textId="77777777" w:rsidR="00A5749C" w:rsidRPr="00A80442" w:rsidRDefault="00A5749C" w:rsidP="00A80442">
      <w:pPr>
        <w:spacing w:before="0" w:after="0" w:line="240" w:lineRule="auto"/>
        <w:jc w:val="both"/>
        <w:rPr>
          <w:rFonts w:ascii="Helvetica" w:hAnsi="Helvetica"/>
          <w:sz w:val="22"/>
          <w:szCs w:val="22"/>
        </w:rPr>
      </w:pPr>
      <w:r w:rsidRPr="00A80442">
        <w:rPr>
          <w:rFonts w:ascii="Helvetica" w:hAnsi="Helvetica"/>
          <w:sz w:val="22"/>
          <w:szCs w:val="22"/>
        </w:rPr>
        <w:t>Zastosowanie art. 146 § 2 k.p.a. może nastąpić w razie, gdyby nowa decyzja odpowiadała w swojej istocie decyzji dotychczasowej, a więc tylko w przypadku, gdy organ w wyniku ponownego rozpoznania sprawy administracyjnej rozstrzygnie sprawę tak, jak została rozstrzygnięta decyzją ostateczną.</w:t>
      </w:r>
    </w:p>
    <w:p w14:paraId="6C753DC2" w14:textId="77777777" w:rsidR="00A5749C" w:rsidRPr="00A80442" w:rsidRDefault="00A5749C" w:rsidP="00A80442">
      <w:pPr>
        <w:spacing w:before="0" w:after="0" w:line="240" w:lineRule="auto"/>
        <w:jc w:val="both"/>
        <w:rPr>
          <w:rFonts w:ascii="Helvetica" w:hAnsi="Helvetica"/>
          <w:sz w:val="22"/>
          <w:szCs w:val="22"/>
        </w:rPr>
      </w:pPr>
      <w:r w:rsidRPr="00A80442">
        <w:rPr>
          <w:rFonts w:ascii="Helvetica" w:hAnsi="Helvetica"/>
          <w:sz w:val="22"/>
          <w:szCs w:val="22"/>
        </w:rPr>
        <w:t>VII SA/</w:t>
      </w:r>
      <w:proofErr w:type="spellStart"/>
      <w:r w:rsidRPr="00A80442">
        <w:rPr>
          <w:rFonts w:ascii="Helvetica" w:hAnsi="Helvetica"/>
          <w:sz w:val="22"/>
          <w:szCs w:val="22"/>
        </w:rPr>
        <w:t>Wa</w:t>
      </w:r>
      <w:proofErr w:type="spellEnd"/>
      <w:r w:rsidRPr="00A80442">
        <w:rPr>
          <w:rFonts w:ascii="Helvetica" w:hAnsi="Helvetica"/>
          <w:sz w:val="22"/>
          <w:szCs w:val="22"/>
        </w:rPr>
        <w:t xml:space="preserve"> 1875/22, Przedawnienie prawa do uchylenia decyzji w ramach wznowienia - Wyrok Wojewódzkiego Sądu Administracyjnego w Warszawie</w:t>
      </w:r>
    </w:p>
    <w:p w14:paraId="68CF19E2" w14:textId="77777777" w:rsidR="00A5749C" w:rsidRPr="00A80442" w:rsidRDefault="00A5749C" w:rsidP="00A80442">
      <w:pPr>
        <w:spacing w:before="0" w:after="0" w:line="240" w:lineRule="auto"/>
        <w:jc w:val="both"/>
        <w:rPr>
          <w:rFonts w:ascii="Helvetica" w:hAnsi="Helvetica"/>
          <w:sz w:val="22"/>
          <w:szCs w:val="22"/>
        </w:rPr>
      </w:pPr>
      <w:r w:rsidRPr="00A80442">
        <w:rPr>
          <w:rFonts w:ascii="Helvetica" w:hAnsi="Helvetica"/>
          <w:sz w:val="22"/>
          <w:szCs w:val="22"/>
        </w:rPr>
        <w:t>LEX nr 3508678 - wyrok z dnia 14 grudnia 2022 r.</w:t>
      </w:r>
    </w:p>
    <w:p w14:paraId="6C20EE35" w14:textId="3C4824F2" w:rsidR="00A5749C" w:rsidRPr="00A80442" w:rsidRDefault="00A80442" w:rsidP="00A80442">
      <w:pPr>
        <w:spacing w:before="0" w:after="0" w:line="240" w:lineRule="auto"/>
        <w:jc w:val="both"/>
        <w:rPr>
          <w:rFonts w:ascii="Helvetica" w:hAnsi="Helvetica"/>
          <w:sz w:val="22"/>
          <w:szCs w:val="22"/>
        </w:rPr>
      </w:pPr>
      <w:r w:rsidRPr="00A80442">
        <w:rPr>
          <w:rFonts w:ascii="Helvetica" w:hAnsi="Helvetica"/>
          <w:sz w:val="22"/>
          <w:szCs w:val="22"/>
        </w:rPr>
        <w:t xml:space="preserve"> </w:t>
      </w:r>
    </w:p>
    <w:p w14:paraId="2F4E7B9D" w14:textId="141367FC" w:rsidR="00A5749C" w:rsidRPr="00A80442" w:rsidRDefault="00A5749C" w:rsidP="00A80442">
      <w:pPr>
        <w:spacing w:before="0" w:after="0" w:line="240" w:lineRule="auto"/>
        <w:jc w:val="both"/>
        <w:rPr>
          <w:rFonts w:ascii="Helvetica" w:hAnsi="Helvetica"/>
          <w:sz w:val="22"/>
          <w:szCs w:val="22"/>
        </w:rPr>
      </w:pPr>
      <w:r w:rsidRPr="00A80442">
        <w:rPr>
          <w:rFonts w:ascii="Helvetica" w:hAnsi="Helvetica"/>
          <w:sz w:val="22"/>
          <w:szCs w:val="22"/>
        </w:rPr>
        <w:t>Zaistnienie przesłanki negatywnej z art. 146 § 1 k.p.a. (przedawnienia), wyłącza możliwość dalszego prowadzenia postępowania, co do istoty sprawy. Organ stwierdza w takiej sytuacji naruszenie prawa, do jakiego doszło przy wydaniu decyzji w postępowaniu pierwotnym oraz wskazuje i uzasadnia przyczynę uniemożliwiającą uchylenie wydanej decyzji.</w:t>
      </w:r>
    </w:p>
    <w:p w14:paraId="4788FDD2" w14:textId="6D7E41DF" w:rsidR="00A80442" w:rsidRPr="00A80442" w:rsidRDefault="00A80442" w:rsidP="00A80442">
      <w:pPr>
        <w:spacing w:before="0" w:after="0" w:line="240" w:lineRule="auto"/>
        <w:jc w:val="both"/>
        <w:rPr>
          <w:rFonts w:ascii="Helvetica" w:hAnsi="Helvetica"/>
          <w:sz w:val="22"/>
          <w:szCs w:val="22"/>
        </w:rPr>
      </w:pPr>
    </w:p>
    <w:p w14:paraId="13BCC66B" w14:textId="77777777" w:rsidR="00A80442" w:rsidRPr="00A80442" w:rsidRDefault="00A80442" w:rsidP="00A80442">
      <w:pPr>
        <w:spacing w:before="0" w:after="0" w:line="240" w:lineRule="auto"/>
        <w:jc w:val="both"/>
        <w:rPr>
          <w:rFonts w:ascii="Helvetica" w:hAnsi="Helvetica"/>
          <w:b/>
          <w:bCs/>
          <w:sz w:val="22"/>
          <w:szCs w:val="22"/>
        </w:rPr>
      </w:pPr>
    </w:p>
    <w:p w14:paraId="4C14B4B0" w14:textId="77777777" w:rsidR="00A80442" w:rsidRPr="00A80442" w:rsidRDefault="00A80442" w:rsidP="00A80442">
      <w:pPr>
        <w:spacing w:before="0" w:after="0" w:line="240" w:lineRule="auto"/>
        <w:jc w:val="both"/>
        <w:rPr>
          <w:rFonts w:ascii="Helvetica" w:hAnsi="Helvetica"/>
          <w:b/>
          <w:bCs/>
          <w:sz w:val="22"/>
          <w:szCs w:val="22"/>
        </w:rPr>
      </w:pPr>
      <w:r w:rsidRPr="00A80442">
        <w:rPr>
          <w:rFonts w:ascii="Helvetica" w:hAnsi="Helvetica"/>
          <w:b/>
          <w:bCs/>
          <w:sz w:val="22"/>
          <w:szCs w:val="22"/>
        </w:rPr>
        <w:t xml:space="preserve"> II SA/Go 363/22, Dowiedzenie się przez stronę o decyzji - Wyrok Wojewódzkiego Sądu Administracyjnego w Gorzowie Wielkopolskim</w:t>
      </w:r>
    </w:p>
    <w:p w14:paraId="51649828" w14:textId="77777777" w:rsidR="00A80442" w:rsidRPr="00A80442" w:rsidRDefault="00A80442" w:rsidP="00A80442">
      <w:pPr>
        <w:spacing w:before="0" w:after="0" w:line="240" w:lineRule="auto"/>
        <w:jc w:val="both"/>
        <w:rPr>
          <w:rFonts w:ascii="Helvetica" w:hAnsi="Helvetica"/>
          <w:b/>
          <w:bCs/>
          <w:sz w:val="22"/>
          <w:szCs w:val="22"/>
        </w:rPr>
      </w:pPr>
      <w:r w:rsidRPr="00A80442">
        <w:rPr>
          <w:rFonts w:ascii="Helvetica" w:hAnsi="Helvetica"/>
          <w:b/>
          <w:bCs/>
          <w:sz w:val="22"/>
          <w:szCs w:val="22"/>
        </w:rPr>
        <w:t>LEX nr 3513804 - wyrok z dnia 23 marca 2023 r.</w:t>
      </w:r>
    </w:p>
    <w:p w14:paraId="1B2E16AB" w14:textId="37C43F17" w:rsidR="00A80442" w:rsidRPr="00A80442" w:rsidRDefault="00A80442" w:rsidP="00A80442">
      <w:pPr>
        <w:spacing w:before="0" w:after="0" w:line="240" w:lineRule="auto"/>
        <w:jc w:val="both"/>
        <w:rPr>
          <w:rFonts w:ascii="Helvetica" w:hAnsi="Helvetica"/>
          <w:b/>
          <w:bCs/>
          <w:sz w:val="22"/>
          <w:szCs w:val="22"/>
        </w:rPr>
      </w:pPr>
      <w:r w:rsidRPr="00A80442">
        <w:rPr>
          <w:rFonts w:ascii="Helvetica" w:hAnsi="Helvetica"/>
          <w:b/>
          <w:bCs/>
          <w:sz w:val="22"/>
          <w:szCs w:val="22"/>
        </w:rPr>
        <w:t xml:space="preserve"> </w:t>
      </w:r>
    </w:p>
    <w:p w14:paraId="52285352" w14:textId="77777777" w:rsidR="00A80442" w:rsidRPr="00A80442" w:rsidRDefault="00A80442" w:rsidP="00A80442">
      <w:pPr>
        <w:spacing w:before="0" w:after="0" w:line="240" w:lineRule="auto"/>
        <w:jc w:val="both"/>
        <w:rPr>
          <w:rFonts w:ascii="Helvetica" w:hAnsi="Helvetica"/>
          <w:sz w:val="22"/>
          <w:szCs w:val="22"/>
        </w:rPr>
      </w:pPr>
      <w:r w:rsidRPr="00A80442">
        <w:rPr>
          <w:rFonts w:ascii="Helvetica" w:hAnsi="Helvetica"/>
          <w:sz w:val="22"/>
          <w:szCs w:val="22"/>
        </w:rPr>
        <w:t>Przez dowiedzenie się o decyzji należy rozumieć powzięcie wiedzy o samym fakcie wydania rozstrzygnięcia w sposób umożliwiający złożenie podania o wznowienie. Chodzi o takie dane jak nazwa organu, który wydał decyzję oraz sposób rozstrzygnięcia sprawy.</w:t>
      </w:r>
    </w:p>
    <w:p w14:paraId="683847E8" w14:textId="77777777" w:rsidR="00A80442" w:rsidRPr="00A80442" w:rsidRDefault="00A80442" w:rsidP="00A80442">
      <w:pPr>
        <w:spacing w:before="0" w:after="0" w:line="240" w:lineRule="auto"/>
        <w:jc w:val="both"/>
        <w:rPr>
          <w:rFonts w:ascii="Helvetica" w:hAnsi="Helvetica"/>
          <w:sz w:val="22"/>
          <w:szCs w:val="22"/>
        </w:rPr>
      </w:pPr>
    </w:p>
    <w:p w14:paraId="70114947" w14:textId="628D77C2" w:rsidR="00A80442" w:rsidRPr="00A80442" w:rsidRDefault="00A80442" w:rsidP="00A80442">
      <w:pPr>
        <w:spacing w:before="0" w:after="0" w:line="240" w:lineRule="auto"/>
        <w:jc w:val="both"/>
        <w:rPr>
          <w:rFonts w:ascii="Helvetica" w:hAnsi="Helvetica"/>
          <w:b/>
          <w:bCs/>
          <w:sz w:val="22"/>
          <w:szCs w:val="22"/>
        </w:rPr>
      </w:pPr>
      <w:r w:rsidRPr="00A80442">
        <w:rPr>
          <w:rFonts w:ascii="Helvetica" w:hAnsi="Helvetica"/>
          <w:b/>
          <w:bCs/>
          <w:sz w:val="22"/>
          <w:szCs w:val="22"/>
        </w:rPr>
        <w:lastRenderedPageBreak/>
        <w:t>II SA/Bk 771/22, Termin wniesienia podania o wznowienie postępowania administracyjnego - Wyrok Wojewódzkiego Sądu Administracyjnego w Białymstoku</w:t>
      </w:r>
    </w:p>
    <w:p w14:paraId="6235167C" w14:textId="77777777" w:rsidR="00A80442" w:rsidRPr="00A80442" w:rsidRDefault="00A80442" w:rsidP="00A80442">
      <w:pPr>
        <w:spacing w:before="0" w:after="0" w:line="240" w:lineRule="auto"/>
        <w:jc w:val="both"/>
        <w:rPr>
          <w:rFonts w:ascii="Helvetica" w:hAnsi="Helvetica"/>
          <w:b/>
          <w:bCs/>
          <w:sz w:val="22"/>
          <w:szCs w:val="22"/>
        </w:rPr>
      </w:pPr>
      <w:r w:rsidRPr="00A80442">
        <w:rPr>
          <w:rFonts w:ascii="Helvetica" w:hAnsi="Helvetica"/>
          <w:b/>
          <w:bCs/>
          <w:sz w:val="22"/>
          <w:szCs w:val="22"/>
        </w:rPr>
        <w:t>LEX nr 3502097 - wyrok z dnia 7 lutego 2023 r.</w:t>
      </w:r>
    </w:p>
    <w:p w14:paraId="29AC9041" w14:textId="0708CC8A" w:rsidR="00A80442" w:rsidRPr="00A80442" w:rsidRDefault="00A80442" w:rsidP="00A80442">
      <w:pPr>
        <w:spacing w:before="0" w:after="0" w:line="240" w:lineRule="auto"/>
        <w:jc w:val="both"/>
        <w:rPr>
          <w:rFonts w:ascii="Helvetica" w:hAnsi="Helvetica"/>
          <w:b/>
          <w:bCs/>
          <w:sz w:val="22"/>
          <w:szCs w:val="22"/>
        </w:rPr>
      </w:pPr>
      <w:r w:rsidRPr="00A80442">
        <w:rPr>
          <w:rFonts w:ascii="Helvetica" w:hAnsi="Helvetica"/>
          <w:b/>
          <w:bCs/>
          <w:sz w:val="22"/>
          <w:szCs w:val="22"/>
        </w:rPr>
        <w:t xml:space="preserve"> </w:t>
      </w:r>
    </w:p>
    <w:p w14:paraId="5C26D518" w14:textId="77777777" w:rsidR="00A80442" w:rsidRPr="00A80442" w:rsidRDefault="00A80442" w:rsidP="00A80442">
      <w:pPr>
        <w:spacing w:before="0" w:after="0" w:line="240" w:lineRule="auto"/>
        <w:jc w:val="both"/>
        <w:rPr>
          <w:rFonts w:ascii="Helvetica" w:hAnsi="Helvetica"/>
          <w:sz w:val="22"/>
          <w:szCs w:val="22"/>
        </w:rPr>
      </w:pPr>
      <w:r w:rsidRPr="00A80442">
        <w:rPr>
          <w:rFonts w:ascii="Helvetica" w:hAnsi="Helvetica"/>
          <w:sz w:val="22"/>
          <w:szCs w:val="22"/>
        </w:rPr>
        <w:t>W przepisie art. 148 § 2 k.p.a. nie chodzi o sytuację dokładnego przeczytania czy przeanalizowania treści decyzji ostatecznej, poznania argumentacji organu, ale o zidentyfikowanie czego decyzja ostateczna dotyczy i poznanie jej rozstrzygnięcia.</w:t>
      </w:r>
    </w:p>
    <w:p w14:paraId="2C15FCBC" w14:textId="77777777" w:rsidR="00A80442" w:rsidRPr="00A80442" w:rsidRDefault="00A80442" w:rsidP="00A80442">
      <w:pPr>
        <w:spacing w:before="0" w:after="0" w:line="240" w:lineRule="auto"/>
        <w:jc w:val="both"/>
        <w:rPr>
          <w:rFonts w:ascii="Helvetica" w:hAnsi="Helvetica"/>
          <w:b/>
          <w:bCs/>
          <w:sz w:val="22"/>
          <w:szCs w:val="22"/>
        </w:rPr>
      </w:pPr>
    </w:p>
    <w:p w14:paraId="58C9DE7F" w14:textId="3A536351" w:rsidR="00A80442" w:rsidRPr="00A80442" w:rsidRDefault="00A80442" w:rsidP="00A80442">
      <w:pPr>
        <w:spacing w:before="0" w:after="0" w:line="240" w:lineRule="auto"/>
        <w:jc w:val="both"/>
        <w:rPr>
          <w:rFonts w:ascii="Helvetica" w:hAnsi="Helvetica"/>
          <w:b/>
          <w:bCs/>
          <w:sz w:val="22"/>
          <w:szCs w:val="22"/>
        </w:rPr>
      </w:pPr>
      <w:r w:rsidRPr="00A80442">
        <w:rPr>
          <w:rFonts w:ascii="Helvetica" w:hAnsi="Helvetica"/>
          <w:b/>
          <w:bCs/>
          <w:sz w:val="22"/>
          <w:szCs w:val="22"/>
        </w:rPr>
        <w:t>VII SA/</w:t>
      </w:r>
      <w:proofErr w:type="spellStart"/>
      <w:r w:rsidRPr="00A80442">
        <w:rPr>
          <w:rFonts w:ascii="Helvetica" w:hAnsi="Helvetica"/>
          <w:b/>
          <w:bCs/>
          <w:sz w:val="22"/>
          <w:szCs w:val="22"/>
        </w:rPr>
        <w:t>Wa</w:t>
      </w:r>
      <w:proofErr w:type="spellEnd"/>
      <w:r w:rsidRPr="00A80442">
        <w:rPr>
          <w:rFonts w:ascii="Helvetica" w:hAnsi="Helvetica"/>
          <w:b/>
          <w:bCs/>
          <w:sz w:val="22"/>
          <w:szCs w:val="22"/>
        </w:rPr>
        <w:t xml:space="preserve"> 1502/22, Termin na wniesienie o wznowienie postępowania w sprawie zakończonej decyzją administracyjną - Wyrok Wojewódzkiego Sądu Administracyjnego w Warszawie</w:t>
      </w:r>
    </w:p>
    <w:p w14:paraId="536993BD" w14:textId="77777777" w:rsidR="00A80442" w:rsidRPr="00A80442" w:rsidRDefault="00A80442" w:rsidP="00A80442">
      <w:pPr>
        <w:spacing w:before="0" w:after="0" w:line="240" w:lineRule="auto"/>
        <w:jc w:val="both"/>
        <w:rPr>
          <w:rFonts w:ascii="Helvetica" w:hAnsi="Helvetica"/>
          <w:b/>
          <w:bCs/>
          <w:sz w:val="22"/>
          <w:szCs w:val="22"/>
        </w:rPr>
      </w:pPr>
      <w:r w:rsidRPr="00A80442">
        <w:rPr>
          <w:rFonts w:ascii="Helvetica" w:hAnsi="Helvetica"/>
          <w:b/>
          <w:bCs/>
          <w:sz w:val="22"/>
          <w:szCs w:val="22"/>
        </w:rPr>
        <w:t>LEX nr 3506469 - wyrok z dnia 13 stycznia 2023 r.</w:t>
      </w:r>
    </w:p>
    <w:p w14:paraId="14559F31" w14:textId="2373983E" w:rsidR="00A80442" w:rsidRPr="00A80442" w:rsidRDefault="00A80442" w:rsidP="00A80442">
      <w:pPr>
        <w:spacing w:before="0" w:after="0" w:line="240" w:lineRule="auto"/>
        <w:jc w:val="both"/>
        <w:rPr>
          <w:rFonts w:ascii="Helvetica" w:hAnsi="Helvetica"/>
          <w:sz w:val="22"/>
          <w:szCs w:val="22"/>
        </w:rPr>
      </w:pPr>
      <w:r w:rsidRPr="00A80442">
        <w:rPr>
          <w:rFonts w:ascii="Helvetica" w:hAnsi="Helvetica"/>
          <w:sz w:val="22"/>
          <w:szCs w:val="22"/>
        </w:rPr>
        <w:t xml:space="preserve"> </w:t>
      </w:r>
    </w:p>
    <w:p w14:paraId="1FB1E706" w14:textId="522B87D7" w:rsidR="00A80442" w:rsidRPr="00A80442" w:rsidRDefault="00A80442" w:rsidP="00A80442">
      <w:pPr>
        <w:spacing w:before="0" w:after="0" w:line="240" w:lineRule="auto"/>
        <w:jc w:val="both"/>
        <w:rPr>
          <w:rFonts w:ascii="Helvetica" w:hAnsi="Helvetica"/>
          <w:sz w:val="22"/>
          <w:szCs w:val="22"/>
        </w:rPr>
      </w:pPr>
      <w:r w:rsidRPr="00A80442">
        <w:rPr>
          <w:rFonts w:ascii="Helvetica" w:hAnsi="Helvetica"/>
          <w:sz w:val="22"/>
          <w:szCs w:val="22"/>
        </w:rPr>
        <w:t>W art. 148 § 1 k.p.a. chodzi o dzień, w którym strona dowiedziała się o okoliczności stanowiącej podstawę do wznowienia postępowania, a nie o dzień, w którym strona dowiedziała się, że dana okoliczność może stanowić podstawę wznowienia. Świadomość prawnego znaczenia okoliczności faktycznej lub dowodu jako podstawy wznowienia postępowania nie ma wpływu na ocenę zachowania terminu przewidzianego w art. 148 § 1 k.p.a.</w:t>
      </w:r>
    </w:p>
    <w:p w14:paraId="6B0726E8" w14:textId="0C6C9064" w:rsidR="00A80442" w:rsidRPr="00A80442" w:rsidRDefault="00A80442" w:rsidP="00A80442">
      <w:pPr>
        <w:spacing w:before="0" w:after="0" w:line="240" w:lineRule="auto"/>
        <w:jc w:val="both"/>
        <w:rPr>
          <w:rFonts w:ascii="Helvetica" w:hAnsi="Helvetica"/>
          <w:sz w:val="22"/>
          <w:szCs w:val="22"/>
        </w:rPr>
      </w:pPr>
    </w:p>
    <w:p w14:paraId="72365DF0" w14:textId="77777777" w:rsidR="00A80442" w:rsidRPr="00A80442" w:rsidRDefault="00A80442" w:rsidP="00A80442">
      <w:pPr>
        <w:spacing w:before="0" w:after="0" w:line="240" w:lineRule="auto"/>
        <w:jc w:val="both"/>
        <w:rPr>
          <w:rFonts w:ascii="Helvetica" w:hAnsi="Helvetica"/>
          <w:sz w:val="22"/>
          <w:szCs w:val="22"/>
        </w:rPr>
      </w:pPr>
    </w:p>
    <w:p w14:paraId="2ABEC4F6" w14:textId="77777777" w:rsidR="00A80442" w:rsidRPr="00A80442" w:rsidRDefault="00A80442" w:rsidP="00A80442">
      <w:pPr>
        <w:spacing w:before="0" w:after="0" w:line="240" w:lineRule="auto"/>
        <w:jc w:val="both"/>
        <w:rPr>
          <w:rFonts w:ascii="Helvetica" w:hAnsi="Helvetica"/>
          <w:b/>
          <w:bCs/>
          <w:sz w:val="22"/>
          <w:szCs w:val="22"/>
        </w:rPr>
      </w:pPr>
      <w:r w:rsidRPr="00A80442">
        <w:rPr>
          <w:rFonts w:ascii="Helvetica" w:hAnsi="Helvetica"/>
          <w:b/>
          <w:bCs/>
          <w:sz w:val="22"/>
          <w:szCs w:val="22"/>
        </w:rPr>
        <w:t>II GSK 935/19, Przedmiot postępowania w sprawie stwierdzenia nieważności decyzji - Wyrok Naczelnego Sądu Administracyjnego</w:t>
      </w:r>
    </w:p>
    <w:p w14:paraId="7396E61C" w14:textId="77777777" w:rsidR="00A80442" w:rsidRPr="00A80442" w:rsidRDefault="00A80442" w:rsidP="00A80442">
      <w:pPr>
        <w:spacing w:before="0" w:after="0" w:line="240" w:lineRule="auto"/>
        <w:jc w:val="both"/>
        <w:rPr>
          <w:rFonts w:ascii="Helvetica" w:hAnsi="Helvetica"/>
          <w:b/>
          <w:bCs/>
          <w:sz w:val="22"/>
          <w:szCs w:val="22"/>
        </w:rPr>
      </w:pPr>
      <w:r w:rsidRPr="00A80442">
        <w:rPr>
          <w:rFonts w:ascii="Helvetica" w:hAnsi="Helvetica"/>
          <w:b/>
          <w:bCs/>
          <w:sz w:val="22"/>
          <w:szCs w:val="22"/>
        </w:rPr>
        <w:t>LEX nr 3438950 - wyrok z dnia 30 listopada 2022 r.</w:t>
      </w:r>
    </w:p>
    <w:p w14:paraId="7F06AAB7" w14:textId="2D173397" w:rsidR="00A80442" w:rsidRPr="00A80442" w:rsidRDefault="00A80442" w:rsidP="00A80442">
      <w:pPr>
        <w:spacing w:before="0" w:after="0" w:line="240" w:lineRule="auto"/>
        <w:jc w:val="both"/>
        <w:rPr>
          <w:rFonts w:ascii="Helvetica" w:hAnsi="Helvetica"/>
          <w:sz w:val="22"/>
          <w:szCs w:val="22"/>
        </w:rPr>
      </w:pPr>
      <w:r w:rsidRPr="00A80442">
        <w:rPr>
          <w:rFonts w:ascii="Helvetica" w:hAnsi="Helvetica"/>
          <w:sz w:val="22"/>
          <w:szCs w:val="22"/>
        </w:rPr>
        <w:t xml:space="preserve"> </w:t>
      </w:r>
    </w:p>
    <w:p w14:paraId="3DD03A13" w14:textId="77777777" w:rsidR="00A80442" w:rsidRPr="00A80442" w:rsidRDefault="00A80442" w:rsidP="00A80442">
      <w:pPr>
        <w:spacing w:before="0" w:after="0" w:line="240" w:lineRule="auto"/>
        <w:jc w:val="both"/>
        <w:rPr>
          <w:rFonts w:ascii="Helvetica" w:hAnsi="Helvetica"/>
          <w:sz w:val="22"/>
          <w:szCs w:val="22"/>
        </w:rPr>
      </w:pPr>
      <w:r w:rsidRPr="00A80442">
        <w:rPr>
          <w:rFonts w:ascii="Helvetica" w:hAnsi="Helvetica"/>
          <w:sz w:val="22"/>
          <w:szCs w:val="22"/>
        </w:rPr>
        <w:t>Przedmiotem postępowania w sprawie stwierdzenia nieważności decyzji nie jest ponowne rozpoznanie i rozstrzygnięcie sprawy, która już została rozstrzygnięta kontrolowaną decyzją, albowiem decyzja, o której mowa w art. 158 § 1 k.p.a., jakkolwiek jest decyzją wydaną w sprawie administracyjnej, to jednak sprawy tej nie rozstrzyga. Jeżeli więc przedmiotem postępowania administracyjnego w sprawie stwierdzenia nieważności decyzji jest jedynie zbadanie, czy kwestionowana decyzja nie jest dotknięta wadą prawną wymienioną w art. 156 § 1 k.p.a. - co oznacza, że organ nadzoru jedynie kontroluje prawidłowości samej decyzji administracyjnej - to siłą rzeczy żadne inne uchybienia, nawet jeżeli zaistniały, nie mogą być w tym postępowaniu uwzględnione i nie mogą prowadzić do stwierdzenia nieważności badanego orzeczenia.</w:t>
      </w:r>
    </w:p>
    <w:p w14:paraId="5F13361B" w14:textId="77777777" w:rsidR="00A80442" w:rsidRPr="00A80442" w:rsidRDefault="00A80442" w:rsidP="00A80442">
      <w:pPr>
        <w:spacing w:before="0" w:after="0" w:line="240" w:lineRule="auto"/>
        <w:jc w:val="both"/>
        <w:rPr>
          <w:rFonts w:ascii="Helvetica" w:hAnsi="Helvetica"/>
          <w:b/>
          <w:bCs/>
          <w:sz w:val="22"/>
          <w:szCs w:val="22"/>
        </w:rPr>
      </w:pPr>
    </w:p>
    <w:p w14:paraId="7850ADA9" w14:textId="31608676" w:rsidR="00A80442" w:rsidRPr="00A80442" w:rsidRDefault="00A80442" w:rsidP="00A80442">
      <w:pPr>
        <w:spacing w:before="0" w:after="0" w:line="240" w:lineRule="auto"/>
        <w:jc w:val="both"/>
        <w:rPr>
          <w:rFonts w:ascii="Helvetica" w:hAnsi="Helvetica"/>
          <w:b/>
          <w:bCs/>
          <w:sz w:val="22"/>
          <w:szCs w:val="22"/>
        </w:rPr>
      </w:pPr>
      <w:r w:rsidRPr="00A80442">
        <w:rPr>
          <w:rFonts w:ascii="Helvetica" w:hAnsi="Helvetica"/>
          <w:b/>
          <w:bCs/>
          <w:sz w:val="22"/>
          <w:szCs w:val="22"/>
        </w:rPr>
        <w:t>I SA/</w:t>
      </w:r>
      <w:proofErr w:type="spellStart"/>
      <w:r w:rsidRPr="00A80442">
        <w:rPr>
          <w:rFonts w:ascii="Helvetica" w:hAnsi="Helvetica"/>
          <w:b/>
          <w:bCs/>
          <w:sz w:val="22"/>
          <w:szCs w:val="22"/>
        </w:rPr>
        <w:t>Wa</w:t>
      </w:r>
      <w:proofErr w:type="spellEnd"/>
      <w:r w:rsidRPr="00A80442">
        <w:rPr>
          <w:rFonts w:ascii="Helvetica" w:hAnsi="Helvetica"/>
          <w:b/>
          <w:bCs/>
          <w:sz w:val="22"/>
          <w:szCs w:val="22"/>
        </w:rPr>
        <w:t xml:space="preserve"> 862/22, Stwierdzenie wydania decyzji z naruszeniem prawa - Wyrok Wojewódzkiego Sądu Administracyjnego w Warszawie</w:t>
      </w:r>
    </w:p>
    <w:p w14:paraId="4A232687" w14:textId="77777777" w:rsidR="00A80442" w:rsidRPr="00A80442" w:rsidRDefault="00A80442" w:rsidP="00A80442">
      <w:pPr>
        <w:spacing w:before="0" w:after="0" w:line="240" w:lineRule="auto"/>
        <w:jc w:val="both"/>
        <w:rPr>
          <w:rFonts w:ascii="Helvetica" w:hAnsi="Helvetica"/>
          <w:b/>
          <w:bCs/>
          <w:sz w:val="22"/>
          <w:szCs w:val="22"/>
        </w:rPr>
      </w:pPr>
      <w:r w:rsidRPr="00A80442">
        <w:rPr>
          <w:rFonts w:ascii="Helvetica" w:hAnsi="Helvetica"/>
          <w:b/>
          <w:bCs/>
          <w:sz w:val="22"/>
          <w:szCs w:val="22"/>
        </w:rPr>
        <w:t>LEX nr 3506166 - wyrok z dnia 25 listopada 2022 r.</w:t>
      </w:r>
    </w:p>
    <w:p w14:paraId="4189E5E1" w14:textId="4D6CD936" w:rsidR="00A80442" w:rsidRPr="00A80442" w:rsidRDefault="00A80442" w:rsidP="00A80442">
      <w:pPr>
        <w:spacing w:before="0" w:after="0" w:line="240" w:lineRule="auto"/>
        <w:jc w:val="both"/>
        <w:rPr>
          <w:rFonts w:ascii="Helvetica" w:hAnsi="Helvetica"/>
          <w:b/>
          <w:bCs/>
          <w:sz w:val="22"/>
          <w:szCs w:val="22"/>
        </w:rPr>
      </w:pPr>
      <w:r w:rsidRPr="00A80442">
        <w:rPr>
          <w:rFonts w:ascii="Helvetica" w:hAnsi="Helvetica"/>
          <w:b/>
          <w:bCs/>
          <w:sz w:val="22"/>
          <w:szCs w:val="22"/>
        </w:rPr>
        <w:t xml:space="preserve"> </w:t>
      </w:r>
    </w:p>
    <w:p w14:paraId="6244C499" w14:textId="77777777" w:rsidR="00A80442" w:rsidRPr="00A80442" w:rsidRDefault="00A80442" w:rsidP="00A80442">
      <w:pPr>
        <w:spacing w:before="0" w:after="0" w:line="240" w:lineRule="auto"/>
        <w:jc w:val="both"/>
        <w:rPr>
          <w:rFonts w:ascii="Helvetica" w:hAnsi="Helvetica"/>
          <w:sz w:val="22"/>
          <w:szCs w:val="22"/>
        </w:rPr>
      </w:pPr>
      <w:r w:rsidRPr="00A80442">
        <w:rPr>
          <w:rFonts w:ascii="Helvetica" w:hAnsi="Helvetica"/>
          <w:sz w:val="22"/>
          <w:szCs w:val="22"/>
        </w:rPr>
        <w:t>Brak wystąpienia negatywnych przesłanek do stwierdzenia nieważności decyzji nie uruchamia odrębnego postępowania w celu wydania decyzji stwierdzającej wydanie decyzji z naruszeniem prawa. Wydanie decyzji stwierdzającej wydanie decyzji z naruszeniem prawa następuje w ramach tego samego postępowania nadzorczego.</w:t>
      </w:r>
    </w:p>
    <w:p w14:paraId="7810A395" w14:textId="77777777" w:rsidR="00A80442" w:rsidRPr="00A80442" w:rsidRDefault="00A80442" w:rsidP="00A80442">
      <w:pPr>
        <w:spacing w:before="0" w:after="0" w:line="240" w:lineRule="auto"/>
        <w:jc w:val="both"/>
        <w:rPr>
          <w:rFonts w:ascii="Helvetica" w:hAnsi="Helvetica"/>
          <w:sz w:val="22"/>
          <w:szCs w:val="22"/>
        </w:rPr>
      </w:pPr>
    </w:p>
    <w:p w14:paraId="033715F3" w14:textId="12DE5FDF" w:rsidR="00A80442" w:rsidRPr="00A80442" w:rsidRDefault="00A80442" w:rsidP="00A80442">
      <w:pPr>
        <w:spacing w:before="0" w:after="0" w:line="240" w:lineRule="auto"/>
        <w:jc w:val="both"/>
        <w:rPr>
          <w:rFonts w:ascii="Helvetica" w:hAnsi="Helvetica"/>
          <w:b/>
          <w:bCs/>
          <w:sz w:val="22"/>
          <w:szCs w:val="22"/>
        </w:rPr>
      </w:pPr>
      <w:r w:rsidRPr="00A80442">
        <w:rPr>
          <w:rFonts w:ascii="Helvetica" w:hAnsi="Helvetica"/>
          <w:b/>
          <w:bCs/>
          <w:sz w:val="22"/>
          <w:szCs w:val="22"/>
        </w:rPr>
        <w:t>I SA/</w:t>
      </w:r>
      <w:proofErr w:type="spellStart"/>
      <w:r w:rsidRPr="00A80442">
        <w:rPr>
          <w:rFonts w:ascii="Helvetica" w:hAnsi="Helvetica"/>
          <w:b/>
          <w:bCs/>
          <w:sz w:val="22"/>
          <w:szCs w:val="22"/>
        </w:rPr>
        <w:t>Wa</w:t>
      </w:r>
      <w:proofErr w:type="spellEnd"/>
      <w:r w:rsidRPr="00A80442">
        <w:rPr>
          <w:rFonts w:ascii="Helvetica" w:hAnsi="Helvetica"/>
          <w:b/>
          <w:bCs/>
          <w:sz w:val="22"/>
          <w:szCs w:val="22"/>
        </w:rPr>
        <w:t xml:space="preserve"> 3203/21, Formy rozstrzygnięć w postępowaniu </w:t>
      </w:r>
      <w:proofErr w:type="spellStart"/>
      <w:r w:rsidRPr="00A80442">
        <w:rPr>
          <w:rFonts w:ascii="Helvetica" w:hAnsi="Helvetica"/>
          <w:b/>
          <w:bCs/>
          <w:sz w:val="22"/>
          <w:szCs w:val="22"/>
        </w:rPr>
        <w:t>nieważnościowym</w:t>
      </w:r>
      <w:proofErr w:type="spellEnd"/>
      <w:r w:rsidRPr="00A80442">
        <w:rPr>
          <w:rFonts w:ascii="Helvetica" w:hAnsi="Helvetica"/>
          <w:b/>
          <w:bCs/>
          <w:sz w:val="22"/>
          <w:szCs w:val="22"/>
        </w:rPr>
        <w:t xml:space="preserve"> - Wyrok Wojewódzkiego Sądu Administracyjnego w Warszawie</w:t>
      </w:r>
    </w:p>
    <w:p w14:paraId="7351C21F" w14:textId="77777777" w:rsidR="00A80442" w:rsidRPr="00A80442" w:rsidRDefault="00A80442" w:rsidP="00A80442">
      <w:pPr>
        <w:spacing w:before="0" w:after="0" w:line="240" w:lineRule="auto"/>
        <w:jc w:val="both"/>
        <w:rPr>
          <w:rFonts w:ascii="Helvetica" w:hAnsi="Helvetica"/>
          <w:b/>
          <w:bCs/>
          <w:sz w:val="22"/>
          <w:szCs w:val="22"/>
        </w:rPr>
      </w:pPr>
      <w:r w:rsidRPr="00A80442">
        <w:rPr>
          <w:rFonts w:ascii="Helvetica" w:hAnsi="Helvetica"/>
          <w:b/>
          <w:bCs/>
          <w:sz w:val="22"/>
          <w:szCs w:val="22"/>
        </w:rPr>
        <w:t>LEX nr 3506155 - wyrok z dnia 25 listopada 2022 r.</w:t>
      </w:r>
    </w:p>
    <w:p w14:paraId="22911DF8" w14:textId="1A0BD51C" w:rsidR="00A80442" w:rsidRPr="00A80442" w:rsidRDefault="00A80442" w:rsidP="00A80442">
      <w:pPr>
        <w:spacing w:before="0" w:after="0" w:line="240" w:lineRule="auto"/>
        <w:jc w:val="both"/>
        <w:rPr>
          <w:rFonts w:ascii="Helvetica" w:hAnsi="Helvetica"/>
          <w:b/>
          <w:bCs/>
          <w:sz w:val="22"/>
          <w:szCs w:val="22"/>
        </w:rPr>
      </w:pPr>
      <w:r w:rsidRPr="00A80442">
        <w:rPr>
          <w:rFonts w:ascii="Helvetica" w:hAnsi="Helvetica"/>
          <w:b/>
          <w:bCs/>
          <w:sz w:val="22"/>
          <w:szCs w:val="22"/>
        </w:rPr>
        <w:t xml:space="preserve"> </w:t>
      </w:r>
    </w:p>
    <w:p w14:paraId="3437837E" w14:textId="77777777" w:rsidR="00A80442" w:rsidRPr="00A80442" w:rsidRDefault="00A80442" w:rsidP="00A80442">
      <w:pPr>
        <w:spacing w:before="0" w:after="0" w:line="240" w:lineRule="auto"/>
        <w:jc w:val="both"/>
        <w:rPr>
          <w:rFonts w:ascii="Helvetica" w:hAnsi="Helvetica"/>
          <w:sz w:val="22"/>
          <w:szCs w:val="22"/>
        </w:rPr>
      </w:pPr>
      <w:r w:rsidRPr="00A80442">
        <w:rPr>
          <w:rFonts w:ascii="Helvetica" w:hAnsi="Helvetica"/>
          <w:sz w:val="22"/>
          <w:szCs w:val="22"/>
        </w:rPr>
        <w:t xml:space="preserve">Celem nadzwyczajnego postępowania w sprawie stwierdzenia nieważności jest ustalenie, czy kontrolowana decyzja jest dotknięta jedną z wad wskazanych w art. 156 § 1 k.p.a. Rozstrzygnięcie kończące takie postępowanie może polegać albo na stwierdzeniu nieważności decyzji lub odmowie stwierdzenia jej nieważności albo na stwierdzeniu, że </w:t>
      </w:r>
      <w:r w:rsidRPr="00A80442">
        <w:rPr>
          <w:rFonts w:ascii="Helvetica" w:hAnsi="Helvetica"/>
          <w:sz w:val="22"/>
          <w:szCs w:val="22"/>
        </w:rPr>
        <w:lastRenderedPageBreak/>
        <w:t xml:space="preserve">wydanie decyzji nastąpiło z naruszeniem prawa. Powyższe rozstrzygnięcia zapadają w jednym i tym samym postępowaniu, ponieważ jeżeli brak jest podstaw do stwierdzenia nieważności decyzji na skutek okoliczności, o których mowa w art. 156 § 2 k.p.a., organ administracji publicznej ograniczy się do stwierdzenia wydania zaskarżonej decyzji z naruszeniem prawa oraz wskazania okoliczności, z powodu których nie stwierdził nieważności decyzji. Potwierdza to art. 158 </w:t>
      </w:r>
      <w:proofErr w:type="gramStart"/>
      <w:r w:rsidRPr="00A80442">
        <w:rPr>
          <w:rFonts w:ascii="Helvetica" w:hAnsi="Helvetica"/>
          <w:sz w:val="22"/>
          <w:szCs w:val="22"/>
        </w:rPr>
        <w:t>k.p.a.</w:t>
      </w:r>
      <w:proofErr w:type="gramEnd"/>
      <w:r w:rsidRPr="00A80442">
        <w:rPr>
          <w:rFonts w:ascii="Helvetica" w:hAnsi="Helvetica"/>
          <w:sz w:val="22"/>
          <w:szCs w:val="22"/>
        </w:rPr>
        <w:t xml:space="preserve"> gdzie ujęto formy rozstrzygnięć w sprawie stwierdzenia nieważności decyzji administracyjnej.</w:t>
      </w:r>
    </w:p>
    <w:p w14:paraId="198E447D" w14:textId="77777777" w:rsidR="00A80442" w:rsidRPr="00A80442" w:rsidRDefault="00A80442" w:rsidP="00A80442">
      <w:pPr>
        <w:spacing w:before="0" w:after="0" w:line="240" w:lineRule="auto"/>
        <w:jc w:val="both"/>
        <w:rPr>
          <w:rFonts w:ascii="Helvetica" w:hAnsi="Helvetica"/>
          <w:sz w:val="22"/>
          <w:szCs w:val="22"/>
        </w:rPr>
      </w:pPr>
    </w:p>
    <w:p w14:paraId="50BC4ECA" w14:textId="020BCB98" w:rsidR="00A80442" w:rsidRPr="00A80442" w:rsidRDefault="00A80442" w:rsidP="00A80442">
      <w:pPr>
        <w:spacing w:before="0" w:after="0" w:line="240" w:lineRule="auto"/>
        <w:jc w:val="both"/>
        <w:rPr>
          <w:rFonts w:ascii="Helvetica" w:hAnsi="Helvetica"/>
          <w:b/>
          <w:bCs/>
          <w:sz w:val="22"/>
          <w:szCs w:val="22"/>
        </w:rPr>
      </w:pPr>
      <w:r w:rsidRPr="00A80442">
        <w:rPr>
          <w:rFonts w:ascii="Helvetica" w:hAnsi="Helvetica"/>
          <w:b/>
          <w:bCs/>
          <w:sz w:val="22"/>
          <w:szCs w:val="22"/>
        </w:rPr>
        <w:t>II SA/</w:t>
      </w:r>
      <w:proofErr w:type="spellStart"/>
      <w:r w:rsidRPr="00A80442">
        <w:rPr>
          <w:rFonts w:ascii="Helvetica" w:hAnsi="Helvetica"/>
          <w:b/>
          <w:bCs/>
          <w:sz w:val="22"/>
          <w:szCs w:val="22"/>
        </w:rPr>
        <w:t>Wr</w:t>
      </w:r>
      <w:proofErr w:type="spellEnd"/>
      <w:r w:rsidRPr="00A80442">
        <w:rPr>
          <w:rFonts w:ascii="Helvetica" w:hAnsi="Helvetica"/>
          <w:b/>
          <w:bCs/>
          <w:sz w:val="22"/>
          <w:szCs w:val="22"/>
        </w:rPr>
        <w:t xml:space="preserve"> 617/21, Stwierdzenie nieważności decyzji w kontekście upływu 30 lat - Wyrok Wojewódzkiego Sądu Administracyjnego we Wrocławiu</w:t>
      </w:r>
    </w:p>
    <w:p w14:paraId="6327894D" w14:textId="77777777" w:rsidR="00A80442" w:rsidRPr="00A80442" w:rsidRDefault="00A80442" w:rsidP="00A80442">
      <w:pPr>
        <w:spacing w:before="0" w:after="0" w:line="240" w:lineRule="auto"/>
        <w:jc w:val="both"/>
        <w:rPr>
          <w:rFonts w:ascii="Helvetica" w:hAnsi="Helvetica"/>
          <w:b/>
          <w:bCs/>
          <w:sz w:val="22"/>
          <w:szCs w:val="22"/>
        </w:rPr>
      </w:pPr>
      <w:r w:rsidRPr="00A80442">
        <w:rPr>
          <w:rFonts w:ascii="Helvetica" w:hAnsi="Helvetica"/>
          <w:b/>
          <w:bCs/>
          <w:sz w:val="22"/>
          <w:szCs w:val="22"/>
        </w:rPr>
        <w:t>LEX nr 3371378 - wyrok z dnia 14 lipca 2022 r.</w:t>
      </w:r>
    </w:p>
    <w:p w14:paraId="7ECB3AB7" w14:textId="11052F9D" w:rsidR="00A80442" w:rsidRPr="00A80442" w:rsidRDefault="00A80442" w:rsidP="00A80442">
      <w:pPr>
        <w:spacing w:before="0" w:after="0" w:line="240" w:lineRule="auto"/>
        <w:jc w:val="both"/>
        <w:rPr>
          <w:rFonts w:ascii="Helvetica" w:hAnsi="Helvetica"/>
          <w:sz w:val="22"/>
          <w:szCs w:val="22"/>
        </w:rPr>
      </w:pPr>
      <w:r w:rsidRPr="00A80442">
        <w:rPr>
          <w:rFonts w:ascii="Helvetica" w:hAnsi="Helvetica"/>
          <w:sz w:val="22"/>
          <w:szCs w:val="22"/>
        </w:rPr>
        <w:t xml:space="preserve"> </w:t>
      </w:r>
    </w:p>
    <w:p w14:paraId="55988653" w14:textId="77777777" w:rsidR="00A80442" w:rsidRPr="00A80442" w:rsidRDefault="00A80442" w:rsidP="00A80442">
      <w:pPr>
        <w:spacing w:before="0" w:after="0" w:line="240" w:lineRule="auto"/>
        <w:jc w:val="both"/>
        <w:rPr>
          <w:rFonts w:ascii="Helvetica" w:hAnsi="Helvetica"/>
          <w:sz w:val="22"/>
          <w:szCs w:val="22"/>
        </w:rPr>
      </w:pPr>
      <w:r w:rsidRPr="00A80442">
        <w:rPr>
          <w:rFonts w:ascii="Helvetica" w:hAnsi="Helvetica"/>
          <w:sz w:val="22"/>
          <w:szCs w:val="22"/>
        </w:rPr>
        <w:t xml:space="preserve">W przedmiotowej sprawie nie znajduje także zastosowania art. 158 § 3 k.p.a. w związku z art. 2 ust. 1 ustawy nowelizującej, w myśl </w:t>
      </w:r>
      <w:proofErr w:type="gramStart"/>
      <w:r w:rsidRPr="00A80442">
        <w:rPr>
          <w:rFonts w:ascii="Helvetica" w:hAnsi="Helvetica"/>
          <w:sz w:val="22"/>
          <w:szCs w:val="22"/>
        </w:rPr>
        <w:t>którego</w:t>
      </w:r>
      <w:proofErr w:type="gramEnd"/>
      <w:r w:rsidRPr="00A80442">
        <w:rPr>
          <w:rFonts w:ascii="Helvetica" w:hAnsi="Helvetica"/>
          <w:sz w:val="22"/>
          <w:szCs w:val="22"/>
        </w:rPr>
        <w:t xml:space="preserve"> jeżeli od dnia doręczenia lub ogłoszenia decyzji, o której mowa w art. 156 § 2, </w:t>
      </w:r>
      <w:proofErr w:type="spellStart"/>
      <w:r w:rsidRPr="00A80442">
        <w:rPr>
          <w:rFonts w:ascii="Helvetica" w:hAnsi="Helvetica"/>
          <w:sz w:val="22"/>
          <w:szCs w:val="22"/>
        </w:rPr>
        <w:t>upłyneło</w:t>
      </w:r>
      <w:proofErr w:type="spellEnd"/>
      <w:r w:rsidRPr="00A80442">
        <w:rPr>
          <w:rFonts w:ascii="Helvetica" w:hAnsi="Helvetica"/>
          <w:sz w:val="22"/>
          <w:szCs w:val="22"/>
        </w:rPr>
        <w:t xml:space="preserve"> trzydzieści lat, nie wszczyna się postępowania w sprawie stwierdzenia nieważności decyzji.</w:t>
      </w:r>
    </w:p>
    <w:p w14:paraId="57660421" w14:textId="77777777" w:rsidR="00A80442" w:rsidRPr="00A80442" w:rsidRDefault="00A80442" w:rsidP="00A80442">
      <w:pPr>
        <w:spacing w:before="0" w:after="0" w:line="240" w:lineRule="auto"/>
        <w:jc w:val="both"/>
        <w:rPr>
          <w:rFonts w:ascii="Helvetica" w:hAnsi="Helvetica"/>
          <w:sz w:val="22"/>
          <w:szCs w:val="22"/>
        </w:rPr>
      </w:pPr>
      <w:r w:rsidRPr="00A80442">
        <w:rPr>
          <w:rFonts w:ascii="Helvetica" w:hAnsi="Helvetica"/>
          <w:sz w:val="22"/>
          <w:szCs w:val="22"/>
        </w:rPr>
        <w:t>Przepis ten dotyczy postępowań potencjalnych, które dopiero mogłyby być wszczęte, i eliminuje możliwość wszczęcia postępowania w sprawie stwierdzenia nieważności decyzji, skoro od jej doręczenia (ogłoszenia) upłynęło 30 lat. Przemawia za tym zwrot "nie wszczyna się postępowania", a zgodnie z elementarną logiką nie wszczyna się postępowań, które już są wszczęte. Innymi słowy przepis stanowi podstawę do odmowy wszczęcia postępowania w odniesieniu do wniosków złożonych po wejściu w życie ustawy nowelizującej, a dotyczących stwierdzenia nieważności decyzji, od doręczenia lub ogłoszenia których minęło 30 lat.</w:t>
      </w:r>
    </w:p>
    <w:p w14:paraId="3BEBF46A" w14:textId="7FB947FE" w:rsidR="00A80442" w:rsidRPr="00A80442" w:rsidRDefault="00A80442" w:rsidP="00A80442">
      <w:pPr>
        <w:spacing w:before="0" w:after="0" w:line="240" w:lineRule="auto"/>
        <w:jc w:val="both"/>
        <w:rPr>
          <w:rFonts w:ascii="Helvetica" w:hAnsi="Helvetica"/>
          <w:sz w:val="22"/>
          <w:szCs w:val="22"/>
        </w:rPr>
      </w:pPr>
      <w:r w:rsidRPr="00A80442">
        <w:rPr>
          <w:rFonts w:ascii="Helvetica" w:hAnsi="Helvetica"/>
          <w:sz w:val="22"/>
          <w:szCs w:val="22"/>
        </w:rPr>
        <w:t>Jednakże przepis ten z istoty swojej nie znajduje zastosowania do spraw już wszczętych i toczących się.</w:t>
      </w:r>
    </w:p>
    <w:p w14:paraId="1BC99913" w14:textId="77777777" w:rsidR="00A80442" w:rsidRDefault="00A80442" w:rsidP="00A80442">
      <w:pPr>
        <w:spacing w:before="0" w:after="0" w:line="240" w:lineRule="auto"/>
        <w:jc w:val="both"/>
        <w:rPr>
          <w:rFonts w:ascii="Helvetica" w:hAnsi="Helvetica"/>
          <w:b/>
          <w:bCs/>
          <w:sz w:val="22"/>
          <w:szCs w:val="22"/>
        </w:rPr>
      </w:pPr>
    </w:p>
    <w:p w14:paraId="11846156" w14:textId="77777777" w:rsidR="00A80442" w:rsidRDefault="00A80442" w:rsidP="00A80442">
      <w:pPr>
        <w:spacing w:before="0" w:after="0" w:line="240" w:lineRule="auto"/>
        <w:jc w:val="both"/>
        <w:rPr>
          <w:rFonts w:ascii="Helvetica" w:hAnsi="Helvetica"/>
          <w:b/>
          <w:bCs/>
          <w:sz w:val="22"/>
          <w:szCs w:val="22"/>
        </w:rPr>
      </w:pPr>
    </w:p>
    <w:p w14:paraId="28B90775" w14:textId="20024100" w:rsidR="009F1AAD" w:rsidRPr="00A80442" w:rsidRDefault="009F1AAD" w:rsidP="00A80442">
      <w:pPr>
        <w:pStyle w:val="Nagwek1"/>
        <w:jc w:val="center"/>
      </w:pPr>
      <w:r w:rsidRPr="00A80442">
        <w:t>PSA</w:t>
      </w:r>
    </w:p>
    <w:p w14:paraId="5FB92453" w14:textId="441C9B5E" w:rsidR="009F1AAD" w:rsidRPr="00A80442" w:rsidRDefault="00A80442" w:rsidP="00A80442">
      <w:pPr>
        <w:pStyle w:val="Nagwek2"/>
      </w:pPr>
      <w:r>
        <w:t xml:space="preserve">1. </w:t>
      </w:r>
      <w:r w:rsidR="009F1AAD" w:rsidRPr="00A80442">
        <w:t>Uchwały</w:t>
      </w:r>
    </w:p>
    <w:p w14:paraId="7BFBDE03" w14:textId="77777777" w:rsidR="009F1AAD" w:rsidRPr="009F1AAD" w:rsidRDefault="009F1AAD" w:rsidP="00A80442">
      <w:pPr>
        <w:spacing w:before="0" w:after="0" w:line="240" w:lineRule="auto"/>
        <w:jc w:val="both"/>
        <w:rPr>
          <w:rFonts w:ascii="Helvetica" w:eastAsia="Times New Roman" w:hAnsi="Helvetica" w:cs="Open Sans"/>
          <w:color w:val="333333"/>
          <w:sz w:val="22"/>
          <w:szCs w:val="22"/>
          <w:lang w:eastAsia="pl-PL"/>
        </w:rPr>
      </w:pPr>
      <w:r w:rsidRPr="009F1AAD">
        <w:rPr>
          <w:rFonts w:ascii="Helvetica" w:eastAsia="Times New Roman" w:hAnsi="Helvetica" w:cs="Open Sans"/>
          <w:color w:val="333333"/>
          <w:sz w:val="22"/>
          <w:szCs w:val="22"/>
          <w:lang w:eastAsia="pl-PL"/>
        </w:rPr>
        <w:br/>
        <w:t> </w:t>
      </w:r>
    </w:p>
    <w:p w14:paraId="0416FF68" w14:textId="77777777" w:rsidR="00B57306" w:rsidRPr="00B57306" w:rsidRDefault="00B57306" w:rsidP="00B57306">
      <w:pPr>
        <w:spacing w:before="0" w:after="0" w:line="240" w:lineRule="auto"/>
        <w:jc w:val="both"/>
        <w:rPr>
          <w:rFonts w:ascii="Helvetica" w:hAnsi="Helvetica"/>
          <w:b/>
          <w:bCs/>
          <w:sz w:val="22"/>
          <w:szCs w:val="22"/>
        </w:rPr>
      </w:pPr>
      <w:r w:rsidRPr="00B57306">
        <w:rPr>
          <w:rFonts w:ascii="Helvetica" w:hAnsi="Helvetica"/>
          <w:b/>
          <w:bCs/>
          <w:sz w:val="22"/>
          <w:szCs w:val="22"/>
        </w:rPr>
        <w:t>I OPS 6/05 - Uchwała Naczelnego Sądu Administracyjnego</w:t>
      </w:r>
    </w:p>
    <w:p w14:paraId="0150F840" w14:textId="77777777" w:rsidR="00B57306" w:rsidRPr="00B57306" w:rsidRDefault="00B57306" w:rsidP="00B57306">
      <w:pPr>
        <w:spacing w:before="0" w:after="0" w:line="240" w:lineRule="auto"/>
        <w:jc w:val="both"/>
        <w:rPr>
          <w:rFonts w:ascii="Helvetica" w:hAnsi="Helvetica"/>
          <w:b/>
          <w:bCs/>
          <w:sz w:val="22"/>
          <w:szCs w:val="22"/>
        </w:rPr>
      </w:pPr>
      <w:proofErr w:type="spellStart"/>
      <w:r w:rsidRPr="00B57306">
        <w:rPr>
          <w:rFonts w:ascii="Helvetica" w:hAnsi="Helvetica"/>
          <w:b/>
          <w:bCs/>
          <w:sz w:val="22"/>
          <w:szCs w:val="22"/>
        </w:rPr>
        <w:t>ONSAiWSA</w:t>
      </w:r>
      <w:proofErr w:type="spellEnd"/>
      <w:r w:rsidRPr="00B57306">
        <w:rPr>
          <w:rFonts w:ascii="Helvetica" w:hAnsi="Helvetica"/>
          <w:b/>
          <w:bCs/>
          <w:sz w:val="22"/>
          <w:szCs w:val="22"/>
        </w:rPr>
        <w:t xml:space="preserve"> 2006/3/68 - uchwała z dnia 10 kwietnia 2006 r.</w:t>
      </w:r>
    </w:p>
    <w:p w14:paraId="49ED325C" w14:textId="77777777" w:rsidR="00B57306" w:rsidRDefault="00B57306" w:rsidP="00B57306">
      <w:pPr>
        <w:pStyle w:val="Akapitzlist"/>
        <w:spacing w:before="0" w:after="0" w:line="240" w:lineRule="auto"/>
        <w:ind w:left="0"/>
        <w:jc w:val="both"/>
        <w:rPr>
          <w:rFonts w:ascii="Helvetica" w:hAnsi="Helvetica"/>
          <w:b/>
          <w:bCs/>
          <w:sz w:val="22"/>
          <w:szCs w:val="22"/>
        </w:rPr>
      </w:pPr>
    </w:p>
    <w:p w14:paraId="7CFF0964" w14:textId="58FF0199" w:rsidR="00B57306" w:rsidRDefault="00B57306" w:rsidP="00B57306">
      <w:pPr>
        <w:pStyle w:val="Akapitzlist"/>
        <w:spacing w:before="0" w:after="0" w:line="240" w:lineRule="auto"/>
        <w:ind w:left="0"/>
        <w:jc w:val="both"/>
        <w:rPr>
          <w:rFonts w:ascii="Helvetica" w:hAnsi="Helvetica"/>
          <w:sz w:val="22"/>
          <w:szCs w:val="22"/>
        </w:rPr>
      </w:pPr>
      <w:r w:rsidRPr="00B57306">
        <w:rPr>
          <w:rFonts w:ascii="Helvetica" w:hAnsi="Helvetica"/>
          <w:sz w:val="22"/>
          <w:szCs w:val="22"/>
        </w:rPr>
        <w:t>Obowiązek wyczerpania środków odwoławczych w postępowaniu administracyjnym przed wniesieniem skargi na decyzję administracyjną, o którym mowa w art. 34 ust. 1 ustawy z dnia 11 maja 1995 r. o Naczelnym Sądzie Administracyjnym (Dz. U. Nr 74, poz. 368 ze zm.), a obecnie w art. 52 § 1 ustawy z dnia 30 sierpnia 2002 r. - Prawo o postępowaniu przed sądami administracyjnymi (Dz. U. Nr 153, poz. 1270 ze zm.), odnosi się do prokuratora, który brał udział w postępowaniu administracyjnym.</w:t>
      </w:r>
    </w:p>
    <w:p w14:paraId="41F395C5" w14:textId="77777777" w:rsidR="00B57306" w:rsidRPr="00B57306" w:rsidRDefault="00B57306" w:rsidP="00B57306">
      <w:pPr>
        <w:pStyle w:val="Akapitzlist"/>
        <w:spacing w:before="0" w:after="0" w:line="240" w:lineRule="auto"/>
        <w:ind w:left="0"/>
        <w:jc w:val="both"/>
        <w:rPr>
          <w:rFonts w:ascii="Helvetica" w:hAnsi="Helvetica"/>
          <w:sz w:val="22"/>
          <w:szCs w:val="22"/>
        </w:rPr>
      </w:pPr>
    </w:p>
    <w:p w14:paraId="11CBAB48" w14:textId="624B4766" w:rsidR="009F1AAD" w:rsidRPr="00A80442" w:rsidRDefault="009F1AAD" w:rsidP="00A80442">
      <w:pPr>
        <w:pStyle w:val="Akapitzlist"/>
        <w:spacing w:before="0" w:after="0" w:line="240" w:lineRule="auto"/>
        <w:ind w:left="0"/>
        <w:jc w:val="both"/>
        <w:rPr>
          <w:rFonts w:ascii="Helvetica" w:hAnsi="Helvetica"/>
          <w:b/>
          <w:bCs/>
          <w:sz w:val="22"/>
          <w:szCs w:val="22"/>
        </w:rPr>
      </w:pPr>
      <w:r w:rsidRPr="00A80442">
        <w:rPr>
          <w:rFonts w:ascii="Helvetica" w:hAnsi="Helvetica"/>
          <w:b/>
          <w:bCs/>
          <w:sz w:val="22"/>
          <w:szCs w:val="22"/>
        </w:rPr>
        <w:t xml:space="preserve">I FPS 3/22, Zakres przedmiotowy normy art. 19 p.p.s.a - Uchwała Naczelnego Sądu Administracyjnego </w:t>
      </w:r>
    </w:p>
    <w:p w14:paraId="4D76B416" w14:textId="77777777" w:rsidR="009F1AAD" w:rsidRPr="00A80442" w:rsidRDefault="009F1AAD" w:rsidP="00A80442">
      <w:pPr>
        <w:pStyle w:val="Akapitzlist"/>
        <w:spacing w:before="0" w:after="0" w:line="240" w:lineRule="auto"/>
        <w:ind w:left="0"/>
        <w:jc w:val="both"/>
        <w:rPr>
          <w:rFonts w:ascii="Helvetica" w:hAnsi="Helvetica"/>
          <w:b/>
          <w:bCs/>
          <w:sz w:val="22"/>
          <w:szCs w:val="22"/>
        </w:rPr>
      </w:pPr>
      <w:r w:rsidRPr="00A80442">
        <w:rPr>
          <w:rFonts w:ascii="Helvetica" w:hAnsi="Helvetica"/>
          <w:b/>
          <w:bCs/>
          <w:sz w:val="22"/>
          <w:szCs w:val="22"/>
        </w:rPr>
        <w:t>LEX nr 3515630 - uchwała z dnia 3 kwietnia 2023 r.</w:t>
      </w:r>
    </w:p>
    <w:p w14:paraId="5DE77C0B" w14:textId="189678AE" w:rsidR="009F1AAD" w:rsidRPr="00A80442" w:rsidRDefault="00A80442" w:rsidP="00A80442">
      <w:pPr>
        <w:pStyle w:val="Akapitzlist"/>
        <w:spacing w:before="0" w:after="0" w:line="240" w:lineRule="auto"/>
        <w:ind w:left="0"/>
        <w:jc w:val="both"/>
        <w:rPr>
          <w:rFonts w:ascii="Helvetica" w:hAnsi="Helvetica"/>
          <w:sz w:val="22"/>
          <w:szCs w:val="22"/>
        </w:rPr>
      </w:pPr>
      <w:r w:rsidRPr="00A80442">
        <w:rPr>
          <w:rFonts w:ascii="Helvetica" w:hAnsi="Helvetica"/>
          <w:sz w:val="22"/>
          <w:szCs w:val="22"/>
        </w:rPr>
        <w:t xml:space="preserve"> </w:t>
      </w:r>
    </w:p>
    <w:p w14:paraId="0B51CACA" w14:textId="1BBB4B0B" w:rsidR="009F1AAD" w:rsidRPr="00A80442" w:rsidRDefault="009F1AAD" w:rsidP="00A80442">
      <w:pPr>
        <w:pStyle w:val="Akapitzlist"/>
        <w:spacing w:before="0" w:after="0" w:line="240" w:lineRule="auto"/>
        <w:ind w:left="0"/>
        <w:jc w:val="both"/>
        <w:rPr>
          <w:rFonts w:ascii="Helvetica" w:hAnsi="Helvetica"/>
          <w:sz w:val="22"/>
          <w:szCs w:val="22"/>
        </w:rPr>
      </w:pPr>
      <w:r w:rsidRPr="00A80442">
        <w:rPr>
          <w:rFonts w:ascii="Helvetica" w:hAnsi="Helvetica"/>
          <w:sz w:val="22"/>
          <w:szCs w:val="22"/>
        </w:rPr>
        <w:t xml:space="preserve">Zakres przedmiotowy normy art. 19 p.p.s.a. nie obejmuje badania spełnienia przez sędziego sądu administracyjnego wymogów niezawisłości i bezstronności z uwzględnieniem okoliczności towarzyszących jego powołaniu i jego postępowaniu po powołaniu, o których mowa w art. 5a </w:t>
      </w:r>
      <w:proofErr w:type="spellStart"/>
      <w:r w:rsidRPr="00A80442">
        <w:rPr>
          <w:rFonts w:ascii="Helvetica" w:hAnsi="Helvetica"/>
          <w:sz w:val="22"/>
          <w:szCs w:val="22"/>
        </w:rPr>
        <w:t>p.u.s.a</w:t>
      </w:r>
      <w:proofErr w:type="spellEnd"/>
      <w:r w:rsidRPr="00A80442">
        <w:rPr>
          <w:rFonts w:ascii="Helvetica" w:hAnsi="Helvetica"/>
          <w:sz w:val="22"/>
          <w:szCs w:val="22"/>
        </w:rPr>
        <w:t>.</w:t>
      </w:r>
    </w:p>
    <w:p w14:paraId="7B3AB28B" w14:textId="77777777" w:rsidR="009F1AAD" w:rsidRPr="00A80442" w:rsidRDefault="009F1AAD" w:rsidP="00A80442">
      <w:pPr>
        <w:pStyle w:val="Akapitzlist"/>
        <w:spacing w:before="0" w:after="0" w:line="240" w:lineRule="auto"/>
        <w:ind w:left="0"/>
        <w:jc w:val="both"/>
        <w:rPr>
          <w:rFonts w:ascii="Helvetica" w:hAnsi="Helvetica"/>
          <w:sz w:val="22"/>
          <w:szCs w:val="22"/>
        </w:rPr>
      </w:pPr>
    </w:p>
    <w:p w14:paraId="6820C7AC" w14:textId="77777777" w:rsidR="009F1AAD" w:rsidRPr="00A80442" w:rsidRDefault="009F1AAD" w:rsidP="00A80442">
      <w:pPr>
        <w:pStyle w:val="Akapitzlist"/>
        <w:spacing w:before="0" w:after="0" w:line="240" w:lineRule="auto"/>
        <w:ind w:left="0"/>
        <w:jc w:val="both"/>
        <w:rPr>
          <w:rFonts w:ascii="Helvetica" w:hAnsi="Helvetica"/>
          <w:b/>
          <w:bCs/>
          <w:sz w:val="22"/>
          <w:szCs w:val="22"/>
        </w:rPr>
      </w:pPr>
      <w:r w:rsidRPr="00A80442">
        <w:rPr>
          <w:rFonts w:ascii="Helvetica" w:hAnsi="Helvetica"/>
          <w:b/>
          <w:bCs/>
          <w:sz w:val="22"/>
          <w:szCs w:val="22"/>
        </w:rPr>
        <w:lastRenderedPageBreak/>
        <w:t>II OPS 1/21, Dopuszczalność wniesienia skargi na przewlekłe prowadzenie postępowania administracyjnego po jego ostatecznym zakończeniu - Uchwała Naczelnego Sądu Administracyjnego</w:t>
      </w:r>
    </w:p>
    <w:p w14:paraId="4C98F6B6" w14:textId="77777777" w:rsidR="009F1AAD" w:rsidRPr="00A80442" w:rsidRDefault="009F1AAD" w:rsidP="00A80442">
      <w:pPr>
        <w:pStyle w:val="Akapitzlist"/>
        <w:spacing w:before="0" w:after="0" w:line="240" w:lineRule="auto"/>
        <w:ind w:left="0"/>
        <w:jc w:val="both"/>
        <w:rPr>
          <w:rFonts w:ascii="Helvetica" w:hAnsi="Helvetica"/>
          <w:b/>
          <w:bCs/>
          <w:sz w:val="22"/>
          <w:szCs w:val="22"/>
        </w:rPr>
      </w:pPr>
      <w:proofErr w:type="spellStart"/>
      <w:r w:rsidRPr="00A80442">
        <w:rPr>
          <w:rFonts w:ascii="Helvetica" w:hAnsi="Helvetica"/>
          <w:b/>
          <w:bCs/>
          <w:sz w:val="22"/>
          <w:szCs w:val="22"/>
        </w:rPr>
        <w:t>ONSAiWSA</w:t>
      </w:r>
      <w:proofErr w:type="spellEnd"/>
      <w:r w:rsidRPr="00A80442">
        <w:rPr>
          <w:rFonts w:ascii="Helvetica" w:hAnsi="Helvetica"/>
          <w:b/>
          <w:bCs/>
          <w:sz w:val="22"/>
          <w:szCs w:val="22"/>
        </w:rPr>
        <w:t xml:space="preserve"> 2022/3/34 - uchwała z dnia 7 marca 2022 r.</w:t>
      </w:r>
    </w:p>
    <w:p w14:paraId="233D8D2B" w14:textId="281803B2" w:rsidR="009F1AAD" w:rsidRPr="00A80442" w:rsidRDefault="00A80442" w:rsidP="00A80442">
      <w:pPr>
        <w:pStyle w:val="Akapitzlist"/>
        <w:spacing w:before="0" w:after="0" w:line="240" w:lineRule="auto"/>
        <w:ind w:left="0"/>
        <w:jc w:val="both"/>
        <w:rPr>
          <w:rFonts w:ascii="Helvetica" w:hAnsi="Helvetica"/>
          <w:sz w:val="22"/>
          <w:szCs w:val="22"/>
        </w:rPr>
      </w:pPr>
      <w:r w:rsidRPr="00A80442">
        <w:rPr>
          <w:rFonts w:ascii="Helvetica" w:hAnsi="Helvetica"/>
          <w:sz w:val="22"/>
          <w:szCs w:val="22"/>
        </w:rPr>
        <w:t xml:space="preserve"> </w:t>
      </w:r>
    </w:p>
    <w:p w14:paraId="15B2ED08" w14:textId="0B5D776D" w:rsidR="009F1AAD" w:rsidRPr="00A80442" w:rsidRDefault="009F1AAD" w:rsidP="00A80442">
      <w:pPr>
        <w:pStyle w:val="Akapitzlist"/>
        <w:spacing w:before="0" w:after="0" w:line="240" w:lineRule="auto"/>
        <w:ind w:left="0"/>
        <w:jc w:val="both"/>
        <w:rPr>
          <w:rFonts w:ascii="Helvetica" w:hAnsi="Helvetica"/>
          <w:sz w:val="22"/>
          <w:szCs w:val="22"/>
        </w:rPr>
      </w:pPr>
      <w:r w:rsidRPr="00A80442">
        <w:rPr>
          <w:rFonts w:ascii="Helvetica" w:hAnsi="Helvetica"/>
          <w:sz w:val="22"/>
          <w:szCs w:val="22"/>
        </w:rPr>
        <w:t>Skarga na przewlekłe prowadzenie postępowania administracyjnego wniesiona po jego ostatecznym zakończeniu, poprzedzona ponagleniem złożonym w jego toku, podlega odrzuceniu na podstawie art. 58 § 1 pkt 6 p.p.s.a.</w:t>
      </w:r>
    </w:p>
    <w:p w14:paraId="03119E0C" w14:textId="15E07EA0" w:rsidR="009F1AAD" w:rsidRPr="00A80442" w:rsidRDefault="009F1AAD" w:rsidP="00A80442">
      <w:pPr>
        <w:pStyle w:val="Akapitzlist"/>
        <w:spacing w:before="0" w:after="0" w:line="240" w:lineRule="auto"/>
        <w:ind w:left="0"/>
        <w:jc w:val="both"/>
        <w:rPr>
          <w:rFonts w:ascii="Helvetica" w:hAnsi="Helvetica"/>
          <w:sz w:val="22"/>
          <w:szCs w:val="22"/>
        </w:rPr>
      </w:pPr>
    </w:p>
    <w:p w14:paraId="60668AFA" w14:textId="58EE8444" w:rsidR="009F1AAD" w:rsidRPr="00A80442" w:rsidRDefault="009F1AAD" w:rsidP="00A80442">
      <w:pPr>
        <w:pStyle w:val="Akapitzlist"/>
        <w:spacing w:before="0" w:after="0" w:line="240" w:lineRule="auto"/>
        <w:ind w:left="0"/>
        <w:jc w:val="both"/>
        <w:rPr>
          <w:rFonts w:ascii="Helvetica" w:hAnsi="Helvetica"/>
          <w:sz w:val="22"/>
          <w:szCs w:val="22"/>
        </w:rPr>
      </w:pPr>
    </w:p>
    <w:p w14:paraId="16C56C87" w14:textId="77777777" w:rsidR="009F1AAD" w:rsidRPr="00A80442" w:rsidRDefault="009F1AAD" w:rsidP="00A80442">
      <w:pPr>
        <w:pStyle w:val="Akapitzlist"/>
        <w:spacing w:before="0" w:after="0" w:line="240" w:lineRule="auto"/>
        <w:ind w:left="0"/>
        <w:jc w:val="both"/>
        <w:rPr>
          <w:rFonts w:ascii="Helvetica" w:hAnsi="Helvetica"/>
          <w:b/>
          <w:bCs/>
          <w:sz w:val="22"/>
          <w:szCs w:val="22"/>
        </w:rPr>
      </w:pPr>
      <w:r w:rsidRPr="00A80442">
        <w:rPr>
          <w:rFonts w:ascii="Helvetica" w:hAnsi="Helvetica"/>
          <w:b/>
          <w:bCs/>
          <w:sz w:val="22"/>
          <w:szCs w:val="22"/>
        </w:rPr>
        <w:t>FPS 2/21 - Uchwała Naczelnego Sądu Administracyjnego</w:t>
      </w:r>
    </w:p>
    <w:p w14:paraId="2EE13755" w14:textId="77777777" w:rsidR="009F1AAD" w:rsidRPr="00A80442" w:rsidRDefault="009F1AAD" w:rsidP="00A80442">
      <w:pPr>
        <w:pStyle w:val="Akapitzlist"/>
        <w:spacing w:before="0" w:after="0" w:line="240" w:lineRule="auto"/>
        <w:ind w:left="0"/>
        <w:jc w:val="both"/>
        <w:rPr>
          <w:rFonts w:ascii="Helvetica" w:hAnsi="Helvetica"/>
          <w:b/>
          <w:bCs/>
          <w:sz w:val="22"/>
          <w:szCs w:val="22"/>
        </w:rPr>
      </w:pPr>
      <w:proofErr w:type="spellStart"/>
      <w:r w:rsidRPr="00A80442">
        <w:rPr>
          <w:rFonts w:ascii="Helvetica" w:hAnsi="Helvetica"/>
          <w:b/>
          <w:bCs/>
          <w:sz w:val="22"/>
          <w:szCs w:val="22"/>
        </w:rPr>
        <w:t>ONSAiWSA</w:t>
      </w:r>
      <w:proofErr w:type="spellEnd"/>
      <w:r w:rsidRPr="00A80442">
        <w:rPr>
          <w:rFonts w:ascii="Helvetica" w:hAnsi="Helvetica"/>
          <w:b/>
          <w:bCs/>
          <w:sz w:val="22"/>
          <w:szCs w:val="22"/>
        </w:rPr>
        <w:t xml:space="preserve"> 2022/1/2 - uchwała z dnia 6 grudnia 2021 r.</w:t>
      </w:r>
    </w:p>
    <w:p w14:paraId="11148BE0" w14:textId="4540D443" w:rsidR="009F1AAD" w:rsidRPr="00A80442" w:rsidRDefault="00A80442" w:rsidP="00A80442">
      <w:pPr>
        <w:pStyle w:val="Akapitzlist"/>
        <w:spacing w:before="0" w:after="0" w:line="240" w:lineRule="auto"/>
        <w:ind w:left="0"/>
        <w:jc w:val="both"/>
        <w:rPr>
          <w:rFonts w:ascii="Helvetica" w:hAnsi="Helvetica"/>
          <w:sz w:val="22"/>
          <w:szCs w:val="22"/>
        </w:rPr>
      </w:pPr>
      <w:r w:rsidRPr="00A80442">
        <w:rPr>
          <w:rFonts w:ascii="Helvetica" w:hAnsi="Helvetica"/>
          <w:sz w:val="22"/>
          <w:szCs w:val="22"/>
        </w:rPr>
        <w:t xml:space="preserve"> </w:t>
      </w:r>
    </w:p>
    <w:p w14:paraId="515510AD" w14:textId="25638ADF" w:rsidR="009F1AAD" w:rsidRPr="00A80442" w:rsidRDefault="009F1AAD" w:rsidP="00A80442">
      <w:pPr>
        <w:pStyle w:val="Akapitzlist"/>
        <w:spacing w:before="0" w:after="0" w:line="240" w:lineRule="auto"/>
        <w:ind w:left="0"/>
        <w:jc w:val="both"/>
        <w:rPr>
          <w:rFonts w:ascii="Helvetica" w:hAnsi="Helvetica"/>
          <w:sz w:val="22"/>
          <w:szCs w:val="22"/>
        </w:rPr>
      </w:pPr>
      <w:r w:rsidRPr="00A80442">
        <w:rPr>
          <w:rFonts w:ascii="Helvetica" w:hAnsi="Helvetica"/>
          <w:sz w:val="22"/>
          <w:szCs w:val="22"/>
        </w:rPr>
        <w:t xml:space="preserve">Zgodnie z art. 57 § 1 w zw. z art. 46 § 1 pkt 4 oraz art. 12b § 1 i art. 46 § 2a i 2b p.p.s.a., skargę stanowiącą załącznik do formularza pisma ogólnego, podpisanego podpisem zaufanym, przesłanego przez platformę </w:t>
      </w:r>
      <w:proofErr w:type="spellStart"/>
      <w:r w:rsidRPr="00A80442">
        <w:rPr>
          <w:rFonts w:ascii="Helvetica" w:hAnsi="Helvetica"/>
          <w:sz w:val="22"/>
          <w:szCs w:val="22"/>
        </w:rPr>
        <w:t>ePUAP</w:t>
      </w:r>
      <w:proofErr w:type="spellEnd"/>
      <w:r w:rsidRPr="00A80442">
        <w:rPr>
          <w:rFonts w:ascii="Helvetica" w:hAnsi="Helvetica"/>
          <w:sz w:val="22"/>
          <w:szCs w:val="22"/>
        </w:rPr>
        <w:t>, należy uznać za podpisaną jedynie wówczas, gdy została ona odrębnie podpisana podpisem kwalifikowanym, podpisem zaufanym albo podpisem osobistym.</w:t>
      </w:r>
    </w:p>
    <w:p w14:paraId="73D4D9C7" w14:textId="77777777" w:rsidR="009F1AAD" w:rsidRPr="00A80442" w:rsidRDefault="009F1AAD" w:rsidP="00A80442">
      <w:pPr>
        <w:pStyle w:val="Akapitzlist"/>
        <w:spacing w:before="0" w:after="0" w:line="240" w:lineRule="auto"/>
        <w:ind w:left="0"/>
        <w:jc w:val="both"/>
        <w:rPr>
          <w:rFonts w:ascii="Helvetica" w:hAnsi="Helvetica"/>
          <w:sz w:val="22"/>
          <w:szCs w:val="22"/>
        </w:rPr>
      </w:pPr>
    </w:p>
    <w:p w14:paraId="47B3918B" w14:textId="77777777" w:rsidR="009F1AAD" w:rsidRPr="00A80442" w:rsidRDefault="009F1AAD" w:rsidP="00A80442">
      <w:pPr>
        <w:pStyle w:val="Akapitzlist"/>
        <w:spacing w:before="0" w:after="0" w:line="240" w:lineRule="auto"/>
        <w:ind w:left="0"/>
        <w:jc w:val="both"/>
        <w:rPr>
          <w:rFonts w:ascii="Helvetica" w:hAnsi="Helvetica"/>
          <w:b/>
          <w:bCs/>
          <w:sz w:val="22"/>
          <w:szCs w:val="22"/>
        </w:rPr>
      </w:pPr>
      <w:r w:rsidRPr="00A80442">
        <w:rPr>
          <w:rFonts w:ascii="Helvetica" w:hAnsi="Helvetica"/>
          <w:b/>
          <w:bCs/>
          <w:sz w:val="22"/>
          <w:szCs w:val="22"/>
        </w:rPr>
        <w:t>II FPS 1/20, Odstąpienie od stanowiska wyrażonego w uchwale. - Uchwała Naczelnego Sądu Administracyjnego</w:t>
      </w:r>
    </w:p>
    <w:p w14:paraId="4EE34ADA" w14:textId="77777777" w:rsidR="009F1AAD" w:rsidRPr="00A80442" w:rsidRDefault="009F1AAD" w:rsidP="00A80442">
      <w:pPr>
        <w:pStyle w:val="Akapitzlist"/>
        <w:spacing w:before="0" w:after="0" w:line="240" w:lineRule="auto"/>
        <w:ind w:left="0"/>
        <w:jc w:val="both"/>
        <w:rPr>
          <w:rFonts w:ascii="Helvetica" w:hAnsi="Helvetica"/>
          <w:b/>
          <w:bCs/>
          <w:sz w:val="22"/>
          <w:szCs w:val="22"/>
        </w:rPr>
      </w:pPr>
      <w:proofErr w:type="spellStart"/>
      <w:r w:rsidRPr="00A80442">
        <w:rPr>
          <w:rFonts w:ascii="Helvetica" w:hAnsi="Helvetica"/>
          <w:b/>
          <w:bCs/>
          <w:sz w:val="22"/>
          <w:szCs w:val="22"/>
        </w:rPr>
        <w:t>ONSAiWSA</w:t>
      </w:r>
      <w:proofErr w:type="spellEnd"/>
      <w:r w:rsidRPr="00A80442">
        <w:rPr>
          <w:rFonts w:ascii="Helvetica" w:hAnsi="Helvetica"/>
          <w:b/>
          <w:bCs/>
          <w:sz w:val="22"/>
          <w:szCs w:val="22"/>
        </w:rPr>
        <w:t xml:space="preserve"> 2021/1/1 - uchwała z dnia 21 września 2020 r.</w:t>
      </w:r>
    </w:p>
    <w:p w14:paraId="00BB605F" w14:textId="43811D89" w:rsidR="009F1AAD" w:rsidRPr="00A80442" w:rsidRDefault="00A80442" w:rsidP="00A80442">
      <w:pPr>
        <w:pStyle w:val="Akapitzlist"/>
        <w:spacing w:before="0" w:after="0" w:line="240" w:lineRule="auto"/>
        <w:ind w:left="0"/>
        <w:jc w:val="both"/>
        <w:rPr>
          <w:rFonts w:ascii="Helvetica" w:hAnsi="Helvetica"/>
          <w:sz w:val="22"/>
          <w:szCs w:val="22"/>
        </w:rPr>
      </w:pPr>
      <w:r w:rsidRPr="00A80442">
        <w:rPr>
          <w:rFonts w:ascii="Helvetica" w:hAnsi="Helvetica"/>
          <w:sz w:val="22"/>
          <w:szCs w:val="22"/>
        </w:rPr>
        <w:t xml:space="preserve"> </w:t>
      </w:r>
    </w:p>
    <w:p w14:paraId="76D36460" w14:textId="7A4647AB" w:rsidR="009F1AAD" w:rsidRPr="00A80442" w:rsidRDefault="009F1AAD" w:rsidP="00A80442">
      <w:pPr>
        <w:pStyle w:val="Akapitzlist"/>
        <w:spacing w:before="0" w:after="0" w:line="240" w:lineRule="auto"/>
        <w:ind w:left="0"/>
        <w:jc w:val="both"/>
        <w:rPr>
          <w:rFonts w:ascii="Helvetica" w:hAnsi="Helvetica"/>
          <w:sz w:val="22"/>
          <w:szCs w:val="22"/>
        </w:rPr>
      </w:pPr>
      <w:r w:rsidRPr="00A80442">
        <w:rPr>
          <w:rFonts w:ascii="Helvetica" w:hAnsi="Helvetica"/>
          <w:sz w:val="22"/>
          <w:szCs w:val="22"/>
        </w:rPr>
        <w:t xml:space="preserve">Każdy skład orzekający sądu administracyjnego, chcący skorzystać z procedury przewidzianej w art. 269 § 1 p.p.s.a. i przełamać wiążące w tej uchwale stanowisko, powinien być związany treścią pytania, które tę uchwałę wywołało. Odnosi się to zarówno do pytania zawartego we wniosku właściwego podmiotu w przypadku pytań </w:t>
      </w:r>
      <w:proofErr w:type="gramStart"/>
      <w:r w:rsidRPr="00A80442">
        <w:rPr>
          <w:rFonts w:ascii="Helvetica" w:hAnsi="Helvetica"/>
          <w:sz w:val="22"/>
          <w:szCs w:val="22"/>
        </w:rPr>
        <w:t>abstrakcyjnych,</w:t>
      </w:r>
      <w:proofErr w:type="gramEnd"/>
      <w:r w:rsidRPr="00A80442">
        <w:rPr>
          <w:rFonts w:ascii="Helvetica" w:hAnsi="Helvetica"/>
          <w:sz w:val="22"/>
          <w:szCs w:val="22"/>
        </w:rPr>
        <w:t xml:space="preserve"> bądź pytania zwartego w postanowieniu NSA w przypadku pytań konkretnych. Innymi słowy zadane pytanie przez sąd administracyjny w trybie art. 269 § 1 p.p.s.a. powinno być tożsame (identyczne) z pytaniem, które wywołało przełamywaną uchwałę.</w:t>
      </w:r>
    </w:p>
    <w:p w14:paraId="7538703A" w14:textId="11366878" w:rsidR="009F1AAD" w:rsidRPr="00A80442" w:rsidRDefault="009F1AAD" w:rsidP="00A80442">
      <w:pPr>
        <w:pStyle w:val="Akapitzlist"/>
        <w:spacing w:before="0" w:after="0" w:line="240" w:lineRule="auto"/>
        <w:ind w:left="0"/>
        <w:jc w:val="both"/>
        <w:rPr>
          <w:rFonts w:ascii="Helvetica" w:hAnsi="Helvetica"/>
          <w:sz w:val="22"/>
          <w:szCs w:val="22"/>
        </w:rPr>
      </w:pPr>
    </w:p>
    <w:p w14:paraId="7655F430" w14:textId="77777777" w:rsidR="009F1AAD" w:rsidRPr="00A80442" w:rsidRDefault="009F1AAD" w:rsidP="00A80442">
      <w:pPr>
        <w:pStyle w:val="Akapitzlist"/>
        <w:spacing w:before="0" w:after="0" w:line="240" w:lineRule="auto"/>
        <w:ind w:left="0"/>
        <w:jc w:val="both"/>
        <w:rPr>
          <w:rFonts w:ascii="Helvetica" w:hAnsi="Helvetica"/>
          <w:sz w:val="22"/>
          <w:szCs w:val="22"/>
        </w:rPr>
      </w:pPr>
    </w:p>
    <w:p w14:paraId="5A85BD23" w14:textId="77777777" w:rsidR="009F1AAD" w:rsidRPr="00A80442" w:rsidRDefault="009F1AAD" w:rsidP="00A80442">
      <w:pPr>
        <w:pStyle w:val="Akapitzlist"/>
        <w:spacing w:before="0" w:after="0" w:line="240" w:lineRule="auto"/>
        <w:ind w:left="0"/>
        <w:jc w:val="both"/>
        <w:rPr>
          <w:rFonts w:ascii="Helvetica" w:hAnsi="Helvetica"/>
          <w:b/>
          <w:bCs/>
          <w:sz w:val="22"/>
          <w:szCs w:val="22"/>
        </w:rPr>
      </w:pPr>
      <w:r w:rsidRPr="00A80442">
        <w:rPr>
          <w:rFonts w:ascii="Helvetica" w:hAnsi="Helvetica"/>
          <w:b/>
          <w:bCs/>
          <w:sz w:val="22"/>
          <w:szCs w:val="22"/>
        </w:rPr>
        <w:t xml:space="preserve">I OPS 1/17, Brak możliwości obciążenia prokuratora kosztami postępowania </w:t>
      </w:r>
      <w:proofErr w:type="spellStart"/>
      <w:r w:rsidRPr="00A80442">
        <w:rPr>
          <w:rFonts w:ascii="Helvetica" w:hAnsi="Helvetica"/>
          <w:b/>
          <w:bCs/>
          <w:sz w:val="22"/>
          <w:szCs w:val="22"/>
        </w:rPr>
        <w:t>sądowoadministracyjnego</w:t>
      </w:r>
      <w:proofErr w:type="spellEnd"/>
      <w:r w:rsidRPr="00A80442">
        <w:rPr>
          <w:rFonts w:ascii="Helvetica" w:hAnsi="Helvetica"/>
          <w:b/>
          <w:bCs/>
          <w:sz w:val="22"/>
          <w:szCs w:val="22"/>
        </w:rPr>
        <w:t xml:space="preserve"> w </w:t>
      </w:r>
      <w:proofErr w:type="gramStart"/>
      <w:r w:rsidRPr="00A80442">
        <w:rPr>
          <w:rFonts w:ascii="Helvetica" w:hAnsi="Helvetica"/>
          <w:b/>
          <w:bCs/>
          <w:sz w:val="22"/>
          <w:szCs w:val="22"/>
        </w:rPr>
        <w:t>przypadku</w:t>
      </w:r>
      <w:proofErr w:type="gramEnd"/>
      <w:r w:rsidRPr="00A80442">
        <w:rPr>
          <w:rFonts w:ascii="Helvetica" w:hAnsi="Helvetica"/>
          <w:b/>
          <w:bCs/>
          <w:sz w:val="22"/>
          <w:szCs w:val="22"/>
        </w:rPr>
        <w:t xml:space="preserve"> gdy zainicjował postępowanie </w:t>
      </w:r>
      <w:proofErr w:type="spellStart"/>
      <w:r w:rsidRPr="00A80442">
        <w:rPr>
          <w:rFonts w:ascii="Helvetica" w:hAnsi="Helvetica"/>
          <w:b/>
          <w:bCs/>
          <w:sz w:val="22"/>
          <w:szCs w:val="22"/>
        </w:rPr>
        <w:t>sądowoadministracyjne</w:t>
      </w:r>
      <w:proofErr w:type="spellEnd"/>
      <w:r w:rsidRPr="00A80442">
        <w:rPr>
          <w:rFonts w:ascii="Helvetica" w:hAnsi="Helvetica"/>
          <w:b/>
          <w:bCs/>
          <w:sz w:val="22"/>
          <w:szCs w:val="22"/>
        </w:rPr>
        <w:t xml:space="preserve"> lub zgłosił w nim udział w interesie ogólnym - w celu ochrony praworządności. - Uchwała Naczelnego Sądu Administracyjnego</w:t>
      </w:r>
    </w:p>
    <w:p w14:paraId="57B5D08A" w14:textId="77777777" w:rsidR="009F1AAD" w:rsidRPr="00A80442" w:rsidRDefault="009F1AAD" w:rsidP="00A80442">
      <w:pPr>
        <w:pStyle w:val="Akapitzlist"/>
        <w:spacing w:before="0" w:after="0" w:line="240" w:lineRule="auto"/>
        <w:ind w:left="0"/>
        <w:jc w:val="both"/>
        <w:rPr>
          <w:rFonts w:ascii="Helvetica" w:hAnsi="Helvetica"/>
          <w:b/>
          <w:bCs/>
          <w:sz w:val="22"/>
          <w:szCs w:val="22"/>
        </w:rPr>
      </w:pPr>
      <w:proofErr w:type="spellStart"/>
      <w:r w:rsidRPr="00A80442">
        <w:rPr>
          <w:rFonts w:ascii="Helvetica" w:hAnsi="Helvetica"/>
          <w:b/>
          <w:bCs/>
          <w:sz w:val="22"/>
          <w:szCs w:val="22"/>
        </w:rPr>
        <w:t>ONSAiWSA</w:t>
      </w:r>
      <w:proofErr w:type="spellEnd"/>
      <w:r w:rsidRPr="00A80442">
        <w:rPr>
          <w:rFonts w:ascii="Helvetica" w:hAnsi="Helvetica"/>
          <w:b/>
          <w:bCs/>
          <w:sz w:val="22"/>
          <w:szCs w:val="22"/>
        </w:rPr>
        <w:t xml:space="preserve"> 2017/6/95 - uchwała z dnia 3 lipca 2017 r.</w:t>
      </w:r>
    </w:p>
    <w:p w14:paraId="750E1C64" w14:textId="5EBE4800" w:rsidR="009F1AAD" w:rsidRPr="00A80442" w:rsidRDefault="00A80442" w:rsidP="00A80442">
      <w:pPr>
        <w:pStyle w:val="Akapitzlist"/>
        <w:spacing w:before="0" w:after="0" w:line="240" w:lineRule="auto"/>
        <w:ind w:left="0"/>
        <w:jc w:val="both"/>
        <w:rPr>
          <w:rFonts w:ascii="Helvetica" w:hAnsi="Helvetica"/>
          <w:sz w:val="22"/>
          <w:szCs w:val="22"/>
        </w:rPr>
      </w:pPr>
      <w:r w:rsidRPr="00A80442">
        <w:rPr>
          <w:rFonts w:ascii="Helvetica" w:hAnsi="Helvetica"/>
          <w:sz w:val="22"/>
          <w:szCs w:val="22"/>
        </w:rPr>
        <w:t xml:space="preserve"> </w:t>
      </w:r>
    </w:p>
    <w:p w14:paraId="6F527FC2" w14:textId="4F999C00" w:rsidR="009F1AAD" w:rsidRPr="00A80442" w:rsidRDefault="009F1AAD" w:rsidP="00A80442">
      <w:pPr>
        <w:pStyle w:val="Akapitzlist"/>
        <w:spacing w:before="0" w:after="0" w:line="240" w:lineRule="auto"/>
        <w:ind w:left="0"/>
        <w:jc w:val="both"/>
        <w:rPr>
          <w:rFonts w:ascii="Helvetica" w:hAnsi="Helvetica"/>
          <w:sz w:val="22"/>
          <w:szCs w:val="22"/>
        </w:rPr>
      </w:pPr>
      <w:r w:rsidRPr="00A80442">
        <w:rPr>
          <w:rFonts w:ascii="Helvetica" w:hAnsi="Helvetica"/>
          <w:sz w:val="22"/>
          <w:szCs w:val="22"/>
        </w:rPr>
        <w:t xml:space="preserve">Prokurator, który działając na prawach strony na podstawie art. 8 § 1 ustawy z dnia 30 sierpnia 2002 r. - Prawo o postępowaniu przed sądami administracyjnymi (Dz.U. z 2016 r. poz. 718 ze zm.), zainicjował postępowanie </w:t>
      </w:r>
      <w:proofErr w:type="spellStart"/>
      <w:r w:rsidRPr="00A80442">
        <w:rPr>
          <w:rFonts w:ascii="Helvetica" w:hAnsi="Helvetica"/>
          <w:sz w:val="22"/>
          <w:szCs w:val="22"/>
        </w:rPr>
        <w:t>sądowoadministracyjne</w:t>
      </w:r>
      <w:proofErr w:type="spellEnd"/>
      <w:r w:rsidRPr="00A80442">
        <w:rPr>
          <w:rFonts w:ascii="Helvetica" w:hAnsi="Helvetica"/>
          <w:sz w:val="22"/>
          <w:szCs w:val="22"/>
        </w:rPr>
        <w:t xml:space="preserve"> lub zgłosił w nim udział w interesie ogólnym - w celu ochrony praworządności, nie może zostać obciążony kosztami postępowania </w:t>
      </w:r>
      <w:proofErr w:type="spellStart"/>
      <w:r w:rsidRPr="00A80442">
        <w:rPr>
          <w:rFonts w:ascii="Helvetica" w:hAnsi="Helvetica"/>
          <w:sz w:val="22"/>
          <w:szCs w:val="22"/>
        </w:rPr>
        <w:t>sądowoadministracyjnego</w:t>
      </w:r>
      <w:proofErr w:type="spellEnd"/>
      <w:r w:rsidRPr="00A80442">
        <w:rPr>
          <w:rFonts w:ascii="Helvetica" w:hAnsi="Helvetica"/>
          <w:sz w:val="22"/>
          <w:szCs w:val="22"/>
        </w:rPr>
        <w:t>.</w:t>
      </w:r>
    </w:p>
    <w:p w14:paraId="5302974C" w14:textId="25731CA5" w:rsidR="009F1AAD" w:rsidRPr="00A80442" w:rsidRDefault="009F1AAD" w:rsidP="00A80442">
      <w:pPr>
        <w:pStyle w:val="Akapitzlist"/>
        <w:spacing w:before="0" w:after="0" w:line="240" w:lineRule="auto"/>
        <w:ind w:left="0"/>
        <w:jc w:val="both"/>
        <w:rPr>
          <w:rFonts w:ascii="Helvetica" w:hAnsi="Helvetica"/>
          <w:sz w:val="22"/>
          <w:szCs w:val="22"/>
        </w:rPr>
      </w:pPr>
    </w:p>
    <w:p w14:paraId="62373869" w14:textId="77777777" w:rsidR="009F1AAD" w:rsidRPr="00A80442" w:rsidRDefault="009F1AAD" w:rsidP="00A80442">
      <w:pPr>
        <w:pStyle w:val="Akapitzlist"/>
        <w:spacing w:before="0" w:after="0" w:line="240" w:lineRule="auto"/>
        <w:ind w:left="0"/>
        <w:jc w:val="both"/>
        <w:rPr>
          <w:rFonts w:ascii="Helvetica" w:hAnsi="Helvetica"/>
          <w:sz w:val="22"/>
          <w:szCs w:val="22"/>
        </w:rPr>
      </w:pPr>
    </w:p>
    <w:p w14:paraId="7B7BF0AD" w14:textId="77777777" w:rsidR="009F1AAD" w:rsidRPr="00A80442" w:rsidRDefault="009F1AAD" w:rsidP="00A80442">
      <w:pPr>
        <w:pStyle w:val="Akapitzlist"/>
        <w:spacing w:before="0" w:after="0" w:line="240" w:lineRule="auto"/>
        <w:ind w:left="0"/>
        <w:jc w:val="both"/>
        <w:rPr>
          <w:rFonts w:ascii="Helvetica" w:hAnsi="Helvetica"/>
          <w:b/>
          <w:bCs/>
          <w:sz w:val="22"/>
          <w:szCs w:val="22"/>
        </w:rPr>
      </w:pPr>
      <w:r w:rsidRPr="00A80442">
        <w:rPr>
          <w:rFonts w:ascii="Helvetica" w:hAnsi="Helvetica"/>
          <w:b/>
          <w:bCs/>
          <w:sz w:val="22"/>
          <w:szCs w:val="22"/>
        </w:rPr>
        <w:t xml:space="preserve">II GPS 1/17, Możliwość wszczęcia postępowania administracyjnego w trakcie postępowania </w:t>
      </w:r>
      <w:proofErr w:type="spellStart"/>
      <w:r w:rsidRPr="00A80442">
        <w:rPr>
          <w:rFonts w:ascii="Helvetica" w:hAnsi="Helvetica"/>
          <w:b/>
          <w:bCs/>
          <w:sz w:val="22"/>
          <w:szCs w:val="22"/>
        </w:rPr>
        <w:t>sądowoadministracyjnego</w:t>
      </w:r>
      <w:proofErr w:type="spellEnd"/>
      <w:r w:rsidRPr="00A80442">
        <w:rPr>
          <w:rFonts w:ascii="Helvetica" w:hAnsi="Helvetica"/>
          <w:b/>
          <w:bCs/>
          <w:sz w:val="22"/>
          <w:szCs w:val="22"/>
        </w:rPr>
        <w:t>. - Uchwała Naczelnego Sądu Administracyjnego</w:t>
      </w:r>
    </w:p>
    <w:p w14:paraId="5CCD2990" w14:textId="77777777" w:rsidR="009F1AAD" w:rsidRPr="00A80442" w:rsidRDefault="009F1AAD" w:rsidP="00A80442">
      <w:pPr>
        <w:pStyle w:val="Akapitzlist"/>
        <w:spacing w:before="0" w:after="0" w:line="240" w:lineRule="auto"/>
        <w:ind w:left="0"/>
        <w:jc w:val="both"/>
        <w:rPr>
          <w:rFonts w:ascii="Helvetica" w:hAnsi="Helvetica"/>
          <w:b/>
          <w:bCs/>
          <w:sz w:val="22"/>
          <w:szCs w:val="22"/>
        </w:rPr>
      </w:pPr>
      <w:proofErr w:type="spellStart"/>
      <w:r w:rsidRPr="00A80442">
        <w:rPr>
          <w:rFonts w:ascii="Helvetica" w:hAnsi="Helvetica"/>
          <w:b/>
          <w:bCs/>
          <w:sz w:val="22"/>
          <w:szCs w:val="22"/>
        </w:rPr>
        <w:t>ONSAiWSA</w:t>
      </w:r>
      <w:proofErr w:type="spellEnd"/>
      <w:r w:rsidRPr="00A80442">
        <w:rPr>
          <w:rFonts w:ascii="Helvetica" w:hAnsi="Helvetica"/>
          <w:b/>
          <w:bCs/>
          <w:sz w:val="22"/>
          <w:szCs w:val="22"/>
        </w:rPr>
        <w:t xml:space="preserve"> 2017/5/73 - uchwała z dnia 5 czerwca 2017 r.</w:t>
      </w:r>
    </w:p>
    <w:p w14:paraId="45C057F2" w14:textId="6F6E11D3" w:rsidR="009F1AAD" w:rsidRPr="00A80442" w:rsidRDefault="00A80442" w:rsidP="00A80442">
      <w:pPr>
        <w:pStyle w:val="Akapitzlist"/>
        <w:spacing w:before="0" w:after="0" w:line="240" w:lineRule="auto"/>
        <w:ind w:left="0"/>
        <w:jc w:val="both"/>
        <w:rPr>
          <w:rFonts w:ascii="Helvetica" w:hAnsi="Helvetica"/>
          <w:b/>
          <w:bCs/>
          <w:sz w:val="22"/>
          <w:szCs w:val="22"/>
        </w:rPr>
      </w:pPr>
      <w:r w:rsidRPr="00A80442">
        <w:rPr>
          <w:rFonts w:ascii="Helvetica" w:hAnsi="Helvetica"/>
          <w:b/>
          <w:bCs/>
          <w:sz w:val="22"/>
          <w:szCs w:val="22"/>
        </w:rPr>
        <w:t xml:space="preserve"> </w:t>
      </w:r>
    </w:p>
    <w:p w14:paraId="4C1EBE35" w14:textId="3D309B09" w:rsidR="009F1AAD" w:rsidRPr="00A80442" w:rsidRDefault="009F1AAD" w:rsidP="00A80442">
      <w:pPr>
        <w:pStyle w:val="Akapitzlist"/>
        <w:spacing w:before="0" w:after="0" w:line="240" w:lineRule="auto"/>
        <w:ind w:left="0"/>
        <w:jc w:val="both"/>
        <w:rPr>
          <w:rFonts w:ascii="Helvetica" w:hAnsi="Helvetica"/>
          <w:sz w:val="22"/>
          <w:szCs w:val="22"/>
        </w:rPr>
      </w:pPr>
      <w:r w:rsidRPr="00A80442">
        <w:rPr>
          <w:rFonts w:ascii="Helvetica" w:hAnsi="Helvetica"/>
          <w:sz w:val="22"/>
          <w:szCs w:val="22"/>
        </w:rPr>
        <w:t xml:space="preserve">W trakcie postępowania </w:t>
      </w:r>
      <w:proofErr w:type="spellStart"/>
      <w:r w:rsidRPr="00A80442">
        <w:rPr>
          <w:rFonts w:ascii="Helvetica" w:hAnsi="Helvetica"/>
          <w:sz w:val="22"/>
          <w:szCs w:val="22"/>
        </w:rPr>
        <w:t>sądowoadministracyjnego</w:t>
      </w:r>
      <w:proofErr w:type="spellEnd"/>
      <w:r w:rsidRPr="00A80442">
        <w:rPr>
          <w:rFonts w:ascii="Helvetica" w:hAnsi="Helvetica"/>
          <w:sz w:val="22"/>
          <w:szCs w:val="22"/>
        </w:rPr>
        <w:t xml:space="preserve"> można wszcząć postępowanie administracyjne w celu zmiany, uchylenia, stwierdzenia nieważności aktu lub wznowienia postępowania w sprawie kontrolowanego przez sąd rozstrzygnięcia, jednakże organ </w:t>
      </w:r>
      <w:r w:rsidRPr="00A80442">
        <w:rPr>
          <w:rFonts w:ascii="Helvetica" w:hAnsi="Helvetica"/>
          <w:sz w:val="22"/>
          <w:szCs w:val="22"/>
        </w:rPr>
        <w:lastRenderedPageBreak/>
        <w:t xml:space="preserve">administracji publicznej obowiązany jest zawiesić to postępowanie na podstawie art. 97 § 1 pkt 4 ustawy z dnia 14 czerwca 1960 r. - Kodeks postępowania administracyjnego (Dz.U. z 2016 r. poz. 23 ze zm.) do czasu prawomocnego zakończenia postępowania </w:t>
      </w:r>
      <w:proofErr w:type="spellStart"/>
      <w:r w:rsidRPr="00A80442">
        <w:rPr>
          <w:rFonts w:ascii="Helvetica" w:hAnsi="Helvetica"/>
          <w:sz w:val="22"/>
          <w:szCs w:val="22"/>
        </w:rPr>
        <w:t>sądowoadministracyjnego</w:t>
      </w:r>
      <w:proofErr w:type="spellEnd"/>
      <w:r w:rsidRPr="00A80442">
        <w:rPr>
          <w:rFonts w:ascii="Helvetica" w:hAnsi="Helvetica"/>
          <w:sz w:val="22"/>
          <w:szCs w:val="22"/>
        </w:rPr>
        <w:t>.</w:t>
      </w:r>
    </w:p>
    <w:p w14:paraId="0CB86B42" w14:textId="19F7854A" w:rsidR="009F1AAD" w:rsidRPr="00A80442" w:rsidRDefault="009F1AAD" w:rsidP="00A80442">
      <w:pPr>
        <w:pStyle w:val="Akapitzlist"/>
        <w:spacing w:before="0" w:after="0" w:line="240" w:lineRule="auto"/>
        <w:ind w:left="0"/>
        <w:jc w:val="both"/>
        <w:rPr>
          <w:rFonts w:ascii="Helvetica" w:hAnsi="Helvetica"/>
          <w:sz w:val="22"/>
          <w:szCs w:val="22"/>
        </w:rPr>
      </w:pPr>
    </w:p>
    <w:p w14:paraId="73BB1DFE" w14:textId="77777777" w:rsidR="009F1AAD" w:rsidRPr="00A80442" w:rsidRDefault="009F1AAD" w:rsidP="00A80442">
      <w:pPr>
        <w:pStyle w:val="Akapitzlist"/>
        <w:spacing w:before="0" w:after="0" w:line="240" w:lineRule="auto"/>
        <w:ind w:left="0"/>
        <w:jc w:val="both"/>
        <w:rPr>
          <w:rFonts w:ascii="Helvetica" w:hAnsi="Helvetica"/>
          <w:sz w:val="22"/>
          <w:szCs w:val="22"/>
        </w:rPr>
      </w:pPr>
    </w:p>
    <w:p w14:paraId="6C7A9BB9" w14:textId="77777777" w:rsidR="009F1AAD" w:rsidRPr="00A80442" w:rsidRDefault="009F1AAD" w:rsidP="00A80442">
      <w:pPr>
        <w:pStyle w:val="Akapitzlist"/>
        <w:spacing w:before="0" w:after="0" w:line="240" w:lineRule="auto"/>
        <w:ind w:left="0"/>
        <w:jc w:val="both"/>
        <w:rPr>
          <w:rFonts w:ascii="Helvetica" w:hAnsi="Helvetica"/>
          <w:b/>
          <w:bCs/>
          <w:sz w:val="22"/>
          <w:szCs w:val="22"/>
        </w:rPr>
      </w:pPr>
      <w:r w:rsidRPr="00A80442">
        <w:rPr>
          <w:rFonts w:ascii="Helvetica" w:hAnsi="Helvetica"/>
          <w:b/>
          <w:bCs/>
          <w:sz w:val="22"/>
          <w:szCs w:val="22"/>
        </w:rPr>
        <w:t>I OPS 1/15, Złożenie listu w placówce pocztowej. - Uchwała Naczelnego Sądu Administracyjnego</w:t>
      </w:r>
    </w:p>
    <w:p w14:paraId="36B4EB30" w14:textId="77777777" w:rsidR="009F1AAD" w:rsidRPr="00A80442" w:rsidRDefault="009F1AAD" w:rsidP="00A80442">
      <w:pPr>
        <w:pStyle w:val="Akapitzlist"/>
        <w:spacing w:before="0" w:after="0" w:line="240" w:lineRule="auto"/>
        <w:ind w:left="0"/>
        <w:jc w:val="both"/>
        <w:rPr>
          <w:rFonts w:ascii="Helvetica" w:hAnsi="Helvetica"/>
          <w:b/>
          <w:bCs/>
          <w:sz w:val="22"/>
          <w:szCs w:val="22"/>
        </w:rPr>
      </w:pPr>
      <w:proofErr w:type="spellStart"/>
      <w:r w:rsidRPr="00A80442">
        <w:rPr>
          <w:rFonts w:ascii="Helvetica" w:hAnsi="Helvetica"/>
          <w:b/>
          <w:bCs/>
          <w:sz w:val="22"/>
          <w:szCs w:val="22"/>
        </w:rPr>
        <w:t>ONSAiWSA</w:t>
      </w:r>
      <w:proofErr w:type="spellEnd"/>
      <w:r w:rsidRPr="00A80442">
        <w:rPr>
          <w:rFonts w:ascii="Helvetica" w:hAnsi="Helvetica"/>
          <w:b/>
          <w:bCs/>
          <w:sz w:val="22"/>
          <w:szCs w:val="22"/>
        </w:rPr>
        <w:t xml:space="preserve"> 2016/2/15 - uchwała z dnia 19 października 2015 r.</w:t>
      </w:r>
    </w:p>
    <w:p w14:paraId="55AF6854" w14:textId="066DFDBA" w:rsidR="009F1AAD" w:rsidRPr="00A80442" w:rsidRDefault="00A80442" w:rsidP="00A80442">
      <w:pPr>
        <w:pStyle w:val="Akapitzlist"/>
        <w:spacing w:before="0" w:after="0" w:line="240" w:lineRule="auto"/>
        <w:ind w:left="0"/>
        <w:jc w:val="both"/>
        <w:rPr>
          <w:rFonts w:ascii="Helvetica" w:hAnsi="Helvetica"/>
          <w:b/>
          <w:bCs/>
          <w:sz w:val="22"/>
          <w:szCs w:val="22"/>
        </w:rPr>
      </w:pPr>
      <w:r w:rsidRPr="00A80442">
        <w:rPr>
          <w:rFonts w:ascii="Helvetica" w:hAnsi="Helvetica"/>
          <w:b/>
          <w:bCs/>
          <w:sz w:val="22"/>
          <w:szCs w:val="22"/>
        </w:rPr>
        <w:t xml:space="preserve"> </w:t>
      </w:r>
    </w:p>
    <w:p w14:paraId="47C13835" w14:textId="5B159529" w:rsidR="009F1AAD" w:rsidRPr="00A80442" w:rsidRDefault="009F1AAD" w:rsidP="00A80442">
      <w:pPr>
        <w:pStyle w:val="Akapitzlist"/>
        <w:spacing w:before="0" w:after="0" w:line="240" w:lineRule="auto"/>
        <w:ind w:left="0"/>
        <w:jc w:val="both"/>
        <w:rPr>
          <w:rFonts w:ascii="Helvetica" w:hAnsi="Helvetica"/>
          <w:sz w:val="22"/>
          <w:szCs w:val="22"/>
        </w:rPr>
      </w:pPr>
      <w:r w:rsidRPr="00A80442">
        <w:rPr>
          <w:rFonts w:ascii="Helvetica" w:hAnsi="Helvetica"/>
          <w:sz w:val="22"/>
          <w:szCs w:val="22"/>
        </w:rPr>
        <w:t>Oddanie przed upływem przewidzianego prawem terminu pisma procesowego w polskiej placówce pocztowej innego operatora niż operator wyznaczony w rozumieniu art. 83 § 3 ustawy z dnia 30 sierpnia 2002 r. - Prawo o postępowaniu przed sądami administracyjnymi (Dz.U. z 2012 r. poz. 270 ze zm.) w związku z art. 178 ust. 1 ustawy z dnia 23 listopada 2012 r. - Prawo pocztowe (Dz.U. z 2012 r. poz. 1529) nie skutkuje zachowaniem terminu w sytuacji, gdy pismo dostarczono sądowi po jego upływie.</w:t>
      </w:r>
    </w:p>
    <w:p w14:paraId="118A4558" w14:textId="77777777" w:rsidR="009F1AAD" w:rsidRPr="00A80442" w:rsidRDefault="009F1AAD" w:rsidP="00A80442">
      <w:pPr>
        <w:pStyle w:val="Akapitzlist"/>
        <w:spacing w:before="0" w:after="0" w:line="240" w:lineRule="auto"/>
        <w:ind w:left="0"/>
        <w:jc w:val="both"/>
        <w:rPr>
          <w:rFonts w:ascii="Helvetica" w:hAnsi="Helvetica"/>
          <w:sz w:val="22"/>
          <w:szCs w:val="22"/>
        </w:rPr>
      </w:pPr>
    </w:p>
    <w:p w14:paraId="0092F965" w14:textId="77777777" w:rsidR="009F1AAD" w:rsidRPr="00A80442" w:rsidRDefault="009F1AAD" w:rsidP="00A80442">
      <w:pPr>
        <w:pStyle w:val="Akapitzlist"/>
        <w:spacing w:before="0" w:after="0" w:line="240" w:lineRule="auto"/>
        <w:ind w:left="0"/>
        <w:jc w:val="both"/>
        <w:rPr>
          <w:rFonts w:ascii="Helvetica" w:hAnsi="Helvetica"/>
          <w:b/>
          <w:bCs/>
          <w:sz w:val="22"/>
          <w:szCs w:val="22"/>
        </w:rPr>
      </w:pPr>
      <w:r w:rsidRPr="00A80442">
        <w:rPr>
          <w:rFonts w:ascii="Helvetica" w:hAnsi="Helvetica"/>
          <w:b/>
          <w:bCs/>
          <w:sz w:val="22"/>
          <w:szCs w:val="22"/>
        </w:rPr>
        <w:t>I OPS 13/13, Skutki procesowe niezałączenia odpisów skargi dla strony przeciwnej. - Uchwała Naczelnego Sądu Administracyjnego</w:t>
      </w:r>
    </w:p>
    <w:p w14:paraId="2176428D" w14:textId="77777777" w:rsidR="009F1AAD" w:rsidRPr="00A80442" w:rsidRDefault="009F1AAD" w:rsidP="00A80442">
      <w:pPr>
        <w:pStyle w:val="Akapitzlist"/>
        <w:spacing w:before="0" w:after="0" w:line="240" w:lineRule="auto"/>
        <w:ind w:left="0"/>
        <w:jc w:val="both"/>
        <w:rPr>
          <w:rFonts w:ascii="Helvetica" w:hAnsi="Helvetica"/>
          <w:b/>
          <w:bCs/>
          <w:sz w:val="22"/>
          <w:szCs w:val="22"/>
        </w:rPr>
      </w:pPr>
      <w:proofErr w:type="spellStart"/>
      <w:r w:rsidRPr="00A80442">
        <w:rPr>
          <w:rFonts w:ascii="Helvetica" w:hAnsi="Helvetica"/>
          <w:b/>
          <w:bCs/>
          <w:sz w:val="22"/>
          <w:szCs w:val="22"/>
        </w:rPr>
        <w:t>ONSAiWSA</w:t>
      </w:r>
      <w:proofErr w:type="spellEnd"/>
      <w:r w:rsidRPr="00A80442">
        <w:rPr>
          <w:rFonts w:ascii="Helvetica" w:hAnsi="Helvetica"/>
          <w:b/>
          <w:bCs/>
          <w:sz w:val="22"/>
          <w:szCs w:val="22"/>
        </w:rPr>
        <w:t xml:space="preserve"> 2014/3/39 - uchwała z dnia 18 grudnia 2013 r.</w:t>
      </w:r>
    </w:p>
    <w:p w14:paraId="50E3F12A" w14:textId="01722DA8" w:rsidR="009F1AAD" w:rsidRPr="00A80442" w:rsidRDefault="00A80442" w:rsidP="00A80442">
      <w:pPr>
        <w:pStyle w:val="Akapitzlist"/>
        <w:spacing w:before="0" w:after="0" w:line="240" w:lineRule="auto"/>
        <w:ind w:left="0"/>
        <w:jc w:val="both"/>
        <w:rPr>
          <w:rFonts w:ascii="Helvetica" w:hAnsi="Helvetica"/>
          <w:sz w:val="22"/>
          <w:szCs w:val="22"/>
        </w:rPr>
      </w:pPr>
      <w:r w:rsidRPr="00A80442">
        <w:rPr>
          <w:rFonts w:ascii="Helvetica" w:hAnsi="Helvetica"/>
          <w:sz w:val="22"/>
          <w:szCs w:val="22"/>
        </w:rPr>
        <w:t xml:space="preserve"> </w:t>
      </w:r>
    </w:p>
    <w:p w14:paraId="53A7CAB6" w14:textId="77777777" w:rsidR="009F1AAD" w:rsidRPr="00A80442" w:rsidRDefault="009F1AAD" w:rsidP="00A80442">
      <w:pPr>
        <w:pStyle w:val="Akapitzlist"/>
        <w:spacing w:before="0" w:after="0" w:line="240" w:lineRule="auto"/>
        <w:ind w:left="0"/>
        <w:jc w:val="both"/>
        <w:rPr>
          <w:rFonts w:ascii="Helvetica" w:hAnsi="Helvetica"/>
          <w:sz w:val="22"/>
          <w:szCs w:val="22"/>
        </w:rPr>
      </w:pPr>
      <w:r w:rsidRPr="00A80442">
        <w:rPr>
          <w:rFonts w:ascii="Helvetica" w:hAnsi="Helvetica"/>
          <w:sz w:val="22"/>
          <w:szCs w:val="22"/>
        </w:rPr>
        <w:t>1. Niedołączenie przez stronę skarżącą wymaganej liczby odpisów skargi i odpisów załączników, zgodnie z art. 47 § 1 P.p.s.a., jest brakiem formalnym, o którym mowa w art. 49 § 1 w związku z art. 57 § 1 P.p.s.a., uniemożliwiającym nadanie skardze prawidłowego biegu, który nie może być usunięty przez sporządzenie odpisów skargi przez sąd.</w:t>
      </w:r>
    </w:p>
    <w:p w14:paraId="6718803B" w14:textId="77777777" w:rsidR="009F1AAD" w:rsidRPr="00A80442" w:rsidRDefault="009F1AAD" w:rsidP="00A80442">
      <w:pPr>
        <w:pStyle w:val="Akapitzlist"/>
        <w:spacing w:before="0" w:after="0" w:line="240" w:lineRule="auto"/>
        <w:ind w:left="0"/>
        <w:jc w:val="both"/>
        <w:rPr>
          <w:rFonts w:ascii="Helvetica" w:hAnsi="Helvetica"/>
          <w:sz w:val="22"/>
          <w:szCs w:val="22"/>
        </w:rPr>
      </w:pPr>
      <w:r w:rsidRPr="00A80442">
        <w:rPr>
          <w:rFonts w:ascii="Helvetica" w:hAnsi="Helvetica"/>
          <w:sz w:val="22"/>
          <w:szCs w:val="22"/>
        </w:rPr>
        <w:t>2. Złożenie przez skarżącego wymaganych odpisów skargi po wyznaczonym terminie, o którym mowa w art. 49 § 1 P.p.s.a., ale przed odrzuceniem skargi, oznacza, że skarga nie może otrzymać prawidłowego biegu i podlega odrzuceniu na podstawie art. 58 § 1 pkt 3 P.p.s.a.</w:t>
      </w:r>
    </w:p>
    <w:p w14:paraId="31FC48A7" w14:textId="17FB4229" w:rsidR="009F1AAD" w:rsidRPr="00A80442" w:rsidRDefault="00A80442" w:rsidP="00A80442">
      <w:pPr>
        <w:pStyle w:val="Akapitzlist"/>
        <w:spacing w:before="0" w:after="0" w:line="240" w:lineRule="auto"/>
        <w:ind w:left="0"/>
        <w:jc w:val="both"/>
        <w:rPr>
          <w:rFonts w:ascii="Helvetica" w:hAnsi="Helvetica"/>
          <w:sz w:val="22"/>
          <w:szCs w:val="22"/>
        </w:rPr>
      </w:pPr>
      <w:r w:rsidRPr="00A80442">
        <w:rPr>
          <w:rFonts w:ascii="Helvetica" w:hAnsi="Helvetica"/>
          <w:sz w:val="22"/>
          <w:szCs w:val="22"/>
        </w:rPr>
        <w:t xml:space="preserve"> </w:t>
      </w:r>
    </w:p>
    <w:p w14:paraId="66083E4D" w14:textId="367BF3C1" w:rsidR="009F1AAD" w:rsidRPr="00A80442" w:rsidRDefault="009F1AAD" w:rsidP="00A80442">
      <w:pPr>
        <w:pStyle w:val="Akapitzlist"/>
        <w:spacing w:before="0" w:after="0" w:line="240" w:lineRule="auto"/>
        <w:ind w:left="0"/>
        <w:jc w:val="both"/>
        <w:rPr>
          <w:rFonts w:ascii="Helvetica" w:hAnsi="Helvetica"/>
          <w:sz w:val="22"/>
          <w:szCs w:val="22"/>
        </w:rPr>
      </w:pPr>
      <w:r w:rsidRPr="00A80442">
        <w:rPr>
          <w:rFonts w:ascii="Helvetica" w:hAnsi="Helvetica"/>
          <w:sz w:val="22"/>
          <w:szCs w:val="22"/>
        </w:rPr>
        <w:t>Jeśli skarżący lub jego pełnomocnik składając skargę na działanie organów administracji publicznej nie dołączy do niej w terminie odpisów dla strony przeciwnej, to sąd taką skargę odrzuci i nie będzie jej w ogóle analizował.</w:t>
      </w:r>
    </w:p>
    <w:p w14:paraId="6427A482" w14:textId="77777777" w:rsidR="009F1AAD" w:rsidRPr="00A80442" w:rsidRDefault="009F1AAD" w:rsidP="00A80442">
      <w:pPr>
        <w:pStyle w:val="Akapitzlist"/>
        <w:spacing w:before="0" w:after="0" w:line="240" w:lineRule="auto"/>
        <w:ind w:left="0"/>
        <w:jc w:val="both"/>
        <w:rPr>
          <w:rFonts w:ascii="Helvetica" w:hAnsi="Helvetica"/>
          <w:sz w:val="22"/>
          <w:szCs w:val="22"/>
        </w:rPr>
      </w:pPr>
    </w:p>
    <w:p w14:paraId="23DE2609" w14:textId="3A74334B" w:rsidR="009F1AAD" w:rsidRPr="00A80442" w:rsidRDefault="00A80442" w:rsidP="00A80442">
      <w:pPr>
        <w:pStyle w:val="Nagwek2"/>
      </w:pPr>
      <w:r>
        <w:t xml:space="preserve">2. </w:t>
      </w:r>
      <w:r w:rsidR="009F1AAD" w:rsidRPr="00A80442">
        <w:t>Wyroki</w:t>
      </w:r>
    </w:p>
    <w:bookmarkStart w:id="0" w:name="docTitle"/>
    <w:p w14:paraId="55F141BD" w14:textId="77777777" w:rsidR="009F1AAD" w:rsidRPr="009F1AAD" w:rsidRDefault="009F1AAD" w:rsidP="00A80442">
      <w:pPr>
        <w:spacing w:before="0" w:after="0" w:line="240" w:lineRule="auto"/>
        <w:jc w:val="both"/>
        <w:rPr>
          <w:rFonts w:ascii="Helvetica" w:eastAsia="Times New Roman" w:hAnsi="Helvetica" w:cs="Times New Roman"/>
          <w:sz w:val="22"/>
          <w:szCs w:val="22"/>
          <w:lang w:eastAsia="pl-PL"/>
        </w:rPr>
      </w:pPr>
      <w:r w:rsidRPr="009F1AAD">
        <w:rPr>
          <w:rFonts w:ascii="Helvetica" w:eastAsia="Times New Roman" w:hAnsi="Helvetica" w:cs="Times New Roman"/>
          <w:sz w:val="22"/>
          <w:szCs w:val="22"/>
          <w:lang w:eastAsia="pl-PL"/>
        </w:rPr>
        <w:fldChar w:fldCharType="begin"/>
      </w:r>
      <w:r w:rsidRPr="009F1AAD">
        <w:rPr>
          <w:rFonts w:ascii="Helvetica" w:eastAsia="Times New Roman" w:hAnsi="Helvetica" w:cs="Times New Roman"/>
          <w:sz w:val="22"/>
          <w:szCs w:val="22"/>
          <w:lang w:eastAsia="pl-PL"/>
        </w:rPr>
        <w:instrText xml:space="preserve"> HYPERLINK "https://sip.lex.pl/" \l "/jurisprudence/523600443/1/i-sab-wr-1186-22-wyczerpanie-srodkow-zaskarzenia-przez-wniesieniem-skargi-do-sadu-na-bezczynnosc...?cm=URELATIONS" </w:instrText>
      </w:r>
      <w:r w:rsidRPr="009F1AAD">
        <w:rPr>
          <w:rFonts w:ascii="Helvetica" w:eastAsia="Times New Roman" w:hAnsi="Helvetica" w:cs="Times New Roman"/>
          <w:sz w:val="22"/>
          <w:szCs w:val="22"/>
          <w:lang w:eastAsia="pl-PL"/>
        </w:rPr>
        <w:fldChar w:fldCharType="separate"/>
      </w:r>
      <w:r w:rsidRPr="009F1AAD">
        <w:rPr>
          <w:rFonts w:ascii="Helvetica" w:eastAsia="Times New Roman" w:hAnsi="Helvetica" w:cs="Times New Roman"/>
          <w:b/>
          <w:bCs/>
          <w:color w:val="333333"/>
          <w:sz w:val="22"/>
          <w:szCs w:val="22"/>
          <w:lang w:eastAsia="pl-PL"/>
        </w:rPr>
        <w:br/>
        <w:t>I SAB/</w:t>
      </w:r>
      <w:proofErr w:type="spellStart"/>
      <w:r w:rsidRPr="009F1AAD">
        <w:rPr>
          <w:rFonts w:ascii="Helvetica" w:eastAsia="Times New Roman" w:hAnsi="Helvetica" w:cs="Times New Roman"/>
          <w:b/>
          <w:bCs/>
          <w:color w:val="333333"/>
          <w:sz w:val="22"/>
          <w:szCs w:val="22"/>
          <w:lang w:eastAsia="pl-PL"/>
        </w:rPr>
        <w:t>Wr</w:t>
      </w:r>
      <w:proofErr w:type="spellEnd"/>
      <w:r w:rsidRPr="009F1AAD">
        <w:rPr>
          <w:rFonts w:ascii="Helvetica" w:eastAsia="Times New Roman" w:hAnsi="Helvetica" w:cs="Times New Roman"/>
          <w:b/>
          <w:bCs/>
          <w:color w:val="333333"/>
          <w:sz w:val="22"/>
          <w:szCs w:val="22"/>
          <w:lang w:eastAsia="pl-PL"/>
        </w:rPr>
        <w:t xml:space="preserve"> 1186/22, Wyczerpanie środków zaskarżenia przez wniesieniem skargi do sądu na bezczynność organu - Wyrok Wojewódzkiego Sądu Administracyjnego we Wrocławiu</w:t>
      </w:r>
      <w:r w:rsidRPr="009F1AAD">
        <w:rPr>
          <w:rFonts w:ascii="Helvetica" w:eastAsia="Times New Roman" w:hAnsi="Helvetica" w:cs="Times New Roman"/>
          <w:sz w:val="22"/>
          <w:szCs w:val="22"/>
          <w:lang w:eastAsia="pl-PL"/>
        </w:rPr>
        <w:fldChar w:fldCharType="end"/>
      </w:r>
      <w:bookmarkEnd w:id="0"/>
    </w:p>
    <w:p w14:paraId="2373DCAF" w14:textId="77777777" w:rsidR="009F1AAD" w:rsidRPr="009F1AAD" w:rsidRDefault="009F1AAD" w:rsidP="00A80442">
      <w:pPr>
        <w:spacing w:before="0" w:after="0" w:line="240" w:lineRule="auto"/>
        <w:jc w:val="both"/>
        <w:rPr>
          <w:rFonts w:ascii="Helvetica" w:eastAsia="Times New Roman" w:hAnsi="Helvetica" w:cs="Times New Roman"/>
          <w:b/>
          <w:bCs/>
          <w:sz w:val="22"/>
          <w:szCs w:val="22"/>
          <w:lang w:eastAsia="pl-PL"/>
        </w:rPr>
      </w:pPr>
      <w:r w:rsidRPr="009F1AAD">
        <w:rPr>
          <w:rFonts w:ascii="Helvetica" w:eastAsia="Times New Roman" w:hAnsi="Helvetica" w:cs="Times New Roman"/>
          <w:b/>
          <w:bCs/>
          <w:sz w:val="22"/>
          <w:szCs w:val="22"/>
          <w:lang w:eastAsia="pl-PL"/>
        </w:rPr>
        <w:t>LEX nr 3506747 - wyrok z dnia 14 marca 2023 r.</w:t>
      </w:r>
    </w:p>
    <w:p w14:paraId="2EE5E411" w14:textId="51E886E2" w:rsidR="009F1AAD" w:rsidRPr="009F1AAD" w:rsidRDefault="00A80442" w:rsidP="00A80442">
      <w:pPr>
        <w:spacing w:before="0" w:after="0" w:line="240" w:lineRule="auto"/>
        <w:jc w:val="both"/>
        <w:rPr>
          <w:rFonts w:ascii="Helvetica" w:eastAsia="Times New Roman" w:hAnsi="Helvetica" w:cs="Times New Roman"/>
          <w:sz w:val="22"/>
          <w:szCs w:val="22"/>
          <w:lang w:eastAsia="pl-PL"/>
        </w:rPr>
      </w:pPr>
      <w:r w:rsidRPr="00A80442">
        <w:rPr>
          <w:rFonts w:ascii="Helvetica" w:eastAsia="Times New Roman" w:hAnsi="Helvetica" w:cs="Times New Roman"/>
          <w:sz w:val="22"/>
          <w:szCs w:val="22"/>
          <w:lang w:eastAsia="pl-PL"/>
        </w:rPr>
        <w:t xml:space="preserve"> </w:t>
      </w:r>
    </w:p>
    <w:p w14:paraId="446B2662" w14:textId="77777777" w:rsidR="009F1AAD" w:rsidRPr="009F1AAD" w:rsidRDefault="009F1AAD" w:rsidP="00A80442">
      <w:pPr>
        <w:spacing w:before="0" w:after="0" w:line="240" w:lineRule="auto"/>
        <w:jc w:val="both"/>
        <w:rPr>
          <w:rFonts w:ascii="Helvetica" w:eastAsia="Times New Roman" w:hAnsi="Helvetica" w:cs="Times New Roman"/>
          <w:sz w:val="22"/>
          <w:szCs w:val="22"/>
          <w:lang w:eastAsia="pl-PL"/>
        </w:rPr>
      </w:pPr>
      <w:r w:rsidRPr="009F1AAD">
        <w:rPr>
          <w:rFonts w:ascii="Helvetica" w:eastAsia="Times New Roman" w:hAnsi="Helvetica" w:cs="Times New Roman"/>
          <w:sz w:val="22"/>
          <w:szCs w:val="22"/>
          <w:lang w:eastAsia="pl-PL"/>
        </w:rPr>
        <w:t>Warunkiem dopuszczalności skargi do wojewódzkiego sądu administracyjnego jest, jak to wynika z przepisu art. 52 § 1 p.p.s.a., wyczerpanie środków zaskarżenia, jeżeli służyły one stronie w postępowaniu przed właściwym organem administracji publicznej. Dotyczy to także skargi na bezczynność i przewlekłość organu, o której stanowi art. 3 § 2 pkt 8 p.p.s.a. Przepis artykuł 53 § 2b p.p.s.a. wyraźnie wskazuje, że skargę na bezczynność lub przewlekłe prowadzenie postępowania można wnieść w każdym czasie po wniesieniu ponaglenia do właściwego organu. Strona spełniła formalny wymóg wniesienia skargi, gdyż poprzedziła ją wniesieniem stosownego ponaglenia do właściwego organu.</w:t>
      </w:r>
    </w:p>
    <w:p w14:paraId="65EE27C8" w14:textId="77777777" w:rsidR="009F1AAD" w:rsidRPr="00A80442" w:rsidRDefault="009F1AAD" w:rsidP="00A80442">
      <w:pPr>
        <w:spacing w:before="0" w:after="0" w:line="240" w:lineRule="auto"/>
        <w:jc w:val="both"/>
        <w:rPr>
          <w:rFonts w:ascii="Helvetica" w:hAnsi="Helvetica"/>
          <w:sz w:val="22"/>
          <w:szCs w:val="22"/>
        </w:rPr>
      </w:pPr>
    </w:p>
    <w:p w14:paraId="7C79019D" w14:textId="77777777" w:rsidR="009F1AAD" w:rsidRPr="00B57306" w:rsidRDefault="009F1AAD" w:rsidP="00A80442">
      <w:pPr>
        <w:spacing w:before="0" w:after="0" w:line="240" w:lineRule="auto"/>
        <w:jc w:val="both"/>
        <w:rPr>
          <w:rFonts w:ascii="Helvetica" w:hAnsi="Helvetica"/>
          <w:b/>
          <w:bCs/>
          <w:sz w:val="22"/>
          <w:szCs w:val="22"/>
        </w:rPr>
      </w:pPr>
      <w:r w:rsidRPr="00B57306">
        <w:rPr>
          <w:rFonts w:ascii="Helvetica" w:hAnsi="Helvetica"/>
          <w:b/>
          <w:bCs/>
          <w:sz w:val="22"/>
          <w:szCs w:val="22"/>
        </w:rPr>
        <w:lastRenderedPageBreak/>
        <w:t>IV SAB/</w:t>
      </w:r>
      <w:proofErr w:type="spellStart"/>
      <w:r w:rsidRPr="00B57306">
        <w:rPr>
          <w:rFonts w:ascii="Helvetica" w:hAnsi="Helvetica"/>
          <w:b/>
          <w:bCs/>
          <w:sz w:val="22"/>
          <w:szCs w:val="22"/>
        </w:rPr>
        <w:t>Wr</w:t>
      </w:r>
      <w:proofErr w:type="spellEnd"/>
      <w:r w:rsidRPr="00B57306">
        <w:rPr>
          <w:rFonts w:ascii="Helvetica" w:hAnsi="Helvetica"/>
          <w:b/>
          <w:bCs/>
          <w:sz w:val="22"/>
          <w:szCs w:val="22"/>
        </w:rPr>
        <w:t xml:space="preserve"> 646/22, Ocena zasadności skargi na bezczynność. Pojęcie przewlekłości postępowania administracyjnego - Wyrok Wojewódzkiego Sądu Administracyjnego we Wrocławiu</w:t>
      </w:r>
    </w:p>
    <w:p w14:paraId="493FDBB2" w14:textId="77777777" w:rsidR="009F1AAD" w:rsidRPr="00B57306" w:rsidRDefault="009F1AAD" w:rsidP="00A80442">
      <w:pPr>
        <w:spacing w:before="0" w:after="0" w:line="240" w:lineRule="auto"/>
        <w:jc w:val="both"/>
        <w:rPr>
          <w:rFonts w:ascii="Helvetica" w:hAnsi="Helvetica"/>
          <w:b/>
          <w:bCs/>
          <w:sz w:val="22"/>
          <w:szCs w:val="22"/>
        </w:rPr>
      </w:pPr>
      <w:r w:rsidRPr="00B57306">
        <w:rPr>
          <w:rFonts w:ascii="Helvetica" w:hAnsi="Helvetica"/>
          <w:b/>
          <w:bCs/>
          <w:sz w:val="22"/>
          <w:szCs w:val="22"/>
        </w:rPr>
        <w:t>LEX nr 3506962 - wyrok z dnia 7 marca 2023 r.</w:t>
      </w:r>
    </w:p>
    <w:p w14:paraId="31DC18A7" w14:textId="5DD43BB4" w:rsidR="009F1AAD" w:rsidRPr="00A80442" w:rsidRDefault="00A80442" w:rsidP="00A80442">
      <w:pPr>
        <w:spacing w:before="0" w:after="0" w:line="240" w:lineRule="auto"/>
        <w:jc w:val="both"/>
        <w:rPr>
          <w:rFonts w:ascii="Helvetica" w:hAnsi="Helvetica"/>
          <w:sz w:val="22"/>
          <w:szCs w:val="22"/>
        </w:rPr>
      </w:pPr>
      <w:r w:rsidRPr="00A80442">
        <w:rPr>
          <w:rFonts w:ascii="Helvetica" w:hAnsi="Helvetica"/>
          <w:sz w:val="22"/>
          <w:szCs w:val="22"/>
        </w:rPr>
        <w:t xml:space="preserve"> </w:t>
      </w:r>
    </w:p>
    <w:p w14:paraId="63AA821A" w14:textId="77777777" w:rsidR="009F1AAD" w:rsidRPr="00A80442" w:rsidRDefault="009F1AAD" w:rsidP="00A80442">
      <w:pPr>
        <w:spacing w:before="0" w:after="0" w:line="240" w:lineRule="auto"/>
        <w:jc w:val="both"/>
        <w:rPr>
          <w:rFonts w:ascii="Helvetica" w:hAnsi="Helvetica"/>
          <w:sz w:val="22"/>
          <w:szCs w:val="22"/>
        </w:rPr>
      </w:pPr>
      <w:r w:rsidRPr="00A80442">
        <w:rPr>
          <w:rFonts w:ascii="Helvetica" w:hAnsi="Helvetica"/>
          <w:sz w:val="22"/>
          <w:szCs w:val="22"/>
        </w:rPr>
        <w:t>Dla oceny zasadności skargi na bezczynność nie ma przy tym znaczenia, czy i w jakim stopniu do nieterminowości działania organu przyczyniła się sama strona.</w:t>
      </w:r>
    </w:p>
    <w:p w14:paraId="1F4E0B92" w14:textId="456EFC4F" w:rsidR="009F1AAD" w:rsidRPr="00A80442" w:rsidRDefault="00A80442" w:rsidP="00A80442">
      <w:pPr>
        <w:spacing w:before="0" w:after="0" w:line="240" w:lineRule="auto"/>
        <w:jc w:val="both"/>
        <w:rPr>
          <w:rFonts w:ascii="Helvetica" w:hAnsi="Helvetica"/>
          <w:sz w:val="22"/>
          <w:szCs w:val="22"/>
        </w:rPr>
      </w:pPr>
      <w:r w:rsidRPr="00A80442">
        <w:rPr>
          <w:rFonts w:ascii="Helvetica" w:hAnsi="Helvetica"/>
          <w:sz w:val="22"/>
          <w:szCs w:val="22"/>
        </w:rPr>
        <w:t xml:space="preserve"> </w:t>
      </w:r>
    </w:p>
    <w:p w14:paraId="1AEF9229" w14:textId="1567A247" w:rsidR="009F1AAD" w:rsidRPr="00A80442" w:rsidRDefault="009F1AAD" w:rsidP="00A80442">
      <w:pPr>
        <w:spacing w:before="0" w:after="0" w:line="240" w:lineRule="auto"/>
        <w:jc w:val="both"/>
        <w:rPr>
          <w:rFonts w:ascii="Helvetica" w:hAnsi="Helvetica"/>
          <w:sz w:val="22"/>
          <w:szCs w:val="22"/>
        </w:rPr>
      </w:pPr>
      <w:r w:rsidRPr="00A80442">
        <w:rPr>
          <w:rFonts w:ascii="Helvetica" w:hAnsi="Helvetica"/>
          <w:sz w:val="22"/>
          <w:szCs w:val="22"/>
        </w:rPr>
        <w:t>Pojęcie przewlekłości postępowania obejmować będzie opieszałe, niesprawne i nieskuteczne działanie organu, w sytuacji, gdy sprawa mogła być załatwiona w terminie krótszym, jak również nieuzasadnione przedłużanie terminu załatwienia sprawy. W judykaturze wskazuje się, że - oceniając zwłokę organu w załatwieniu konkretnej sprawy administracyjnej - nie można abstrahować od jej indywidualnego charakteru. Zatem rozsądny termin postępowania musi zostać określony w świetle wszystkich okoliczności danej sprawy oraz w oparciu o takie kryteria jak: złożoność sprawy, postawę samego skarżącego i właściwych organów, znaczenie przedmiotu postępowania dla skarżącego. W efekcie w sprawach o skomplikowanym stanie faktycznym, w których zachodzi konieczność przeprowadzenia wielu dowodów, obowiązkiem organu jest sprawne, co nie oznacza, że zawsze szybkie prowadzenie postępowania dowodowego, zmierzające do ustalenia stanu faktycznego pozwalającego na prawidłowe rozstrzygnięcie sprawy.</w:t>
      </w:r>
    </w:p>
    <w:p w14:paraId="43C941E7" w14:textId="1AF21908" w:rsidR="009F1AAD" w:rsidRPr="00A80442" w:rsidRDefault="009F1AAD" w:rsidP="00A80442">
      <w:pPr>
        <w:spacing w:before="0" w:after="0" w:line="240" w:lineRule="auto"/>
        <w:jc w:val="both"/>
        <w:rPr>
          <w:rFonts w:ascii="Helvetica" w:hAnsi="Helvetica"/>
          <w:sz w:val="22"/>
          <w:szCs w:val="22"/>
        </w:rPr>
      </w:pPr>
    </w:p>
    <w:p w14:paraId="620CB3C2" w14:textId="77777777" w:rsidR="00145186" w:rsidRPr="00A80442" w:rsidRDefault="00145186" w:rsidP="00A80442">
      <w:pPr>
        <w:spacing w:before="0" w:after="0" w:line="240" w:lineRule="auto"/>
        <w:jc w:val="both"/>
        <w:rPr>
          <w:rFonts w:ascii="Helvetica" w:hAnsi="Helvetica"/>
          <w:sz w:val="22"/>
          <w:szCs w:val="22"/>
        </w:rPr>
      </w:pPr>
    </w:p>
    <w:p w14:paraId="1C5900F5" w14:textId="77777777" w:rsidR="00145186" w:rsidRPr="00B57306" w:rsidRDefault="00145186" w:rsidP="00A80442">
      <w:pPr>
        <w:spacing w:before="0" w:after="0" w:line="240" w:lineRule="auto"/>
        <w:jc w:val="both"/>
        <w:rPr>
          <w:rFonts w:ascii="Helvetica" w:hAnsi="Helvetica"/>
          <w:b/>
          <w:bCs/>
          <w:sz w:val="22"/>
          <w:szCs w:val="22"/>
        </w:rPr>
      </w:pPr>
      <w:r w:rsidRPr="00B57306">
        <w:rPr>
          <w:rFonts w:ascii="Helvetica" w:hAnsi="Helvetica"/>
          <w:b/>
          <w:bCs/>
          <w:sz w:val="22"/>
          <w:szCs w:val="22"/>
        </w:rPr>
        <w:t>II SAB/</w:t>
      </w:r>
      <w:proofErr w:type="spellStart"/>
      <w:r w:rsidRPr="00B57306">
        <w:rPr>
          <w:rFonts w:ascii="Helvetica" w:hAnsi="Helvetica"/>
          <w:b/>
          <w:bCs/>
          <w:sz w:val="22"/>
          <w:szCs w:val="22"/>
        </w:rPr>
        <w:t>Wr</w:t>
      </w:r>
      <w:proofErr w:type="spellEnd"/>
      <w:r w:rsidRPr="00B57306">
        <w:rPr>
          <w:rFonts w:ascii="Helvetica" w:hAnsi="Helvetica"/>
          <w:b/>
          <w:bCs/>
          <w:sz w:val="22"/>
          <w:szCs w:val="22"/>
        </w:rPr>
        <w:t xml:space="preserve"> 1416/22, Stan bezczynności organu administracji publicznej - Wyrok Wojewódzkiego Sądu Administracyjnego we Wrocławiu</w:t>
      </w:r>
    </w:p>
    <w:p w14:paraId="1D867B91" w14:textId="77777777" w:rsidR="00145186" w:rsidRPr="00B57306" w:rsidRDefault="00145186" w:rsidP="00A80442">
      <w:pPr>
        <w:spacing w:before="0" w:after="0" w:line="240" w:lineRule="auto"/>
        <w:jc w:val="both"/>
        <w:rPr>
          <w:rFonts w:ascii="Helvetica" w:hAnsi="Helvetica"/>
          <w:b/>
          <w:bCs/>
          <w:sz w:val="22"/>
          <w:szCs w:val="22"/>
        </w:rPr>
      </w:pPr>
      <w:r w:rsidRPr="00B57306">
        <w:rPr>
          <w:rFonts w:ascii="Helvetica" w:hAnsi="Helvetica"/>
          <w:b/>
          <w:bCs/>
          <w:sz w:val="22"/>
          <w:szCs w:val="22"/>
        </w:rPr>
        <w:t>LEX nr 3498653 - wyrok z dnia 9 lutego 2023 r.</w:t>
      </w:r>
    </w:p>
    <w:p w14:paraId="4B3F24DE" w14:textId="140A9B96" w:rsidR="00145186" w:rsidRPr="00B57306" w:rsidRDefault="00A80442" w:rsidP="00A80442">
      <w:pPr>
        <w:spacing w:before="0" w:after="0" w:line="240" w:lineRule="auto"/>
        <w:jc w:val="both"/>
        <w:rPr>
          <w:rFonts w:ascii="Helvetica" w:hAnsi="Helvetica"/>
          <w:b/>
          <w:bCs/>
          <w:sz w:val="22"/>
          <w:szCs w:val="22"/>
        </w:rPr>
      </w:pPr>
      <w:r w:rsidRPr="00B57306">
        <w:rPr>
          <w:rFonts w:ascii="Helvetica" w:hAnsi="Helvetica"/>
          <w:b/>
          <w:bCs/>
          <w:sz w:val="22"/>
          <w:szCs w:val="22"/>
        </w:rPr>
        <w:t xml:space="preserve"> </w:t>
      </w:r>
    </w:p>
    <w:p w14:paraId="50764585" w14:textId="77777777" w:rsidR="00145186" w:rsidRPr="00A80442" w:rsidRDefault="00145186" w:rsidP="00A80442">
      <w:pPr>
        <w:spacing w:before="0" w:after="0" w:line="240" w:lineRule="auto"/>
        <w:jc w:val="both"/>
        <w:rPr>
          <w:rFonts w:ascii="Helvetica" w:hAnsi="Helvetica"/>
          <w:sz w:val="22"/>
          <w:szCs w:val="22"/>
        </w:rPr>
      </w:pPr>
      <w:r w:rsidRPr="00A80442">
        <w:rPr>
          <w:rFonts w:ascii="Helvetica" w:hAnsi="Helvetica"/>
          <w:sz w:val="22"/>
          <w:szCs w:val="22"/>
        </w:rPr>
        <w:t>Z bezczynnością organu mamy do czynienia wówczas, gdy w ustalonym przepisami terminie organ ten nie podjął żadnych czynności w sprawie lub wprawdzie prowadził postępowanie, ale - mimo istnienia ustawowego obowiązku - nie zakończył go wydaniem w terminie decyzji, postanowienia lub innego aktu, albo nie podjął stosownej czynności materialnej (wymienionych w art. 3 § 2 pkt 1-4a p.p.s.a.). Dla oceny zasadności skargi na bezczynność nie ma przy tym znaczenia, czy i w jakim stopniu do nieterminowości działania organu przyczyniła się sama strona.</w:t>
      </w:r>
    </w:p>
    <w:p w14:paraId="6455D63B" w14:textId="77777777" w:rsidR="00145186" w:rsidRPr="00A80442" w:rsidRDefault="00145186" w:rsidP="00A80442">
      <w:pPr>
        <w:spacing w:before="0" w:after="0" w:line="240" w:lineRule="auto"/>
        <w:jc w:val="both"/>
        <w:rPr>
          <w:rFonts w:ascii="Helvetica" w:hAnsi="Helvetica"/>
          <w:sz w:val="22"/>
          <w:szCs w:val="22"/>
        </w:rPr>
      </w:pPr>
    </w:p>
    <w:p w14:paraId="4C088A3F" w14:textId="77777777" w:rsidR="00145186" w:rsidRPr="00A80442" w:rsidRDefault="00145186" w:rsidP="00A80442">
      <w:pPr>
        <w:spacing w:before="0" w:after="0" w:line="240" w:lineRule="auto"/>
        <w:jc w:val="both"/>
        <w:rPr>
          <w:rFonts w:ascii="Helvetica" w:hAnsi="Helvetica"/>
          <w:sz w:val="22"/>
          <w:szCs w:val="22"/>
        </w:rPr>
      </w:pPr>
    </w:p>
    <w:p w14:paraId="7EAC738A" w14:textId="77777777" w:rsidR="00145186" w:rsidRPr="00B57306" w:rsidRDefault="00145186" w:rsidP="00A80442">
      <w:pPr>
        <w:spacing w:before="0" w:after="0" w:line="240" w:lineRule="auto"/>
        <w:jc w:val="both"/>
        <w:rPr>
          <w:rFonts w:ascii="Helvetica" w:hAnsi="Helvetica"/>
          <w:b/>
          <w:bCs/>
          <w:sz w:val="22"/>
          <w:szCs w:val="22"/>
        </w:rPr>
      </w:pPr>
      <w:r w:rsidRPr="00B57306">
        <w:rPr>
          <w:rFonts w:ascii="Helvetica" w:hAnsi="Helvetica"/>
          <w:b/>
          <w:bCs/>
          <w:sz w:val="22"/>
          <w:szCs w:val="22"/>
        </w:rPr>
        <w:t xml:space="preserve">II OSK 1554/22, Zasada </w:t>
      </w:r>
      <w:proofErr w:type="spellStart"/>
      <w:r w:rsidRPr="00B57306">
        <w:rPr>
          <w:rFonts w:ascii="Helvetica" w:hAnsi="Helvetica"/>
          <w:b/>
          <w:bCs/>
          <w:sz w:val="22"/>
          <w:szCs w:val="22"/>
        </w:rPr>
        <w:t>tempus</w:t>
      </w:r>
      <w:proofErr w:type="spellEnd"/>
      <w:r w:rsidRPr="00B57306">
        <w:rPr>
          <w:rFonts w:ascii="Helvetica" w:hAnsi="Helvetica"/>
          <w:b/>
          <w:bCs/>
          <w:sz w:val="22"/>
          <w:szCs w:val="22"/>
        </w:rPr>
        <w:t xml:space="preserve"> </w:t>
      </w:r>
      <w:proofErr w:type="spellStart"/>
      <w:r w:rsidRPr="00B57306">
        <w:rPr>
          <w:rFonts w:ascii="Helvetica" w:hAnsi="Helvetica"/>
          <w:b/>
          <w:bCs/>
          <w:sz w:val="22"/>
          <w:szCs w:val="22"/>
        </w:rPr>
        <w:t>regit</w:t>
      </w:r>
      <w:proofErr w:type="spellEnd"/>
      <w:r w:rsidRPr="00B57306">
        <w:rPr>
          <w:rFonts w:ascii="Helvetica" w:hAnsi="Helvetica"/>
          <w:b/>
          <w:bCs/>
          <w:sz w:val="22"/>
          <w:szCs w:val="22"/>
        </w:rPr>
        <w:t xml:space="preserve"> </w:t>
      </w:r>
      <w:proofErr w:type="spellStart"/>
      <w:r w:rsidRPr="00B57306">
        <w:rPr>
          <w:rFonts w:ascii="Helvetica" w:hAnsi="Helvetica"/>
          <w:b/>
          <w:bCs/>
          <w:sz w:val="22"/>
          <w:szCs w:val="22"/>
        </w:rPr>
        <w:t>actum</w:t>
      </w:r>
      <w:proofErr w:type="spellEnd"/>
      <w:r w:rsidRPr="00B57306">
        <w:rPr>
          <w:rFonts w:ascii="Helvetica" w:hAnsi="Helvetica"/>
          <w:b/>
          <w:bCs/>
          <w:sz w:val="22"/>
          <w:szCs w:val="22"/>
        </w:rPr>
        <w:t xml:space="preserve"> - Wyrok Naczelnego Sądu Administracyjnego </w:t>
      </w:r>
    </w:p>
    <w:p w14:paraId="38D98179" w14:textId="77777777" w:rsidR="00145186" w:rsidRPr="00B57306" w:rsidRDefault="00145186" w:rsidP="00A80442">
      <w:pPr>
        <w:spacing w:before="0" w:after="0" w:line="240" w:lineRule="auto"/>
        <w:jc w:val="both"/>
        <w:rPr>
          <w:rFonts w:ascii="Helvetica" w:hAnsi="Helvetica"/>
          <w:b/>
          <w:bCs/>
          <w:sz w:val="22"/>
          <w:szCs w:val="22"/>
        </w:rPr>
      </w:pPr>
      <w:r w:rsidRPr="00B57306">
        <w:rPr>
          <w:rFonts w:ascii="Helvetica" w:hAnsi="Helvetica"/>
          <w:b/>
          <w:bCs/>
          <w:sz w:val="22"/>
          <w:szCs w:val="22"/>
        </w:rPr>
        <w:t>LEX nr 3480658 - wyrok z dnia 4 stycznia 2023 r.</w:t>
      </w:r>
    </w:p>
    <w:p w14:paraId="0B48E10B" w14:textId="65F4018E" w:rsidR="00145186" w:rsidRPr="00B57306" w:rsidRDefault="00A80442" w:rsidP="00A80442">
      <w:pPr>
        <w:spacing w:before="0" w:after="0" w:line="240" w:lineRule="auto"/>
        <w:jc w:val="both"/>
        <w:rPr>
          <w:rFonts w:ascii="Helvetica" w:hAnsi="Helvetica"/>
          <w:b/>
          <w:bCs/>
          <w:sz w:val="22"/>
          <w:szCs w:val="22"/>
        </w:rPr>
      </w:pPr>
      <w:r w:rsidRPr="00B57306">
        <w:rPr>
          <w:rFonts w:ascii="Helvetica" w:hAnsi="Helvetica"/>
          <w:b/>
          <w:bCs/>
          <w:sz w:val="22"/>
          <w:szCs w:val="22"/>
        </w:rPr>
        <w:t xml:space="preserve"> </w:t>
      </w:r>
    </w:p>
    <w:p w14:paraId="16D3A454" w14:textId="05EE0D8F" w:rsidR="00145186" w:rsidRPr="00A80442" w:rsidRDefault="00145186" w:rsidP="00A80442">
      <w:pPr>
        <w:spacing w:before="0" w:after="0" w:line="240" w:lineRule="auto"/>
        <w:jc w:val="both"/>
        <w:rPr>
          <w:rFonts w:ascii="Helvetica" w:hAnsi="Helvetica"/>
          <w:sz w:val="22"/>
          <w:szCs w:val="22"/>
        </w:rPr>
      </w:pPr>
      <w:r w:rsidRPr="00A80442">
        <w:rPr>
          <w:rFonts w:ascii="Helvetica" w:hAnsi="Helvetica"/>
          <w:sz w:val="22"/>
          <w:szCs w:val="22"/>
        </w:rPr>
        <w:t xml:space="preserve">Sąd bierze pod uwagę stan faktyczny oraz stan prawny na dzień wydania kontrolowanego aktu prawnego. Innymi słowy, w postępowaniu przed sądem administracyjnym obowiązuje zasada </w:t>
      </w:r>
      <w:proofErr w:type="spellStart"/>
      <w:r w:rsidRPr="00A80442">
        <w:rPr>
          <w:rFonts w:ascii="Helvetica" w:hAnsi="Helvetica"/>
          <w:sz w:val="22"/>
          <w:szCs w:val="22"/>
        </w:rPr>
        <w:t>tempus</w:t>
      </w:r>
      <w:proofErr w:type="spellEnd"/>
      <w:r w:rsidRPr="00A80442">
        <w:rPr>
          <w:rFonts w:ascii="Helvetica" w:hAnsi="Helvetica"/>
          <w:sz w:val="22"/>
          <w:szCs w:val="22"/>
        </w:rPr>
        <w:t xml:space="preserve"> </w:t>
      </w:r>
      <w:proofErr w:type="spellStart"/>
      <w:r w:rsidRPr="00A80442">
        <w:rPr>
          <w:rFonts w:ascii="Helvetica" w:hAnsi="Helvetica"/>
          <w:sz w:val="22"/>
          <w:szCs w:val="22"/>
        </w:rPr>
        <w:t>regit</w:t>
      </w:r>
      <w:proofErr w:type="spellEnd"/>
      <w:r w:rsidRPr="00A80442">
        <w:rPr>
          <w:rFonts w:ascii="Helvetica" w:hAnsi="Helvetica"/>
          <w:sz w:val="22"/>
          <w:szCs w:val="22"/>
        </w:rPr>
        <w:t xml:space="preserve"> </w:t>
      </w:r>
      <w:proofErr w:type="spellStart"/>
      <w:r w:rsidRPr="00A80442">
        <w:rPr>
          <w:rFonts w:ascii="Helvetica" w:hAnsi="Helvetica"/>
          <w:sz w:val="22"/>
          <w:szCs w:val="22"/>
        </w:rPr>
        <w:t>actum</w:t>
      </w:r>
      <w:proofErr w:type="spellEnd"/>
      <w:r w:rsidRPr="00A80442">
        <w:rPr>
          <w:rFonts w:ascii="Helvetica" w:hAnsi="Helvetica"/>
          <w:sz w:val="22"/>
          <w:szCs w:val="22"/>
        </w:rPr>
        <w:t>, która oznacza, że dla rozstrzygnięcia sądu istotne są okoliczności prawne i faktyczne istniejące w chwili podjęcia zaskarżonego aktu.</w:t>
      </w:r>
    </w:p>
    <w:p w14:paraId="6F3072E1" w14:textId="77777777" w:rsidR="00145186" w:rsidRPr="00B57306" w:rsidRDefault="00145186" w:rsidP="00A80442">
      <w:pPr>
        <w:spacing w:before="0" w:after="0" w:line="240" w:lineRule="auto"/>
        <w:jc w:val="both"/>
        <w:rPr>
          <w:rFonts w:ascii="Helvetica" w:hAnsi="Helvetica"/>
          <w:b/>
          <w:bCs/>
          <w:sz w:val="22"/>
          <w:szCs w:val="22"/>
        </w:rPr>
      </w:pPr>
    </w:p>
    <w:p w14:paraId="30B41F8B" w14:textId="77777777" w:rsidR="00145186" w:rsidRPr="00B57306" w:rsidRDefault="00145186" w:rsidP="00A80442">
      <w:pPr>
        <w:spacing w:before="0" w:after="0" w:line="240" w:lineRule="auto"/>
        <w:jc w:val="both"/>
        <w:rPr>
          <w:rFonts w:ascii="Helvetica" w:hAnsi="Helvetica"/>
          <w:b/>
          <w:bCs/>
          <w:sz w:val="22"/>
          <w:szCs w:val="22"/>
        </w:rPr>
      </w:pPr>
      <w:r w:rsidRPr="00B57306">
        <w:rPr>
          <w:rFonts w:ascii="Helvetica" w:hAnsi="Helvetica"/>
          <w:b/>
          <w:bCs/>
          <w:sz w:val="22"/>
          <w:szCs w:val="22"/>
        </w:rPr>
        <w:t>IV SA/</w:t>
      </w:r>
      <w:proofErr w:type="spellStart"/>
      <w:r w:rsidRPr="00B57306">
        <w:rPr>
          <w:rFonts w:ascii="Helvetica" w:hAnsi="Helvetica"/>
          <w:b/>
          <w:bCs/>
          <w:sz w:val="22"/>
          <w:szCs w:val="22"/>
        </w:rPr>
        <w:t>Wr</w:t>
      </w:r>
      <w:proofErr w:type="spellEnd"/>
      <w:r w:rsidRPr="00B57306">
        <w:rPr>
          <w:rFonts w:ascii="Helvetica" w:hAnsi="Helvetica"/>
          <w:b/>
          <w:bCs/>
          <w:sz w:val="22"/>
          <w:szCs w:val="22"/>
        </w:rPr>
        <w:t xml:space="preserve"> 585/22, Zakres właściwości rzeczowej sądów administracyjnych. Postępowanie w sprawie ustalenia zdarzenia medycznego w kontekście ustalenia przepisów właściwych do postępowania przed Komisją - Postanowienie Wojewódzkiego Sądu Administracyjnego we Wrocławiu</w:t>
      </w:r>
    </w:p>
    <w:p w14:paraId="092AF071" w14:textId="77777777" w:rsidR="00145186" w:rsidRPr="00B57306" w:rsidRDefault="00145186" w:rsidP="00A80442">
      <w:pPr>
        <w:spacing w:before="0" w:after="0" w:line="240" w:lineRule="auto"/>
        <w:jc w:val="both"/>
        <w:rPr>
          <w:rFonts w:ascii="Helvetica" w:hAnsi="Helvetica"/>
          <w:b/>
          <w:bCs/>
          <w:sz w:val="22"/>
          <w:szCs w:val="22"/>
        </w:rPr>
      </w:pPr>
      <w:r w:rsidRPr="00B57306">
        <w:rPr>
          <w:rFonts w:ascii="Helvetica" w:hAnsi="Helvetica"/>
          <w:b/>
          <w:bCs/>
          <w:sz w:val="22"/>
          <w:szCs w:val="22"/>
        </w:rPr>
        <w:t>LEX nr 3449964 - postanowienie z dnia 30 grudnia 2022 r.</w:t>
      </w:r>
    </w:p>
    <w:p w14:paraId="4F56C377" w14:textId="7C8935EA" w:rsidR="00145186" w:rsidRPr="00A80442" w:rsidRDefault="00A80442" w:rsidP="00A80442">
      <w:pPr>
        <w:spacing w:before="0" w:after="0" w:line="240" w:lineRule="auto"/>
        <w:jc w:val="both"/>
        <w:rPr>
          <w:rFonts w:ascii="Helvetica" w:hAnsi="Helvetica"/>
          <w:sz w:val="22"/>
          <w:szCs w:val="22"/>
        </w:rPr>
      </w:pPr>
      <w:r w:rsidRPr="00A80442">
        <w:rPr>
          <w:rFonts w:ascii="Helvetica" w:hAnsi="Helvetica"/>
          <w:sz w:val="22"/>
          <w:szCs w:val="22"/>
        </w:rPr>
        <w:t xml:space="preserve"> </w:t>
      </w:r>
    </w:p>
    <w:p w14:paraId="5CDE0BF6" w14:textId="188AE105" w:rsidR="00145186" w:rsidRPr="00A80442" w:rsidRDefault="00145186" w:rsidP="00A80442">
      <w:pPr>
        <w:spacing w:before="0" w:after="0" w:line="240" w:lineRule="auto"/>
        <w:jc w:val="both"/>
        <w:rPr>
          <w:rFonts w:ascii="Helvetica" w:hAnsi="Helvetica"/>
          <w:sz w:val="22"/>
          <w:szCs w:val="22"/>
        </w:rPr>
      </w:pPr>
      <w:r w:rsidRPr="00A80442">
        <w:rPr>
          <w:rFonts w:ascii="Helvetica" w:hAnsi="Helvetica"/>
          <w:sz w:val="22"/>
          <w:szCs w:val="22"/>
        </w:rPr>
        <w:t xml:space="preserve">Zakres właściwości rzeczowej sądów administracyjnych wyznacza katalog skarg na określone w art. 3 § 2 p.p.s.a. działania organów administracji publicznej, ich bezczynność lub przewlekłe prowadzenie postępowania, ale tylko w przypadkach, o których mowa w art. 3 § 2 pkt 1-4a. </w:t>
      </w:r>
      <w:r w:rsidRPr="00A80442">
        <w:rPr>
          <w:rFonts w:ascii="Helvetica" w:hAnsi="Helvetica"/>
          <w:sz w:val="22"/>
          <w:szCs w:val="22"/>
        </w:rPr>
        <w:lastRenderedPageBreak/>
        <w:t>Katalog ten rozszerzają przepisy ustaw szczególnych, które przewidują kontrolę sądu administracyjnego w sprawach nieprzewidzianych w art. 3 § 2 p.p.s.a. Powyższe wyliczenie stanowi katalog zamknięty. Zaskarżenie aktu lub czynności niewymienionych w art. 3 § 2 p.p.s.a. (a także bezczynności lub przewlekłego prowadzenia postępowania w przypadkach określonych w pkt 1-4 tego przepisu) oznacza, że sprawa nie jest objęta właściwością sądu administracyjnego, a tym samym - zgodnie z treścią art. 58 § 1 pkt 1 p.p.s.a. - skarga podlega odrzuceniu.</w:t>
      </w:r>
    </w:p>
    <w:p w14:paraId="22E74DE4" w14:textId="1EA3EBD6" w:rsidR="00145186" w:rsidRPr="00A80442" w:rsidRDefault="00145186" w:rsidP="00A80442">
      <w:pPr>
        <w:spacing w:before="0" w:after="0" w:line="240" w:lineRule="auto"/>
        <w:jc w:val="both"/>
        <w:rPr>
          <w:rFonts w:ascii="Helvetica" w:hAnsi="Helvetica"/>
          <w:sz w:val="22"/>
          <w:szCs w:val="22"/>
        </w:rPr>
      </w:pPr>
    </w:p>
    <w:p w14:paraId="4A41023D" w14:textId="77777777" w:rsidR="00145186" w:rsidRPr="00A80442" w:rsidRDefault="00145186" w:rsidP="00A80442">
      <w:pPr>
        <w:spacing w:before="0" w:after="0" w:line="240" w:lineRule="auto"/>
        <w:jc w:val="both"/>
        <w:rPr>
          <w:rFonts w:ascii="Helvetica" w:hAnsi="Helvetica"/>
          <w:sz w:val="22"/>
          <w:szCs w:val="22"/>
        </w:rPr>
      </w:pPr>
    </w:p>
    <w:p w14:paraId="3AFFB35B" w14:textId="77777777" w:rsidR="00145186" w:rsidRPr="00B57306" w:rsidRDefault="00145186" w:rsidP="00A80442">
      <w:pPr>
        <w:spacing w:before="0" w:after="0" w:line="240" w:lineRule="auto"/>
        <w:jc w:val="both"/>
        <w:rPr>
          <w:rFonts w:ascii="Helvetica" w:hAnsi="Helvetica"/>
          <w:b/>
          <w:bCs/>
          <w:sz w:val="22"/>
          <w:szCs w:val="22"/>
        </w:rPr>
      </w:pPr>
      <w:r w:rsidRPr="00B57306">
        <w:rPr>
          <w:rFonts w:ascii="Helvetica" w:hAnsi="Helvetica"/>
          <w:b/>
          <w:bCs/>
          <w:sz w:val="22"/>
          <w:szCs w:val="22"/>
        </w:rPr>
        <w:t>I SA/</w:t>
      </w:r>
      <w:proofErr w:type="spellStart"/>
      <w:r w:rsidRPr="00B57306">
        <w:rPr>
          <w:rFonts w:ascii="Helvetica" w:hAnsi="Helvetica"/>
          <w:b/>
          <w:bCs/>
          <w:sz w:val="22"/>
          <w:szCs w:val="22"/>
        </w:rPr>
        <w:t>Ke</w:t>
      </w:r>
      <w:proofErr w:type="spellEnd"/>
      <w:r w:rsidRPr="00B57306">
        <w:rPr>
          <w:rFonts w:ascii="Helvetica" w:hAnsi="Helvetica"/>
          <w:b/>
          <w:bCs/>
          <w:sz w:val="22"/>
          <w:szCs w:val="22"/>
        </w:rPr>
        <w:t xml:space="preserve"> 411/22, Podmiotowe i przedmiotowe przyczyny niedopuszczalności zażalenia - Wyrok Wojewódzkiego Sądu Administracyjnego w Kielcach</w:t>
      </w:r>
    </w:p>
    <w:p w14:paraId="7E9071B0" w14:textId="77777777" w:rsidR="00145186" w:rsidRPr="00B57306" w:rsidRDefault="00145186" w:rsidP="00A80442">
      <w:pPr>
        <w:spacing w:before="0" w:after="0" w:line="240" w:lineRule="auto"/>
        <w:jc w:val="both"/>
        <w:rPr>
          <w:rFonts w:ascii="Helvetica" w:hAnsi="Helvetica"/>
          <w:b/>
          <w:bCs/>
          <w:sz w:val="22"/>
          <w:szCs w:val="22"/>
        </w:rPr>
      </w:pPr>
      <w:r w:rsidRPr="00B57306">
        <w:rPr>
          <w:rFonts w:ascii="Helvetica" w:hAnsi="Helvetica"/>
          <w:b/>
          <w:bCs/>
          <w:sz w:val="22"/>
          <w:szCs w:val="22"/>
        </w:rPr>
        <w:t>LEX nr 3454912 - wyrok z dnia 1 grudnia 2022 r.</w:t>
      </w:r>
    </w:p>
    <w:p w14:paraId="06665FA8" w14:textId="3CFDF297" w:rsidR="00145186" w:rsidRPr="00A80442" w:rsidRDefault="00A80442" w:rsidP="00A80442">
      <w:pPr>
        <w:spacing w:before="0" w:after="0" w:line="240" w:lineRule="auto"/>
        <w:jc w:val="both"/>
        <w:rPr>
          <w:rFonts w:ascii="Helvetica" w:hAnsi="Helvetica"/>
          <w:sz w:val="22"/>
          <w:szCs w:val="22"/>
        </w:rPr>
      </w:pPr>
      <w:r w:rsidRPr="00A80442">
        <w:rPr>
          <w:rFonts w:ascii="Helvetica" w:hAnsi="Helvetica"/>
          <w:sz w:val="22"/>
          <w:szCs w:val="22"/>
        </w:rPr>
        <w:t xml:space="preserve"> </w:t>
      </w:r>
    </w:p>
    <w:p w14:paraId="119B3993" w14:textId="13303DB2" w:rsidR="00145186" w:rsidRPr="00A80442" w:rsidRDefault="00145186" w:rsidP="00A80442">
      <w:pPr>
        <w:spacing w:before="0" w:after="0" w:line="240" w:lineRule="auto"/>
        <w:jc w:val="both"/>
        <w:rPr>
          <w:rFonts w:ascii="Helvetica" w:hAnsi="Helvetica"/>
          <w:sz w:val="22"/>
          <w:szCs w:val="22"/>
        </w:rPr>
      </w:pPr>
      <w:r w:rsidRPr="00A80442">
        <w:rPr>
          <w:rFonts w:ascii="Helvetica" w:hAnsi="Helvetica"/>
          <w:sz w:val="22"/>
          <w:szCs w:val="22"/>
        </w:rPr>
        <w:t>Przyczyny niedopuszczalności mogą mieć charakter podmiotowy lub przedmiotowy. Z przyczyn podmiotowych niedopuszczalność zażalenia zachodzi w razie wniesienia tego środka np. przez osobę niemającą zdolności do czynności lub przez podmiot niemający legitymacji do wniesienia zażalenia. Natomiast wśród przyczyn o charakterze przedmiotowym wymienia się sytuacje, w których wystąpi brak przedmiotu zaskarżenia, jak również wypadki, w których decyzja organu pierwszej instancji z mocy przepisów prawa nie podlega zaskarżeniu w drodze odwołania. Do tej kategorii przyczyn niedopuszczalności odwołania można zaliczyć także zaskarżenie czynności organu podatkowego niebędącej decyzją, lecz czynnością materialno-techniczną.</w:t>
      </w:r>
    </w:p>
    <w:p w14:paraId="3CBB82B2" w14:textId="0091C6E0" w:rsidR="00145186" w:rsidRPr="00A80442" w:rsidRDefault="00145186" w:rsidP="00A80442">
      <w:pPr>
        <w:spacing w:before="0" w:after="0" w:line="240" w:lineRule="auto"/>
        <w:jc w:val="both"/>
        <w:rPr>
          <w:rFonts w:ascii="Helvetica" w:hAnsi="Helvetica"/>
          <w:sz w:val="22"/>
          <w:szCs w:val="22"/>
        </w:rPr>
      </w:pPr>
    </w:p>
    <w:p w14:paraId="6B65C435" w14:textId="77777777" w:rsidR="00145186" w:rsidRPr="00A80442" w:rsidRDefault="00145186" w:rsidP="00A80442">
      <w:pPr>
        <w:spacing w:before="0" w:after="0" w:line="240" w:lineRule="auto"/>
        <w:jc w:val="both"/>
        <w:rPr>
          <w:rFonts w:ascii="Helvetica" w:hAnsi="Helvetica"/>
          <w:sz w:val="22"/>
          <w:szCs w:val="22"/>
        </w:rPr>
      </w:pPr>
    </w:p>
    <w:p w14:paraId="3A25199E" w14:textId="77777777" w:rsidR="00145186" w:rsidRPr="00B57306" w:rsidRDefault="00145186" w:rsidP="00A80442">
      <w:pPr>
        <w:spacing w:before="0" w:after="0" w:line="240" w:lineRule="auto"/>
        <w:jc w:val="both"/>
        <w:rPr>
          <w:rFonts w:ascii="Helvetica" w:hAnsi="Helvetica"/>
          <w:b/>
          <w:bCs/>
          <w:sz w:val="22"/>
          <w:szCs w:val="22"/>
        </w:rPr>
      </w:pPr>
      <w:r w:rsidRPr="00B57306">
        <w:rPr>
          <w:rFonts w:ascii="Helvetica" w:hAnsi="Helvetica"/>
          <w:b/>
          <w:bCs/>
          <w:sz w:val="22"/>
          <w:szCs w:val="22"/>
        </w:rPr>
        <w:t>II SA/</w:t>
      </w:r>
      <w:proofErr w:type="spellStart"/>
      <w:r w:rsidRPr="00B57306">
        <w:rPr>
          <w:rFonts w:ascii="Helvetica" w:hAnsi="Helvetica"/>
          <w:b/>
          <w:bCs/>
          <w:sz w:val="22"/>
          <w:szCs w:val="22"/>
        </w:rPr>
        <w:t>Wr</w:t>
      </w:r>
      <w:proofErr w:type="spellEnd"/>
      <w:r w:rsidRPr="00B57306">
        <w:rPr>
          <w:rFonts w:ascii="Helvetica" w:hAnsi="Helvetica"/>
          <w:b/>
          <w:bCs/>
          <w:sz w:val="22"/>
          <w:szCs w:val="22"/>
        </w:rPr>
        <w:t xml:space="preserve"> 357/22, Postanowienie odmawiające przywrócenia terminu do wniesienia odwołania jako postanowienie kończące postępowanie administracyjne - Wyrok Wojewódzkiego Sądu Administracyjnego we Wrocławiu</w:t>
      </w:r>
    </w:p>
    <w:p w14:paraId="3C549FAF" w14:textId="77777777" w:rsidR="00145186" w:rsidRPr="00B57306" w:rsidRDefault="00145186" w:rsidP="00A80442">
      <w:pPr>
        <w:spacing w:before="0" w:after="0" w:line="240" w:lineRule="auto"/>
        <w:jc w:val="both"/>
        <w:rPr>
          <w:rFonts w:ascii="Helvetica" w:hAnsi="Helvetica"/>
          <w:b/>
          <w:bCs/>
          <w:sz w:val="22"/>
          <w:szCs w:val="22"/>
        </w:rPr>
      </w:pPr>
      <w:r w:rsidRPr="00B57306">
        <w:rPr>
          <w:rFonts w:ascii="Helvetica" w:hAnsi="Helvetica"/>
          <w:b/>
          <w:bCs/>
          <w:sz w:val="22"/>
          <w:szCs w:val="22"/>
        </w:rPr>
        <w:t>LEX nr 3492251 - wyrok z dnia 10 listopada 2022 r.</w:t>
      </w:r>
    </w:p>
    <w:p w14:paraId="157EDBE3" w14:textId="257951C4" w:rsidR="00145186" w:rsidRPr="00A80442" w:rsidRDefault="00A80442" w:rsidP="00A80442">
      <w:pPr>
        <w:spacing w:before="0" w:after="0" w:line="240" w:lineRule="auto"/>
        <w:jc w:val="both"/>
        <w:rPr>
          <w:rFonts w:ascii="Helvetica" w:hAnsi="Helvetica"/>
          <w:sz w:val="22"/>
          <w:szCs w:val="22"/>
        </w:rPr>
      </w:pPr>
      <w:r w:rsidRPr="00A80442">
        <w:rPr>
          <w:rFonts w:ascii="Helvetica" w:hAnsi="Helvetica"/>
          <w:sz w:val="22"/>
          <w:szCs w:val="22"/>
        </w:rPr>
        <w:t xml:space="preserve"> </w:t>
      </w:r>
    </w:p>
    <w:p w14:paraId="73873B8A" w14:textId="57E15A1E" w:rsidR="00145186" w:rsidRPr="00A80442" w:rsidRDefault="00145186" w:rsidP="00A80442">
      <w:pPr>
        <w:spacing w:before="0" w:after="0" w:line="240" w:lineRule="auto"/>
        <w:jc w:val="both"/>
        <w:rPr>
          <w:rFonts w:ascii="Helvetica" w:hAnsi="Helvetica"/>
          <w:sz w:val="22"/>
          <w:szCs w:val="22"/>
        </w:rPr>
      </w:pPr>
      <w:r w:rsidRPr="00A80442">
        <w:rPr>
          <w:rFonts w:ascii="Helvetica" w:hAnsi="Helvetica"/>
          <w:sz w:val="22"/>
          <w:szCs w:val="22"/>
        </w:rPr>
        <w:t>Postanowienie odmawiające przywrócenia terminu do wniesienia odwołania mieści się w grupie postanowień kończących postępowanie administracyjne. Oznacza to, że od tego rodzaju postanowienia przysługuje skarga do sądu administracyjnego nawet w przypadku, gdy następnie organ wydał kolejne postanowienie stwierdzające uchybienie terminu do wniesienia odwołania.</w:t>
      </w:r>
    </w:p>
    <w:p w14:paraId="7B4B1A78" w14:textId="0B436B2D" w:rsidR="00145186" w:rsidRPr="00A80442" w:rsidRDefault="00145186" w:rsidP="00A80442">
      <w:pPr>
        <w:spacing w:before="0" w:after="0" w:line="240" w:lineRule="auto"/>
        <w:jc w:val="both"/>
        <w:rPr>
          <w:rFonts w:ascii="Helvetica" w:hAnsi="Helvetica"/>
          <w:sz w:val="22"/>
          <w:szCs w:val="22"/>
        </w:rPr>
      </w:pPr>
    </w:p>
    <w:p w14:paraId="4A9F1ECC" w14:textId="77777777" w:rsidR="00145186" w:rsidRPr="00B57306" w:rsidRDefault="00145186" w:rsidP="00A80442">
      <w:pPr>
        <w:spacing w:before="0" w:after="0" w:line="240" w:lineRule="auto"/>
        <w:jc w:val="both"/>
        <w:rPr>
          <w:rFonts w:ascii="Helvetica" w:hAnsi="Helvetica"/>
          <w:b/>
          <w:bCs/>
          <w:sz w:val="22"/>
          <w:szCs w:val="22"/>
        </w:rPr>
      </w:pPr>
      <w:r w:rsidRPr="00B57306">
        <w:rPr>
          <w:rFonts w:ascii="Helvetica" w:hAnsi="Helvetica"/>
          <w:b/>
          <w:bCs/>
          <w:sz w:val="22"/>
          <w:szCs w:val="22"/>
        </w:rPr>
        <w:t>III SAB/Gd 141/22, Skarga na bezczynność w zakresie udzielenia informacji publicznej - Wyrok Wojewódzkiego Sądu Administracyjnego w Gdańsku</w:t>
      </w:r>
    </w:p>
    <w:p w14:paraId="556D6308" w14:textId="77777777" w:rsidR="00145186" w:rsidRPr="00B57306" w:rsidRDefault="00145186" w:rsidP="00A80442">
      <w:pPr>
        <w:spacing w:before="0" w:after="0" w:line="240" w:lineRule="auto"/>
        <w:jc w:val="both"/>
        <w:rPr>
          <w:rFonts w:ascii="Helvetica" w:hAnsi="Helvetica"/>
          <w:b/>
          <w:bCs/>
          <w:sz w:val="22"/>
          <w:szCs w:val="22"/>
        </w:rPr>
      </w:pPr>
      <w:r w:rsidRPr="00B57306">
        <w:rPr>
          <w:rFonts w:ascii="Helvetica" w:hAnsi="Helvetica"/>
          <w:b/>
          <w:bCs/>
          <w:sz w:val="22"/>
          <w:szCs w:val="22"/>
        </w:rPr>
        <w:t>LEX nr 3450630 - wyrok z dnia 3 listopada 2022 r.</w:t>
      </w:r>
    </w:p>
    <w:p w14:paraId="607D0B76" w14:textId="24B301AD" w:rsidR="00145186" w:rsidRPr="00A80442" w:rsidRDefault="00A80442" w:rsidP="00A80442">
      <w:pPr>
        <w:spacing w:before="0" w:after="0" w:line="240" w:lineRule="auto"/>
        <w:jc w:val="both"/>
        <w:rPr>
          <w:rFonts w:ascii="Helvetica" w:hAnsi="Helvetica"/>
          <w:sz w:val="22"/>
          <w:szCs w:val="22"/>
        </w:rPr>
      </w:pPr>
      <w:r w:rsidRPr="00A80442">
        <w:rPr>
          <w:rFonts w:ascii="Helvetica" w:hAnsi="Helvetica"/>
          <w:sz w:val="22"/>
          <w:szCs w:val="22"/>
        </w:rPr>
        <w:t xml:space="preserve"> </w:t>
      </w:r>
    </w:p>
    <w:p w14:paraId="3473614F" w14:textId="56A7E5CE" w:rsidR="00145186" w:rsidRPr="00A80442" w:rsidRDefault="00145186" w:rsidP="00A80442">
      <w:pPr>
        <w:spacing w:before="0" w:after="0" w:line="240" w:lineRule="auto"/>
        <w:jc w:val="both"/>
        <w:rPr>
          <w:rFonts w:ascii="Helvetica" w:hAnsi="Helvetica"/>
          <w:sz w:val="22"/>
          <w:szCs w:val="22"/>
        </w:rPr>
      </w:pPr>
      <w:r w:rsidRPr="00A80442">
        <w:rPr>
          <w:rFonts w:ascii="Helvetica" w:hAnsi="Helvetica"/>
          <w:sz w:val="22"/>
          <w:szCs w:val="22"/>
        </w:rPr>
        <w:t>Skarga na bezczynność w zakresie udzielenia informacji publicznej jest dopuszczalna bez uprzedniego wzywania do usunięcia naruszenia prawa, aktualnie ponaglenia. Oznacza to, że brak poprzedzenia skargi wniesieniem ponaglenia nie powoduje odrzucenia skargi jako niedopuszczalnej.</w:t>
      </w:r>
    </w:p>
    <w:p w14:paraId="02280028" w14:textId="539ABCB9" w:rsidR="00145186" w:rsidRPr="00A80442" w:rsidRDefault="00145186" w:rsidP="00A80442">
      <w:pPr>
        <w:spacing w:before="0" w:after="0" w:line="240" w:lineRule="auto"/>
        <w:jc w:val="both"/>
        <w:rPr>
          <w:rFonts w:ascii="Helvetica" w:hAnsi="Helvetica"/>
          <w:sz w:val="22"/>
          <w:szCs w:val="22"/>
        </w:rPr>
      </w:pPr>
    </w:p>
    <w:p w14:paraId="3416EB91" w14:textId="77777777" w:rsidR="00145186" w:rsidRPr="00B57306" w:rsidRDefault="00145186" w:rsidP="00A80442">
      <w:pPr>
        <w:spacing w:before="0" w:after="0" w:line="240" w:lineRule="auto"/>
        <w:jc w:val="both"/>
        <w:rPr>
          <w:rFonts w:ascii="Helvetica" w:hAnsi="Helvetica"/>
          <w:b/>
          <w:bCs/>
          <w:sz w:val="22"/>
          <w:szCs w:val="22"/>
        </w:rPr>
      </w:pPr>
    </w:p>
    <w:p w14:paraId="6E57DC5C" w14:textId="77777777" w:rsidR="00145186" w:rsidRPr="00B57306" w:rsidRDefault="00145186" w:rsidP="00A80442">
      <w:pPr>
        <w:spacing w:before="0" w:after="0" w:line="240" w:lineRule="auto"/>
        <w:jc w:val="both"/>
        <w:rPr>
          <w:rFonts w:ascii="Helvetica" w:hAnsi="Helvetica"/>
          <w:b/>
          <w:bCs/>
          <w:sz w:val="22"/>
          <w:szCs w:val="22"/>
        </w:rPr>
      </w:pPr>
      <w:r w:rsidRPr="00B57306">
        <w:rPr>
          <w:rFonts w:ascii="Helvetica" w:hAnsi="Helvetica"/>
          <w:b/>
          <w:bCs/>
          <w:sz w:val="22"/>
          <w:szCs w:val="22"/>
        </w:rPr>
        <w:t>II SAB/</w:t>
      </w:r>
      <w:proofErr w:type="spellStart"/>
      <w:r w:rsidRPr="00B57306">
        <w:rPr>
          <w:rFonts w:ascii="Helvetica" w:hAnsi="Helvetica"/>
          <w:b/>
          <w:bCs/>
          <w:sz w:val="22"/>
          <w:szCs w:val="22"/>
        </w:rPr>
        <w:t>Rz</w:t>
      </w:r>
      <w:proofErr w:type="spellEnd"/>
      <w:r w:rsidRPr="00B57306">
        <w:rPr>
          <w:rFonts w:ascii="Helvetica" w:hAnsi="Helvetica"/>
          <w:b/>
          <w:bCs/>
          <w:sz w:val="22"/>
          <w:szCs w:val="22"/>
        </w:rPr>
        <w:t xml:space="preserve"> 63/22, Bezczynność organu pozostawiającego pismo bez rozpoznania - Wyrok Wojewódzkiego Sądu Administracyjnego w Rzeszowie</w:t>
      </w:r>
    </w:p>
    <w:p w14:paraId="3BADA896" w14:textId="77777777" w:rsidR="00145186" w:rsidRPr="00B57306" w:rsidRDefault="00145186" w:rsidP="00A80442">
      <w:pPr>
        <w:spacing w:before="0" w:after="0" w:line="240" w:lineRule="auto"/>
        <w:jc w:val="both"/>
        <w:rPr>
          <w:rFonts w:ascii="Helvetica" w:hAnsi="Helvetica"/>
          <w:b/>
          <w:bCs/>
          <w:sz w:val="22"/>
          <w:szCs w:val="22"/>
        </w:rPr>
      </w:pPr>
      <w:r w:rsidRPr="00B57306">
        <w:rPr>
          <w:rFonts w:ascii="Helvetica" w:hAnsi="Helvetica"/>
          <w:b/>
          <w:bCs/>
          <w:sz w:val="22"/>
          <w:szCs w:val="22"/>
        </w:rPr>
        <w:t>LEX nr 3432719 - wyrok z dnia 19 lipca 2022 r.</w:t>
      </w:r>
    </w:p>
    <w:p w14:paraId="10296361" w14:textId="6FF2B3BB" w:rsidR="00145186" w:rsidRPr="00B57306" w:rsidRDefault="00A80442" w:rsidP="00A80442">
      <w:pPr>
        <w:spacing w:before="0" w:after="0" w:line="240" w:lineRule="auto"/>
        <w:jc w:val="both"/>
        <w:rPr>
          <w:rFonts w:ascii="Helvetica" w:hAnsi="Helvetica"/>
          <w:b/>
          <w:bCs/>
          <w:sz w:val="22"/>
          <w:szCs w:val="22"/>
        </w:rPr>
      </w:pPr>
      <w:r w:rsidRPr="00B57306">
        <w:rPr>
          <w:rFonts w:ascii="Helvetica" w:hAnsi="Helvetica"/>
          <w:b/>
          <w:bCs/>
          <w:sz w:val="22"/>
          <w:szCs w:val="22"/>
        </w:rPr>
        <w:t xml:space="preserve"> </w:t>
      </w:r>
    </w:p>
    <w:p w14:paraId="7246D5E8" w14:textId="19BEAE56" w:rsidR="00145186" w:rsidRPr="00A80442" w:rsidRDefault="00145186" w:rsidP="00A80442">
      <w:pPr>
        <w:spacing w:before="0" w:after="0" w:line="240" w:lineRule="auto"/>
        <w:jc w:val="both"/>
        <w:rPr>
          <w:rFonts w:ascii="Helvetica" w:hAnsi="Helvetica"/>
          <w:sz w:val="22"/>
          <w:szCs w:val="22"/>
        </w:rPr>
      </w:pPr>
      <w:r w:rsidRPr="00A80442">
        <w:rPr>
          <w:rFonts w:ascii="Helvetica" w:hAnsi="Helvetica"/>
          <w:sz w:val="22"/>
          <w:szCs w:val="22"/>
        </w:rPr>
        <w:t xml:space="preserve">Pozostawienie nieuzasadnione podania (wniosku) bez rozpoznania jest nierozpoznaniem sprawy w terminie. Stronie, która zarzuca organowi administracji publicznej naruszenie prawa polegające na bezczynności wobec zaniechania wszczęcia jurysdykcyjnego postępowania </w:t>
      </w:r>
      <w:r w:rsidRPr="00A80442">
        <w:rPr>
          <w:rFonts w:ascii="Helvetica" w:hAnsi="Helvetica"/>
          <w:sz w:val="22"/>
          <w:szCs w:val="22"/>
        </w:rPr>
        <w:lastRenderedPageBreak/>
        <w:t>administracyjnego na podstawie wniesionego przez nią podania (żądania), przysługuje - na zasadach ogólnych - skarga do wojewódzkiego sądu administracyjnego.</w:t>
      </w:r>
    </w:p>
    <w:p w14:paraId="4332E452" w14:textId="126DF7C8" w:rsidR="00145186" w:rsidRPr="00A80442" w:rsidRDefault="00145186" w:rsidP="00A80442">
      <w:pPr>
        <w:spacing w:before="0" w:after="0" w:line="240" w:lineRule="auto"/>
        <w:jc w:val="both"/>
        <w:rPr>
          <w:rFonts w:ascii="Helvetica" w:hAnsi="Helvetica"/>
          <w:sz w:val="22"/>
          <w:szCs w:val="22"/>
        </w:rPr>
      </w:pPr>
    </w:p>
    <w:p w14:paraId="1DAE0942" w14:textId="77777777" w:rsidR="00145186" w:rsidRPr="00B57306" w:rsidRDefault="00145186" w:rsidP="00A80442">
      <w:pPr>
        <w:spacing w:before="0" w:after="0" w:line="240" w:lineRule="auto"/>
        <w:jc w:val="both"/>
        <w:rPr>
          <w:rFonts w:ascii="Helvetica" w:hAnsi="Helvetica"/>
          <w:b/>
          <w:bCs/>
          <w:sz w:val="22"/>
          <w:szCs w:val="22"/>
        </w:rPr>
      </w:pPr>
    </w:p>
    <w:p w14:paraId="38A5FB53" w14:textId="77777777" w:rsidR="00145186" w:rsidRPr="00B57306" w:rsidRDefault="00145186" w:rsidP="00A80442">
      <w:pPr>
        <w:spacing w:before="0" w:after="0" w:line="240" w:lineRule="auto"/>
        <w:jc w:val="both"/>
        <w:rPr>
          <w:rFonts w:ascii="Helvetica" w:hAnsi="Helvetica"/>
          <w:b/>
          <w:bCs/>
          <w:sz w:val="22"/>
          <w:szCs w:val="22"/>
        </w:rPr>
      </w:pPr>
      <w:r w:rsidRPr="00B57306">
        <w:rPr>
          <w:rFonts w:ascii="Helvetica" w:hAnsi="Helvetica"/>
          <w:b/>
          <w:bCs/>
          <w:sz w:val="22"/>
          <w:szCs w:val="22"/>
        </w:rPr>
        <w:t xml:space="preserve">III SAB/Gd 13/22, Akt lub czynność, na które może być wniesiona skarga do sądu administracyjnego. Wniosek o ściganie za </w:t>
      </w:r>
      <w:proofErr w:type="spellStart"/>
      <w:r w:rsidRPr="00B57306">
        <w:rPr>
          <w:rFonts w:ascii="Helvetica" w:hAnsi="Helvetica"/>
          <w:b/>
          <w:bCs/>
          <w:sz w:val="22"/>
          <w:szCs w:val="22"/>
        </w:rPr>
        <w:t>niealimentację</w:t>
      </w:r>
      <w:proofErr w:type="spellEnd"/>
      <w:r w:rsidRPr="00B57306">
        <w:rPr>
          <w:rFonts w:ascii="Helvetica" w:hAnsi="Helvetica"/>
          <w:b/>
          <w:bCs/>
          <w:sz w:val="22"/>
          <w:szCs w:val="22"/>
        </w:rPr>
        <w:t xml:space="preserve"> a czynność w rozumieniu art. 3 § 2 pkt 4 p.p.s.a. - Postanowienie Wojewódzkiego Sądu Administracyjnego w Gdańsku</w:t>
      </w:r>
    </w:p>
    <w:p w14:paraId="52A76A88" w14:textId="77777777" w:rsidR="00145186" w:rsidRPr="00B57306" w:rsidRDefault="00145186" w:rsidP="00A80442">
      <w:pPr>
        <w:spacing w:before="0" w:after="0" w:line="240" w:lineRule="auto"/>
        <w:jc w:val="both"/>
        <w:rPr>
          <w:rFonts w:ascii="Helvetica" w:hAnsi="Helvetica"/>
          <w:b/>
          <w:bCs/>
          <w:sz w:val="22"/>
          <w:szCs w:val="22"/>
        </w:rPr>
      </w:pPr>
      <w:r w:rsidRPr="00B57306">
        <w:rPr>
          <w:rFonts w:ascii="Helvetica" w:hAnsi="Helvetica"/>
          <w:b/>
          <w:bCs/>
          <w:sz w:val="22"/>
          <w:szCs w:val="22"/>
        </w:rPr>
        <w:t>LEX nr 3338945 - postanowienie z dnia 28 kwietnia 2022 r.</w:t>
      </w:r>
    </w:p>
    <w:p w14:paraId="7BAEB2E7" w14:textId="2C20939B" w:rsidR="00145186" w:rsidRPr="00B57306" w:rsidRDefault="00A80442" w:rsidP="00A80442">
      <w:pPr>
        <w:spacing w:before="0" w:after="0" w:line="240" w:lineRule="auto"/>
        <w:jc w:val="both"/>
        <w:rPr>
          <w:rFonts w:ascii="Helvetica" w:hAnsi="Helvetica"/>
          <w:b/>
          <w:bCs/>
          <w:sz w:val="22"/>
          <w:szCs w:val="22"/>
        </w:rPr>
      </w:pPr>
      <w:r w:rsidRPr="00B57306">
        <w:rPr>
          <w:rFonts w:ascii="Helvetica" w:hAnsi="Helvetica"/>
          <w:b/>
          <w:bCs/>
          <w:sz w:val="22"/>
          <w:szCs w:val="22"/>
        </w:rPr>
        <w:t xml:space="preserve"> </w:t>
      </w:r>
    </w:p>
    <w:p w14:paraId="1FC76CE7" w14:textId="57C7B80C" w:rsidR="00145186" w:rsidRPr="00A80442" w:rsidRDefault="00145186" w:rsidP="00A80442">
      <w:pPr>
        <w:spacing w:before="0" w:after="0" w:line="240" w:lineRule="auto"/>
        <w:jc w:val="both"/>
        <w:rPr>
          <w:rFonts w:ascii="Helvetica" w:hAnsi="Helvetica"/>
          <w:sz w:val="22"/>
          <w:szCs w:val="22"/>
        </w:rPr>
      </w:pPr>
      <w:r w:rsidRPr="00A80442">
        <w:rPr>
          <w:rFonts w:ascii="Helvetica" w:hAnsi="Helvetica"/>
          <w:sz w:val="22"/>
          <w:szCs w:val="22"/>
        </w:rPr>
        <w:t>O akcie lub czynności w rozumieniu art. 3 § 2 pkt 4 p.p.s.a., na który może być wniesiona skarga do sądu administracyjnego, można mówić wówczas, gdy akt (czynność) podjęty jest w sprawie indywidualnej, skierowany jest do oznaczonego podmiotu administrowanego, dotyczy uprawnienia lub obowiązku tego podmiotu, zaś samo uprawnienie lub obowiązek, którego akt (czynność) dotyczy, są określone w przepisie prawa powszechnie obowiązującego.</w:t>
      </w:r>
    </w:p>
    <w:p w14:paraId="23EC7EA6" w14:textId="42C37B6C" w:rsidR="00145186" w:rsidRPr="00A80442" w:rsidRDefault="00145186" w:rsidP="00A80442">
      <w:pPr>
        <w:spacing w:before="0" w:after="0" w:line="240" w:lineRule="auto"/>
        <w:jc w:val="both"/>
        <w:rPr>
          <w:rFonts w:ascii="Helvetica" w:hAnsi="Helvetica"/>
          <w:sz w:val="22"/>
          <w:szCs w:val="22"/>
        </w:rPr>
      </w:pPr>
    </w:p>
    <w:p w14:paraId="39D21272" w14:textId="77777777" w:rsidR="00145186" w:rsidRPr="00B57306" w:rsidRDefault="00145186" w:rsidP="00A80442">
      <w:pPr>
        <w:spacing w:before="0" w:after="0" w:line="240" w:lineRule="auto"/>
        <w:jc w:val="both"/>
        <w:rPr>
          <w:rFonts w:ascii="Helvetica" w:hAnsi="Helvetica"/>
          <w:b/>
          <w:bCs/>
          <w:sz w:val="22"/>
          <w:szCs w:val="22"/>
        </w:rPr>
      </w:pPr>
      <w:r w:rsidRPr="00B57306">
        <w:rPr>
          <w:rFonts w:ascii="Helvetica" w:hAnsi="Helvetica"/>
          <w:b/>
          <w:bCs/>
          <w:sz w:val="22"/>
          <w:szCs w:val="22"/>
        </w:rPr>
        <w:t xml:space="preserve">II SA/Ol 156/18, Udział prokuratora w postępowaniu </w:t>
      </w:r>
      <w:proofErr w:type="spellStart"/>
      <w:r w:rsidRPr="00B57306">
        <w:rPr>
          <w:rFonts w:ascii="Helvetica" w:hAnsi="Helvetica"/>
          <w:b/>
          <w:bCs/>
          <w:sz w:val="22"/>
          <w:szCs w:val="22"/>
        </w:rPr>
        <w:t>sądowoadministracyjnym</w:t>
      </w:r>
      <w:proofErr w:type="spellEnd"/>
      <w:r w:rsidRPr="00B57306">
        <w:rPr>
          <w:rFonts w:ascii="Helvetica" w:hAnsi="Helvetica"/>
          <w:b/>
          <w:bCs/>
          <w:sz w:val="22"/>
          <w:szCs w:val="22"/>
        </w:rPr>
        <w:t>. - Wyrok Wojewódzkiego Sądu Administracyjnego w Olsztynie</w:t>
      </w:r>
    </w:p>
    <w:p w14:paraId="4B1A7355" w14:textId="77777777" w:rsidR="00145186" w:rsidRPr="00B57306" w:rsidRDefault="00145186" w:rsidP="00A80442">
      <w:pPr>
        <w:spacing w:before="0" w:after="0" w:line="240" w:lineRule="auto"/>
        <w:jc w:val="both"/>
        <w:rPr>
          <w:rFonts w:ascii="Helvetica" w:hAnsi="Helvetica"/>
          <w:b/>
          <w:bCs/>
          <w:sz w:val="22"/>
          <w:szCs w:val="22"/>
        </w:rPr>
      </w:pPr>
      <w:r w:rsidRPr="00B57306">
        <w:rPr>
          <w:rFonts w:ascii="Helvetica" w:hAnsi="Helvetica"/>
          <w:b/>
          <w:bCs/>
          <w:sz w:val="22"/>
          <w:szCs w:val="22"/>
        </w:rPr>
        <w:t>LEX nr 2492718 - wyrok z dnia 22 maja 2018 r.</w:t>
      </w:r>
    </w:p>
    <w:p w14:paraId="50C76E80" w14:textId="2D2CC16C" w:rsidR="00145186" w:rsidRPr="00A80442" w:rsidRDefault="00A80442" w:rsidP="00A80442">
      <w:pPr>
        <w:spacing w:before="0" w:after="0" w:line="240" w:lineRule="auto"/>
        <w:jc w:val="both"/>
        <w:rPr>
          <w:rFonts w:ascii="Helvetica" w:hAnsi="Helvetica"/>
          <w:sz w:val="22"/>
          <w:szCs w:val="22"/>
        </w:rPr>
      </w:pPr>
      <w:r w:rsidRPr="00A80442">
        <w:rPr>
          <w:rFonts w:ascii="Helvetica" w:hAnsi="Helvetica"/>
          <w:sz w:val="22"/>
          <w:szCs w:val="22"/>
        </w:rPr>
        <w:t xml:space="preserve"> </w:t>
      </w:r>
    </w:p>
    <w:p w14:paraId="6062C542" w14:textId="0D828780" w:rsidR="00145186" w:rsidRPr="00A80442" w:rsidRDefault="00145186" w:rsidP="00A80442">
      <w:pPr>
        <w:spacing w:before="0" w:after="0" w:line="240" w:lineRule="auto"/>
        <w:jc w:val="both"/>
        <w:rPr>
          <w:rFonts w:ascii="Helvetica" w:hAnsi="Helvetica"/>
          <w:sz w:val="22"/>
          <w:szCs w:val="22"/>
        </w:rPr>
      </w:pPr>
      <w:r w:rsidRPr="00A80442">
        <w:rPr>
          <w:rFonts w:ascii="Helvetica" w:hAnsi="Helvetica"/>
          <w:sz w:val="22"/>
          <w:szCs w:val="22"/>
        </w:rPr>
        <w:t xml:space="preserve">Podstawę prawną udziału prokuratora w postępowaniu </w:t>
      </w:r>
      <w:proofErr w:type="spellStart"/>
      <w:r w:rsidRPr="00A80442">
        <w:rPr>
          <w:rFonts w:ascii="Helvetica" w:hAnsi="Helvetica"/>
          <w:sz w:val="22"/>
          <w:szCs w:val="22"/>
        </w:rPr>
        <w:t>sądowoadministracyjnym</w:t>
      </w:r>
      <w:proofErr w:type="spellEnd"/>
      <w:r w:rsidRPr="00A80442">
        <w:rPr>
          <w:rFonts w:ascii="Helvetica" w:hAnsi="Helvetica"/>
          <w:sz w:val="22"/>
          <w:szCs w:val="22"/>
        </w:rPr>
        <w:t xml:space="preserve"> stanowi art. 8 § 1 p.p.s.a., zgodnie z którym prokurator oraz Rzecznik Praw Obywatelskich mogą wziąć udział w każdym toczącym się postępowaniu, a także wnieść skargę, skargę kasacyjną, zażalenie oraz skargę o wznowienie postępowania, jeżeli według ich oceny wymagają tego ochrona praworządności lub praw człowieka i obywatela. W takim przypadku przysługują im prawa strony. Podkreślić należy, że w świetle art. 8 p.p.s.a. prokurator według własnej oceny podejmuje decyzję o udziale w postępowaniu </w:t>
      </w:r>
      <w:proofErr w:type="spellStart"/>
      <w:r w:rsidRPr="00A80442">
        <w:rPr>
          <w:rFonts w:ascii="Helvetica" w:hAnsi="Helvetica"/>
          <w:sz w:val="22"/>
          <w:szCs w:val="22"/>
        </w:rPr>
        <w:t>sądowoadministracyjnym</w:t>
      </w:r>
      <w:proofErr w:type="spellEnd"/>
      <w:r w:rsidRPr="00A80442">
        <w:rPr>
          <w:rFonts w:ascii="Helvetica" w:hAnsi="Helvetica"/>
          <w:sz w:val="22"/>
          <w:szCs w:val="22"/>
        </w:rPr>
        <w:t xml:space="preserve">, a zasadność tej decyzji nie podlega ocenie organu administracji, którego działanie lub bezczynność zakwestionował prokurator. O tym, czy udział prokuratora w konkretnym postępowaniu jest potrzebny, decyduje więc sam prokurator. Dodać należy, że udział prokuratora w postępowaniu </w:t>
      </w:r>
      <w:proofErr w:type="spellStart"/>
      <w:r w:rsidRPr="00A80442">
        <w:rPr>
          <w:rFonts w:ascii="Helvetica" w:hAnsi="Helvetica"/>
          <w:sz w:val="22"/>
          <w:szCs w:val="22"/>
        </w:rPr>
        <w:t>sądowoadministracyjnym</w:t>
      </w:r>
      <w:proofErr w:type="spellEnd"/>
      <w:r w:rsidRPr="00A80442">
        <w:rPr>
          <w:rFonts w:ascii="Helvetica" w:hAnsi="Helvetica"/>
          <w:sz w:val="22"/>
          <w:szCs w:val="22"/>
        </w:rPr>
        <w:t xml:space="preserve"> jest jednym z aspektów realizacji zasady państwa prawnego. Podmiot ten, inicjując postępowanie przed sądem administracyjnym, działa w imieniu obiektywnie pojętego porządku prawnego.</w:t>
      </w:r>
    </w:p>
    <w:p w14:paraId="6394E99A" w14:textId="77777777" w:rsidR="00145186" w:rsidRPr="00A80442" w:rsidRDefault="00145186" w:rsidP="00A80442">
      <w:pPr>
        <w:spacing w:before="0" w:after="0" w:line="240" w:lineRule="auto"/>
        <w:jc w:val="both"/>
        <w:rPr>
          <w:rFonts w:ascii="Helvetica" w:hAnsi="Helvetica"/>
          <w:sz w:val="22"/>
          <w:szCs w:val="22"/>
        </w:rPr>
      </w:pPr>
    </w:p>
    <w:p w14:paraId="265715C9" w14:textId="77777777" w:rsidR="00145186" w:rsidRPr="00B57306" w:rsidRDefault="00145186" w:rsidP="00A80442">
      <w:pPr>
        <w:spacing w:before="0" w:after="0" w:line="240" w:lineRule="auto"/>
        <w:jc w:val="both"/>
        <w:rPr>
          <w:rFonts w:ascii="Helvetica" w:hAnsi="Helvetica"/>
          <w:b/>
          <w:bCs/>
          <w:sz w:val="22"/>
          <w:szCs w:val="22"/>
        </w:rPr>
      </w:pPr>
      <w:r w:rsidRPr="00B57306">
        <w:rPr>
          <w:rFonts w:ascii="Helvetica" w:hAnsi="Helvetica"/>
          <w:b/>
          <w:bCs/>
          <w:sz w:val="22"/>
          <w:szCs w:val="22"/>
        </w:rPr>
        <w:t>III SA/Lu 79/18, Legitymacja prokuratora do wniesienia skargi do sądu administracyjnego na uchwały rady gminy. Dopuszczalność przyjęcia w regulaminie dostarczania wody i odprowadzania ścieków postanowienia dotyczącego odpłatności za przyłączenie do sieci. - Wyrok Wojewódzkiego Sądu Administracyjnego w Lublinie</w:t>
      </w:r>
    </w:p>
    <w:p w14:paraId="75EB8F84" w14:textId="77777777" w:rsidR="00145186" w:rsidRPr="00B57306" w:rsidRDefault="00145186" w:rsidP="00A80442">
      <w:pPr>
        <w:spacing w:before="0" w:after="0" w:line="240" w:lineRule="auto"/>
        <w:jc w:val="both"/>
        <w:rPr>
          <w:rFonts w:ascii="Helvetica" w:hAnsi="Helvetica"/>
          <w:b/>
          <w:bCs/>
          <w:sz w:val="22"/>
          <w:szCs w:val="22"/>
        </w:rPr>
      </w:pPr>
      <w:r w:rsidRPr="00B57306">
        <w:rPr>
          <w:rFonts w:ascii="Helvetica" w:hAnsi="Helvetica"/>
          <w:b/>
          <w:bCs/>
          <w:sz w:val="22"/>
          <w:szCs w:val="22"/>
        </w:rPr>
        <w:t>LEX nr 2500984 - wyrok z dnia 17 maja 2018 r.</w:t>
      </w:r>
    </w:p>
    <w:p w14:paraId="68EDB070" w14:textId="457B799C" w:rsidR="00145186" w:rsidRPr="00A80442" w:rsidRDefault="00A80442" w:rsidP="00A80442">
      <w:pPr>
        <w:spacing w:before="0" w:after="0" w:line="240" w:lineRule="auto"/>
        <w:jc w:val="both"/>
        <w:rPr>
          <w:rFonts w:ascii="Helvetica" w:hAnsi="Helvetica"/>
          <w:sz w:val="22"/>
          <w:szCs w:val="22"/>
        </w:rPr>
      </w:pPr>
      <w:r w:rsidRPr="00A80442">
        <w:rPr>
          <w:rFonts w:ascii="Helvetica" w:hAnsi="Helvetica"/>
          <w:sz w:val="22"/>
          <w:szCs w:val="22"/>
        </w:rPr>
        <w:t xml:space="preserve"> </w:t>
      </w:r>
    </w:p>
    <w:p w14:paraId="6CB7FD9C" w14:textId="62D2AA4F" w:rsidR="00145186" w:rsidRPr="00A80442" w:rsidRDefault="00145186" w:rsidP="00A80442">
      <w:pPr>
        <w:spacing w:before="0" w:after="0" w:line="240" w:lineRule="auto"/>
        <w:jc w:val="both"/>
        <w:rPr>
          <w:rFonts w:ascii="Helvetica" w:hAnsi="Helvetica"/>
          <w:sz w:val="22"/>
          <w:szCs w:val="22"/>
        </w:rPr>
      </w:pPr>
      <w:r w:rsidRPr="00A80442">
        <w:rPr>
          <w:rFonts w:ascii="Helvetica" w:hAnsi="Helvetica"/>
          <w:sz w:val="22"/>
          <w:szCs w:val="22"/>
        </w:rPr>
        <w:t xml:space="preserve">1. Prokurator i Rzecznik Praw Obywatelskich nie działają w sprawie we własnym interesie, lecz w interesie ogólnym - ochrony praworządności lub praw człowieka i obywatela. Do skargi prokuratora nie mają zastosowania ograniczenia wynikające z art. 101 ust. 1 u.s.g. Przepis ten stanowi, że każdy, czyj interes prawny lub uprawnienie zostały naruszone uchwałą lub zarządzeniem podjętymi przez organ gminy w sprawie z zakresu administracji publicznej, może zaskarżyć uchwałę lub zarządzenie do sądu administracyjnego. Legitymacja prokuratora do wniesienia skargi do sądu administracyjnego nie jest ograniczona przesłankami materialnoprawnymi. Prokurator wnosi skargę w sprawie dotyczącej interesów innych osób i jedyną podstawą jego legitymacji skargowej jest ochrona obiektywnego porządku prawnego. Nie ma on więc obowiązku wykazania naruszenia interesu prawnego określonej </w:t>
      </w:r>
      <w:proofErr w:type="gramStart"/>
      <w:r w:rsidRPr="00A80442">
        <w:rPr>
          <w:rFonts w:ascii="Helvetica" w:hAnsi="Helvetica"/>
          <w:sz w:val="22"/>
          <w:szCs w:val="22"/>
        </w:rPr>
        <w:t>jednostki,</w:t>
      </w:r>
      <w:proofErr w:type="gramEnd"/>
      <w:r w:rsidRPr="00A80442">
        <w:rPr>
          <w:rFonts w:ascii="Helvetica" w:hAnsi="Helvetica"/>
          <w:sz w:val="22"/>
          <w:szCs w:val="22"/>
        </w:rPr>
        <w:t xml:space="preserve"> bądź interesu społecznego.</w:t>
      </w:r>
    </w:p>
    <w:p w14:paraId="46DC9215" w14:textId="3E2794A1" w:rsidR="00145186" w:rsidRPr="00B57306" w:rsidRDefault="00145186" w:rsidP="00A80442">
      <w:pPr>
        <w:spacing w:before="0" w:after="0" w:line="240" w:lineRule="auto"/>
        <w:jc w:val="both"/>
        <w:rPr>
          <w:rFonts w:ascii="Helvetica" w:hAnsi="Helvetica"/>
          <w:b/>
          <w:bCs/>
          <w:sz w:val="22"/>
          <w:szCs w:val="22"/>
        </w:rPr>
      </w:pPr>
    </w:p>
    <w:p w14:paraId="44C74042" w14:textId="77777777" w:rsidR="00145186" w:rsidRPr="00B57306" w:rsidRDefault="00145186" w:rsidP="00A80442">
      <w:pPr>
        <w:spacing w:before="0" w:after="0" w:line="240" w:lineRule="auto"/>
        <w:jc w:val="both"/>
        <w:rPr>
          <w:rFonts w:ascii="Helvetica" w:hAnsi="Helvetica"/>
          <w:b/>
          <w:bCs/>
          <w:sz w:val="22"/>
          <w:szCs w:val="22"/>
        </w:rPr>
      </w:pPr>
      <w:r w:rsidRPr="00B57306">
        <w:rPr>
          <w:rFonts w:ascii="Helvetica" w:hAnsi="Helvetica"/>
          <w:b/>
          <w:bCs/>
          <w:sz w:val="22"/>
          <w:szCs w:val="22"/>
        </w:rPr>
        <w:t>I OSK 385/07 - Wyrok Naczelnego Sądu Administracyjnego</w:t>
      </w:r>
    </w:p>
    <w:p w14:paraId="2AF90E9A" w14:textId="77777777" w:rsidR="00145186" w:rsidRPr="00B57306" w:rsidRDefault="00145186" w:rsidP="00A80442">
      <w:pPr>
        <w:spacing w:before="0" w:after="0" w:line="240" w:lineRule="auto"/>
        <w:jc w:val="both"/>
        <w:rPr>
          <w:rFonts w:ascii="Helvetica" w:hAnsi="Helvetica"/>
          <w:b/>
          <w:bCs/>
          <w:sz w:val="22"/>
          <w:szCs w:val="22"/>
        </w:rPr>
      </w:pPr>
      <w:r w:rsidRPr="00B57306">
        <w:rPr>
          <w:rFonts w:ascii="Helvetica" w:hAnsi="Helvetica"/>
          <w:b/>
          <w:bCs/>
          <w:sz w:val="22"/>
          <w:szCs w:val="22"/>
        </w:rPr>
        <w:t>LEX nr 468747 - wyrok z dnia 13 marca 2008 r.</w:t>
      </w:r>
    </w:p>
    <w:p w14:paraId="2FB1EFA1" w14:textId="544C5059" w:rsidR="00145186" w:rsidRPr="00A80442" w:rsidRDefault="00A80442" w:rsidP="00A80442">
      <w:pPr>
        <w:spacing w:before="0" w:after="0" w:line="240" w:lineRule="auto"/>
        <w:jc w:val="both"/>
        <w:rPr>
          <w:rFonts w:ascii="Helvetica" w:hAnsi="Helvetica"/>
          <w:sz w:val="22"/>
          <w:szCs w:val="22"/>
        </w:rPr>
      </w:pPr>
      <w:r w:rsidRPr="00A80442">
        <w:rPr>
          <w:rFonts w:ascii="Helvetica" w:hAnsi="Helvetica"/>
          <w:sz w:val="22"/>
          <w:szCs w:val="22"/>
        </w:rPr>
        <w:lastRenderedPageBreak/>
        <w:t xml:space="preserve"> </w:t>
      </w:r>
    </w:p>
    <w:p w14:paraId="0F7DCA78" w14:textId="155EA61B" w:rsidR="00145186" w:rsidRPr="00A80442" w:rsidRDefault="00145186" w:rsidP="00A80442">
      <w:pPr>
        <w:spacing w:before="0" w:after="0" w:line="240" w:lineRule="auto"/>
        <w:jc w:val="both"/>
        <w:rPr>
          <w:rFonts w:ascii="Helvetica" w:hAnsi="Helvetica"/>
          <w:sz w:val="22"/>
          <w:szCs w:val="22"/>
        </w:rPr>
      </w:pPr>
      <w:r w:rsidRPr="00A80442">
        <w:rPr>
          <w:rFonts w:ascii="Helvetica" w:hAnsi="Helvetica"/>
          <w:sz w:val="22"/>
          <w:szCs w:val="22"/>
        </w:rPr>
        <w:t xml:space="preserve">Legitymacja Prokuratora do wniesienia skargi do sądu administracyjnego wynikająca z przepisów Prawa o postępowaniu przed sądami administracyjnymi (art. 8 i 50 tej ustawy) nie zna żadnych ograniczeń przedmiotowych, gdy idzie o prawo wniesienia skargi przez prokuratora, jeżeli tylko skarga wnoszona jest w sprawie należącej do drogi postępowania </w:t>
      </w:r>
      <w:proofErr w:type="spellStart"/>
      <w:r w:rsidRPr="00A80442">
        <w:rPr>
          <w:rFonts w:ascii="Helvetica" w:hAnsi="Helvetica"/>
          <w:sz w:val="22"/>
          <w:szCs w:val="22"/>
        </w:rPr>
        <w:t>sadowoadministracyjnego</w:t>
      </w:r>
      <w:proofErr w:type="spellEnd"/>
      <w:r w:rsidRPr="00A80442">
        <w:rPr>
          <w:rFonts w:ascii="Helvetica" w:hAnsi="Helvetica"/>
          <w:sz w:val="22"/>
          <w:szCs w:val="22"/>
        </w:rPr>
        <w:t>. Tym samym uzależnianie inicjatywy w tym zakresie od zaistnienia dodatkowych szczególnych przesłanek do takiego działania nie znajduje jakiegokolwiek uzasadnienia prawnego.</w:t>
      </w:r>
    </w:p>
    <w:p w14:paraId="6B170FFB" w14:textId="6ECCF688" w:rsidR="00145186" w:rsidRPr="00A80442" w:rsidRDefault="00145186" w:rsidP="00A80442">
      <w:pPr>
        <w:spacing w:before="0" w:after="0" w:line="240" w:lineRule="auto"/>
        <w:jc w:val="both"/>
        <w:rPr>
          <w:rFonts w:ascii="Helvetica" w:hAnsi="Helvetica"/>
          <w:sz w:val="22"/>
          <w:szCs w:val="22"/>
        </w:rPr>
      </w:pPr>
    </w:p>
    <w:p w14:paraId="05EB7BE8" w14:textId="77777777" w:rsidR="00145186" w:rsidRPr="00A80442" w:rsidRDefault="00145186" w:rsidP="00A80442">
      <w:pPr>
        <w:spacing w:before="0" w:after="0" w:line="240" w:lineRule="auto"/>
        <w:jc w:val="both"/>
        <w:rPr>
          <w:rFonts w:ascii="Helvetica" w:hAnsi="Helvetica"/>
          <w:sz w:val="22"/>
          <w:szCs w:val="22"/>
        </w:rPr>
      </w:pPr>
    </w:p>
    <w:p w14:paraId="35FD1B4B" w14:textId="77777777" w:rsidR="00145186" w:rsidRPr="00B57306" w:rsidRDefault="00145186" w:rsidP="00A80442">
      <w:pPr>
        <w:spacing w:before="0" w:after="0" w:line="240" w:lineRule="auto"/>
        <w:jc w:val="both"/>
        <w:rPr>
          <w:rFonts w:ascii="Helvetica" w:hAnsi="Helvetica"/>
          <w:b/>
          <w:bCs/>
          <w:sz w:val="22"/>
          <w:szCs w:val="22"/>
        </w:rPr>
      </w:pPr>
      <w:r w:rsidRPr="00B57306">
        <w:rPr>
          <w:rFonts w:ascii="Helvetica" w:hAnsi="Helvetica"/>
          <w:b/>
          <w:bCs/>
          <w:sz w:val="22"/>
          <w:szCs w:val="22"/>
        </w:rPr>
        <w:t>II OSK 3519/18, Przesłanka wyłączenia sędziego określona w art. 18 § 1 pkt 6a p.p.s.a. - Wyrok Naczelnego Sądu Administracyjnego</w:t>
      </w:r>
    </w:p>
    <w:p w14:paraId="4A0CE5EF" w14:textId="77777777" w:rsidR="00145186" w:rsidRPr="00B57306" w:rsidRDefault="00145186" w:rsidP="00A80442">
      <w:pPr>
        <w:spacing w:before="0" w:after="0" w:line="240" w:lineRule="auto"/>
        <w:jc w:val="both"/>
        <w:rPr>
          <w:rFonts w:ascii="Helvetica" w:hAnsi="Helvetica"/>
          <w:b/>
          <w:bCs/>
          <w:sz w:val="22"/>
          <w:szCs w:val="22"/>
        </w:rPr>
      </w:pPr>
      <w:r w:rsidRPr="00B57306">
        <w:rPr>
          <w:rFonts w:ascii="Helvetica" w:hAnsi="Helvetica"/>
          <w:b/>
          <w:bCs/>
          <w:sz w:val="22"/>
          <w:szCs w:val="22"/>
        </w:rPr>
        <w:t>LEX nr 3291513 - wyrok z dnia 3 listopada 2021 r.</w:t>
      </w:r>
    </w:p>
    <w:p w14:paraId="6BDDEBEC" w14:textId="0FCE1159" w:rsidR="00145186" w:rsidRPr="00A80442" w:rsidRDefault="00A80442" w:rsidP="00A80442">
      <w:pPr>
        <w:spacing w:before="0" w:after="0" w:line="240" w:lineRule="auto"/>
        <w:jc w:val="both"/>
        <w:rPr>
          <w:rFonts w:ascii="Helvetica" w:hAnsi="Helvetica"/>
          <w:sz w:val="22"/>
          <w:szCs w:val="22"/>
        </w:rPr>
      </w:pPr>
      <w:r w:rsidRPr="00A80442">
        <w:rPr>
          <w:rFonts w:ascii="Helvetica" w:hAnsi="Helvetica"/>
          <w:sz w:val="22"/>
          <w:szCs w:val="22"/>
        </w:rPr>
        <w:t xml:space="preserve"> </w:t>
      </w:r>
    </w:p>
    <w:p w14:paraId="481AC467" w14:textId="01B849B4" w:rsidR="00145186" w:rsidRPr="00A80442" w:rsidRDefault="00145186" w:rsidP="00A80442">
      <w:pPr>
        <w:spacing w:before="0" w:after="0" w:line="240" w:lineRule="auto"/>
        <w:jc w:val="both"/>
        <w:rPr>
          <w:rFonts w:ascii="Helvetica" w:hAnsi="Helvetica"/>
          <w:sz w:val="22"/>
          <w:szCs w:val="22"/>
        </w:rPr>
      </w:pPr>
      <w:r w:rsidRPr="00A80442">
        <w:rPr>
          <w:rFonts w:ascii="Helvetica" w:hAnsi="Helvetica"/>
          <w:sz w:val="22"/>
          <w:szCs w:val="22"/>
        </w:rPr>
        <w:t>O zaistnieniu przesłanki wyłączenia sędziego można mówić wówczas, gdy sędzia był w składzie orzekającym, który rozpoznawał skargą na decyzję wydaną w postępowaniu zwyczajnym, a następnie byłby w składzie orzekającym rozpoznającym skargę na decyzję wydaną w postępowaniu nadzwyczajnym np. wznowieniowym lub nieważnościom dotyczącym tej decyzji.</w:t>
      </w:r>
    </w:p>
    <w:p w14:paraId="15F031CB" w14:textId="3E3B2AF2" w:rsidR="00145186" w:rsidRPr="00A80442" w:rsidRDefault="00145186" w:rsidP="00A80442">
      <w:pPr>
        <w:spacing w:before="0" w:after="0" w:line="240" w:lineRule="auto"/>
        <w:jc w:val="both"/>
        <w:rPr>
          <w:rFonts w:ascii="Helvetica" w:hAnsi="Helvetica"/>
          <w:sz w:val="22"/>
          <w:szCs w:val="22"/>
        </w:rPr>
      </w:pPr>
    </w:p>
    <w:p w14:paraId="441D350B" w14:textId="77777777" w:rsidR="0036430E" w:rsidRPr="00A80442" w:rsidRDefault="0036430E" w:rsidP="00A80442">
      <w:pPr>
        <w:spacing w:before="0" w:after="0" w:line="240" w:lineRule="auto"/>
        <w:jc w:val="both"/>
        <w:rPr>
          <w:rFonts w:ascii="Helvetica" w:hAnsi="Helvetica"/>
          <w:sz w:val="22"/>
          <w:szCs w:val="22"/>
        </w:rPr>
      </w:pPr>
    </w:p>
    <w:p w14:paraId="2F88CFBF" w14:textId="77777777" w:rsidR="0036430E" w:rsidRPr="00B57306" w:rsidRDefault="0036430E" w:rsidP="00A80442">
      <w:pPr>
        <w:spacing w:before="0" w:after="0" w:line="240" w:lineRule="auto"/>
        <w:jc w:val="both"/>
        <w:rPr>
          <w:rFonts w:ascii="Helvetica" w:hAnsi="Helvetica"/>
          <w:b/>
          <w:bCs/>
          <w:sz w:val="22"/>
          <w:szCs w:val="22"/>
        </w:rPr>
      </w:pPr>
      <w:r w:rsidRPr="00B57306">
        <w:rPr>
          <w:rFonts w:ascii="Helvetica" w:hAnsi="Helvetica"/>
          <w:b/>
          <w:bCs/>
          <w:sz w:val="22"/>
          <w:szCs w:val="22"/>
        </w:rPr>
        <w:t>III OSK 4759/21, Uchylenie wcześniejszej decyzji ostatecznej a podstawy wyłączenia sędziego od orzekania w sprawie - Wyrok Naczelnego Sądu Administracyjnego</w:t>
      </w:r>
    </w:p>
    <w:p w14:paraId="2E96A9AE" w14:textId="77777777" w:rsidR="0036430E" w:rsidRPr="00B57306" w:rsidRDefault="0036430E" w:rsidP="00A80442">
      <w:pPr>
        <w:spacing w:before="0" w:after="0" w:line="240" w:lineRule="auto"/>
        <w:jc w:val="both"/>
        <w:rPr>
          <w:rFonts w:ascii="Helvetica" w:hAnsi="Helvetica"/>
          <w:b/>
          <w:bCs/>
          <w:sz w:val="22"/>
          <w:szCs w:val="22"/>
        </w:rPr>
      </w:pPr>
      <w:r w:rsidRPr="00B57306">
        <w:rPr>
          <w:rFonts w:ascii="Helvetica" w:hAnsi="Helvetica"/>
          <w:b/>
          <w:bCs/>
          <w:sz w:val="22"/>
          <w:szCs w:val="22"/>
        </w:rPr>
        <w:t>LEX nr 3206132 - wyrok z dnia 14 czerwca 2021 r.</w:t>
      </w:r>
    </w:p>
    <w:p w14:paraId="64F84323" w14:textId="0A1EC295" w:rsidR="0036430E" w:rsidRPr="00A80442" w:rsidRDefault="00A80442" w:rsidP="00A80442">
      <w:pPr>
        <w:spacing w:before="0" w:after="0" w:line="240" w:lineRule="auto"/>
        <w:jc w:val="both"/>
        <w:rPr>
          <w:rFonts w:ascii="Helvetica" w:hAnsi="Helvetica"/>
          <w:sz w:val="22"/>
          <w:szCs w:val="22"/>
        </w:rPr>
      </w:pPr>
      <w:r w:rsidRPr="00A80442">
        <w:rPr>
          <w:rFonts w:ascii="Helvetica" w:hAnsi="Helvetica"/>
          <w:sz w:val="22"/>
          <w:szCs w:val="22"/>
        </w:rPr>
        <w:t xml:space="preserve"> </w:t>
      </w:r>
    </w:p>
    <w:p w14:paraId="7EEB6DFC" w14:textId="23348822" w:rsidR="0036430E" w:rsidRPr="00A80442" w:rsidRDefault="0036430E" w:rsidP="00A80442">
      <w:pPr>
        <w:spacing w:before="0" w:after="0" w:line="240" w:lineRule="auto"/>
        <w:jc w:val="both"/>
        <w:rPr>
          <w:rFonts w:ascii="Helvetica" w:hAnsi="Helvetica"/>
          <w:sz w:val="22"/>
          <w:szCs w:val="22"/>
        </w:rPr>
      </w:pPr>
      <w:r w:rsidRPr="00A80442">
        <w:rPr>
          <w:rFonts w:ascii="Helvetica" w:hAnsi="Helvetica"/>
          <w:sz w:val="22"/>
          <w:szCs w:val="22"/>
        </w:rPr>
        <w:t xml:space="preserve">W </w:t>
      </w:r>
      <w:proofErr w:type="gramStart"/>
      <w:r w:rsidRPr="00A80442">
        <w:rPr>
          <w:rFonts w:ascii="Helvetica" w:hAnsi="Helvetica"/>
          <w:sz w:val="22"/>
          <w:szCs w:val="22"/>
        </w:rPr>
        <w:t>sytuacji</w:t>
      </w:r>
      <w:proofErr w:type="gramEnd"/>
      <w:r w:rsidRPr="00A80442">
        <w:rPr>
          <w:rFonts w:ascii="Helvetica" w:hAnsi="Helvetica"/>
          <w:sz w:val="22"/>
          <w:szCs w:val="22"/>
        </w:rPr>
        <w:t xml:space="preserve"> gdy na skutek kolejnej skargi strony sąd I instancji kontroluje decyzję organu administracyjnego, wydaną po uprzednim uchyleniu wcześniejszej decyzji ostatecznej wyrokiem sądu administracyjnego, brak jest potrzeby wyłączenia sędziego od ponownego orzekania w tej sprawie na mocy art. 18 § 1 pkt 6 p.p.s.a.</w:t>
      </w:r>
    </w:p>
    <w:p w14:paraId="79967098" w14:textId="77777777" w:rsidR="00145186" w:rsidRPr="00A80442" w:rsidRDefault="00145186" w:rsidP="00A80442">
      <w:pPr>
        <w:spacing w:before="0" w:after="0" w:line="240" w:lineRule="auto"/>
        <w:jc w:val="both"/>
        <w:rPr>
          <w:rFonts w:ascii="Helvetica" w:hAnsi="Helvetica"/>
          <w:sz w:val="22"/>
          <w:szCs w:val="22"/>
        </w:rPr>
      </w:pPr>
    </w:p>
    <w:p w14:paraId="1B6A6331" w14:textId="77777777" w:rsidR="00145186" w:rsidRPr="00B57306" w:rsidRDefault="00145186" w:rsidP="00A80442">
      <w:pPr>
        <w:spacing w:before="0" w:after="0" w:line="240" w:lineRule="auto"/>
        <w:jc w:val="both"/>
        <w:rPr>
          <w:rFonts w:ascii="Helvetica" w:hAnsi="Helvetica"/>
          <w:b/>
          <w:bCs/>
          <w:sz w:val="22"/>
          <w:szCs w:val="22"/>
        </w:rPr>
      </w:pPr>
      <w:r w:rsidRPr="00B57306">
        <w:rPr>
          <w:rFonts w:ascii="Helvetica" w:hAnsi="Helvetica"/>
          <w:b/>
          <w:bCs/>
          <w:sz w:val="22"/>
          <w:szCs w:val="22"/>
        </w:rPr>
        <w:t>III FSK 64/21, Nieważność postępowania z uwagi na podjęcie rozstrzygnięcia przez sędziego podlegającego wyłączeniu. - Wyrok Naczelnego Sądu Administracyjnego</w:t>
      </w:r>
    </w:p>
    <w:p w14:paraId="5B6C1EE6" w14:textId="77777777" w:rsidR="00145186" w:rsidRPr="00B57306" w:rsidRDefault="00145186" w:rsidP="00A80442">
      <w:pPr>
        <w:spacing w:before="0" w:after="0" w:line="240" w:lineRule="auto"/>
        <w:jc w:val="both"/>
        <w:rPr>
          <w:rFonts w:ascii="Helvetica" w:hAnsi="Helvetica"/>
          <w:b/>
          <w:bCs/>
          <w:sz w:val="22"/>
          <w:szCs w:val="22"/>
        </w:rPr>
      </w:pPr>
      <w:r w:rsidRPr="00B57306">
        <w:rPr>
          <w:rFonts w:ascii="Helvetica" w:hAnsi="Helvetica"/>
          <w:b/>
          <w:bCs/>
          <w:sz w:val="22"/>
          <w:szCs w:val="22"/>
        </w:rPr>
        <w:t>LEX nr 3195856 - wyrok z dnia 30 czerwca 2021 r.</w:t>
      </w:r>
    </w:p>
    <w:p w14:paraId="5DEA3E10" w14:textId="116FD027" w:rsidR="00145186" w:rsidRPr="00B57306" w:rsidRDefault="00A80442" w:rsidP="00A80442">
      <w:pPr>
        <w:spacing w:before="0" w:after="0" w:line="240" w:lineRule="auto"/>
        <w:jc w:val="both"/>
        <w:rPr>
          <w:rFonts w:ascii="Helvetica" w:hAnsi="Helvetica"/>
          <w:b/>
          <w:bCs/>
          <w:sz w:val="22"/>
          <w:szCs w:val="22"/>
        </w:rPr>
      </w:pPr>
      <w:r w:rsidRPr="00B57306">
        <w:rPr>
          <w:rFonts w:ascii="Helvetica" w:hAnsi="Helvetica"/>
          <w:b/>
          <w:bCs/>
          <w:sz w:val="22"/>
          <w:szCs w:val="22"/>
        </w:rPr>
        <w:t xml:space="preserve"> </w:t>
      </w:r>
    </w:p>
    <w:p w14:paraId="0098474C" w14:textId="315741D7" w:rsidR="00145186" w:rsidRPr="00A80442" w:rsidRDefault="00145186" w:rsidP="00A80442">
      <w:pPr>
        <w:spacing w:before="0" w:after="0" w:line="240" w:lineRule="auto"/>
        <w:jc w:val="both"/>
        <w:rPr>
          <w:rFonts w:ascii="Helvetica" w:hAnsi="Helvetica"/>
          <w:sz w:val="22"/>
          <w:szCs w:val="22"/>
        </w:rPr>
      </w:pPr>
      <w:r w:rsidRPr="00A80442">
        <w:rPr>
          <w:rFonts w:ascii="Helvetica" w:hAnsi="Helvetica"/>
          <w:sz w:val="22"/>
          <w:szCs w:val="22"/>
        </w:rPr>
        <w:t>Przepis art. 18 p.p.s.a. reguluje przyczyny wyłączenia sędziego z mocy ustawy (</w:t>
      </w:r>
      <w:proofErr w:type="spellStart"/>
      <w:r w:rsidRPr="00A80442">
        <w:rPr>
          <w:rFonts w:ascii="Helvetica" w:hAnsi="Helvetica"/>
          <w:sz w:val="22"/>
          <w:szCs w:val="22"/>
        </w:rPr>
        <w:t>iudex</w:t>
      </w:r>
      <w:proofErr w:type="spellEnd"/>
      <w:r w:rsidRPr="00A80442">
        <w:rPr>
          <w:rFonts w:ascii="Helvetica" w:hAnsi="Helvetica"/>
          <w:sz w:val="22"/>
          <w:szCs w:val="22"/>
        </w:rPr>
        <w:t xml:space="preserve"> </w:t>
      </w:r>
      <w:proofErr w:type="spellStart"/>
      <w:r w:rsidRPr="00A80442">
        <w:rPr>
          <w:rFonts w:ascii="Helvetica" w:hAnsi="Helvetica"/>
          <w:sz w:val="22"/>
          <w:szCs w:val="22"/>
        </w:rPr>
        <w:t>inhabilis</w:t>
      </w:r>
      <w:proofErr w:type="spellEnd"/>
      <w:r w:rsidRPr="00A80442">
        <w:rPr>
          <w:rFonts w:ascii="Helvetica" w:hAnsi="Helvetica"/>
          <w:sz w:val="22"/>
          <w:szCs w:val="22"/>
        </w:rPr>
        <w:t>). Przyczyny te są wymienione enumeratywnie, ich katalog jest zamknięty i nie może być interpretowany rozszerzająco. Przyczyny te opierają się na związkach sędziego z przedmiotem lub podmiotami postępowania. Sędzia jest wyłączony z mocy ustawy od rozpoznawania sprawy, jeżeli brał udział w wydaniu tego konkretnego zaskarżonego orzeczenia, a nie wydanie jakiegokolwiek rozstrzygnięcia w sprawie.</w:t>
      </w:r>
    </w:p>
    <w:p w14:paraId="7B85A580" w14:textId="512B1BE1" w:rsidR="0036430E" w:rsidRPr="00A80442" w:rsidRDefault="0036430E" w:rsidP="00A80442">
      <w:pPr>
        <w:spacing w:before="0" w:after="0" w:line="240" w:lineRule="auto"/>
        <w:jc w:val="both"/>
        <w:rPr>
          <w:rFonts w:ascii="Helvetica" w:hAnsi="Helvetica"/>
          <w:sz w:val="22"/>
          <w:szCs w:val="22"/>
        </w:rPr>
      </w:pPr>
    </w:p>
    <w:p w14:paraId="6198FC96" w14:textId="77777777" w:rsidR="0036430E" w:rsidRPr="00B57306" w:rsidRDefault="0036430E" w:rsidP="00A80442">
      <w:pPr>
        <w:spacing w:before="0" w:after="0" w:line="240" w:lineRule="auto"/>
        <w:jc w:val="both"/>
        <w:rPr>
          <w:rFonts w:ascii="Helvetica" w:hAnsi="Helvetica"/>
          <w:b/>
          <w:bCs/>
          <w:sz w:val="22"/>
          <w:szCs w:val="22"/>
        </w:rPr>
      </w:pPr>
      <w:r w:rsidRPr="00B57306">
        <w:rPr>
          <w:rFonts w:ascii="Helvetica" w:hAnsi="Helvetica"/>
          <w:b/>
          <w:bCs/>
          <w:sz w:val="22"/>
          <w:szCs w:val="22"/>
        </w:rPr>
        <w:t>II SAB/</w:t>
      </w:r>
      <w:proofErr w:type="spellStart"/>
      <w:r w:rsidRPr="00B57306">
        <w:rPr>
          <w:rFonts w:ascii="Helvetica" w:hAnsi="Helvetica"/>
          <w:b/>
          <w:bCs/>
          <w:sz w:val="22"/>
          <w:szCs w:val="22"/>
        </w:rPr>
        <w:t>Sz</w:t>
      </w:r>
      <w:proofErr w:type="spellEnd"/>
      <w:r w:rsidRPr="00B57306">
        <w:rPr>
          <w:rFonts w:ascii="Helvetica" w:hAnsi="Helvetica"/>
          <w:b/>
          <w:bCs/>
          <w:sz w:val="22"/>
          <w:szCs w:val="22"/>
        </w:rPr>
        <w:t xml:space="preserve"> 53/20, Wymóg obiektywnego charakteru powodów uzasadniających wątpliwości co do bezstronności sędziego - Postanowienie Wojewódzkiego Sądu Administracyjnego w Szczecinie</w:t>
      </w:r>
    </w:p>
    <w:p w14:paraId="451EEF3E" w14:textId="77777777" w:rsidR="0036430E" w:rsidRPr="00B57306" w:rsidRDefault="0036430E" w:rsidP="00A80442">
      <w:pPr>
        <w:spacing w:before="0" w:after="0" w:line="240" w:lineRule="auto"/>
        <w:jc w:val="both"/>
        <w:rPr>
          <w:rFonts w:ascii="Helvetica" w:hAnsi="Helvetica"/>
          <w:b/>
          <w:bCs/>
          <w:sz w:val="22"/>
          <w:szCs w:val="22"/>
        </w:rPr>
      </w:pPr>
      <w:r w:rsidRPr="00B57306">
        <w:rPr>
          <w:rFonts w:ascii="Helvetica" w:hAnsi="Helvetica"/>
          <w:b/>
          <w:bCs/>
          <w:sz w:val="22"/>
          <w:szCs w:val="22"/>
        </w:rPr>
        <w:t>LEX nr 3057771 - postanowienie z dnia 22 września 2020 r.</w:t>
      </w:r>
    </w:p>
    <w:p w14:paraId="4ECCF4D0" w14:textId="20F50290" w:rsidR="0036430E" w:rsidRPr="00B57306" w:rsidRDefault="00A80442" w:rsidP="00A80442">
      <w:pPr>
        <w:spacing w:before="0" w:after="0" w:line="240" w:lineRule="auto"/>
        <w:jc w:val="both"/>
        <w:rPr>
          <w:rFonts w:ascii="Helvetica" w:hAnsi="Helvetica"/>
          <w:b/>
          <w:bCs/>
          <w:sz w:val="22"/>
          <w:szCs w:val="22"/>
        </w:rPr>
      </w:pPr>
      <w:r w:rsidRPr="00B57306">
        <w:rPr>
          <w:rFonts w:ascii="Helvetica" w:hAnsi="Helvetica"/>
          <w:b/>
          <w:bCs/>
          <w:sz w:val="22"/>
          <w:szCs w:val="22"/>
        </w:rPr>
        <w:t xml:space="preserve"> </w:t>
      </w:r>
    </w:p>
    <w:p w14:paraId="7DD974A8" w14:textId="416B5D9C" w:rsidR="0036430E" w:rsidRPr="00A80442" w:rsidRDefault="0036430E" w:rsidP="00A80442">
      <w:pPr>
        <w:spacing w:before="0" w:after="0" w:line="240" w:lineRule="auto"/>
        <w:jc w:val="both"/>
        <w:rPr>
          <w:rFonts w:ascii="Helvetica" w:hAnsi="Helvetica"/>
          <w:sz w:val="22"/>
          <w:szCs w:val="22"/>
        </w:rPr>
      </w:pPr>
      <w:r w:rsidRPr="00A80442">
        <w:rPr>
          <w:rFonts w:ascii="Helvetica" w:hAnsi="Helvetica"/>
          <w:sz w:val="22"/>
          <w:szCs w:val="22"/>
        </w:rPr>
        <w:t xml:space="preserve">Wątpliwość co do bezstronności sędziego, musi wynikać z uzasadnionych obiektywnych powodów. Wątpliwość ta musi być przy tym realna, a nie potencjalna, nie wystarczy zatem samo subiektywne podejrzenie czy odczucie strony, co do braku bezstronności sędziego. Nie można upatrywać wystarczającej przesłanki wyłączenia sędziego tylko z tej przyczyny, że ten sam sędzia brał udział w rozpoznawaniu innej sprawy z udziałem wnioskodawcy, z której przebiegu ten ostatni nie był zadowolony. Zarzuty dotyczące wydanego w sprawie orzeczenia </w:t>
      </w:r>
      <w:r w:rsidRPr="00A80442">
        <w:rPr>
          <w:rFonts w:ascii="Helvetica" w:hAnsi="Helvetica"/>
          <w:sz w:val="22"/>
          <w:szCs w:val="22"/>
        </w:rPr>
        <w:lastRenderedPageBreak/>
        <w:t>bądź opierające się na naruszeniu przepisów przy jego wydaniu mogą uzasadniać wniesienie środka odwoławczego, a nie wniosku o wyłączenie sędziego.</w:t>
      </w:r>
    </w:p>
    <w:p w14:paraId="4EF31186" w14:textId="5DF41214" w:rsidR="0036430E" w:rsidRPr="00A80442" w:rsidRDefault="0036430E" w:rsidP="00A80442">
      <w:pPr>
        <w:spacing w:before="0" w:after="0" w:line="240" w:lineRule="auto"/>
        <w:jc w:val="both"/>
        <w:rPr>
          <w:rFonts w:ascii="Helvetica" w:hAnsi="Helvetica"/>
          <w:sz w:val="22"/>
          <w:szCs w:val="22"/>
        </w:rPr>
      </w:pPr>
    </w:p>
    <w:p w14:paraId="062CFA66" w14:textId="77777777" w:rsidR="0036430E" w:rsidRPr="00A80442" w:rsidRDefault="0036430E" w:rsidP="00A80442">
      <w:pPr>
        <w:spacing w:before="0" w:after="0" w:line="240" w:lineRule="auto"/>
        <w:jc w:val="both"/>
        <w:rPr>
          <w:rFonts w:ascii="Helvetica" w:hAnsi="Helvetica"/>
          <w:sz w:val="22"/>
          <w:szCs w:val="22"/>
        </w:rPr>
      </w:pPr>
    </w:p>
    <w:p w14:paraId="068EC924" w14:textId="77777777" w:rsidR="0036430E" w:rsidRPr="00B57306" w:rsidRDefault="0036430E" w:rsidP="00A80442">
      <w:pPr>
        <w:spacing w:before="0" w:after="0" w:line="240" w:lineRule="auto"/>
        <w:jc w:val="both"/>
        <w:rPr>
          <w:rFonts w:ascii="Helvetica" w:hAnsi="Helvetica"/>
          <w:b/>
          <w:bCs/>
          <w:sz w:val="22"/>
          <w:szCs w:val="22"/>
        </w:rPr>
      </w:pPr>
      <w:r w:rsidRPr="00B57306">
        <w:rPr>
          <w:rFonts w:ascii="Helvetica" w:hAnsi="Helvetica"/>
          <w:b/>
          <w:bCs/>
          <w:sz w:val="22"/>
          <w:szCs w:val="22"/>
        </w:rPr>
        <w:t>II GZ 95/19, Wyłączenie sędziego na wniosek strony, a wyłącznie na żądanie sędziego - Postanowienie Naczelnego Sądu Administracyjnego</w:t>
      </w:r>
    </w:p>
    <w:p w14:paraId="2EC71264" w14:textId="77777777" w:rsidR="0036430E" w:rsidRPr="00B57306" w:rsidRDefault="0036430E" w:rsidP="00A80442">
      <w:pPr>
        <w:spacing w:before="0" w:after="0" w:line="240" w:lineRule="auto"/>
        <w:jc w:val="both"/>
        <w:rPr>
          <w:rFonts w:ascii="Helvetica" w:hAnsi="Helvetica"/>
          <w:b/>
          <w:bCs/>
          <w:sz w:val="22"/>
          <w:szCs w:val="22"/>
        </w:rPr>
      </w:pPr>
      <w:r w:rsidRPr="00B57306">
        <w:rPr>
          <w:rFonts w:ascii="Helvetica" w:hAnsi="Helvetica"/>
          <w:b/>
          <w:bCs/>
          <w:sz w:val="22"/>
          <w:szCs w:val="22"/>
        </w:rPr>
        <w:t>LEX nr 3060942 - postanowienie z dnia 17 września 2020 r.</w:t>
      </w:r>
    </w:p>
    <w:p w14:paraId="26195587" w14:textId="4E0CF389" w:rsidR="0036430E" w:rsidRPr="00A80442" w:rsidRDefault="00A80442" w:rsidP="00A80442">
      <w:pPr>
        <w:spacing w:before="0" w:after="0" w:line="240" w:lineRule="auto"/>
        <w:jc w:val="both"/>
        <w:rPr>
          <w:rFonts w:ascii="Helvetica" w:hAnsi="Helvetica"/>
          <w:sz w:val="22"/>
          <w:szCs w:val="22"/>
        </w:rPr>
      </w:pPr>
      <w:r w:rsidRPr="00A80442">
        <w:rPr>
          <w:rFonts w:ascii="Helvetica" w:hAnsi="Helvetica"/>
          <w:sz w:val="22"/>
          <w:szCs w:val="22"/>
        </w:rPr>
        <w:t xml:space="preserve"> </w:t>
      </w:r>
    </w:p>
    <w:p w14:paraId="34F2F5A9" w14:textId="77777777" w:rsidR="0036430E" w:rsidRPr="00A80442" w:rsidRDefault="0036430E" w:rsidP="00A80442">
      <w:pPr>
        <w:spacing w:before="0" w:after="0" w:line="240" w:lineRule="auto"/>
        <w:jc w:val="both"/>
        <w:rPr>
          <w:rFonts w:ascii="Helvetica" w:hAnsi="Helvetica"/>
          <w:sz w:val="22"/>
          <w:szCs w:val="22"/>
        </w:rPr>
      </w:pPr>
      <w:r w:rsidRPr="00A80442">
        <w:rPr>
          <w:rFonts w:ascii="Helvetica" w:hAnsi="Helvetica"/>
          <w:sz w:val="22"/>
          <w:szCs w:val="22"/>
        </w:rPr>
        <w:t>Skoro bowiem art. 19 p.p.s.a. stwarza podstawę do wyłączenia sędziego wówczas, gdy zachodzi okoliczność tego rodzaju, że mogłaby wywołać wątpliwości co do bezstronności sędziego, to obowiązkiem sądu jest zbadanie, czy owa okoliczność rzeczywiście istnieje. Wobec braku w tej mierze kryteriów ustawowych, należy kierować się zasadami doświadczenia życiowego i w ich płaszczyźnie oceniać żądanie, okoliczności i argumenty przytoczone przez sędziego, mając jednocześnie na uwadze to, że z woli ustawodawcy przede wszystkim do sędziego należy ocena, czy będzie mógł obiektywnie i bez skrępowania rozpoznać sprawę i wydać w niej orzeczenie.</w:t>
      </w:r>
    </w:p>
    <w:p w14:paraId="67C71129" w14:textId="1278151A" w:rsidR="0036430E" w:rsidRPr="00A80442" w:rsidRDefault="00A80442" w:rsidP="00A80442">
      <w:pPr>
        <w:spacing w:before="0" w:after="0" w:line="240" w:lineRule="auto"/>
        <w:jc w:val="both"/>
        <w:rPr>
          <w:rFonts w:ascii="Helvetica" w:hAnsi="Helvetica"/>
          <w:sz w:val="22"/>
          <w:szCs w:val="22"/>
        </w:rPr>
      </w:pPr>
      <w:r w:rsidRPr="00A80442">
        <w:rPr>
          <w:rFonts w:ascii="Helvetica" w:hAnsi="Helvetica"/>
          <w:sz w:val="22"/>
          <w:szCs w:val="22"/>
        </w:rPr>
        <w:t xml:space="preserve"> </w:t>
      </w:r>
    </w:p>
    <w:p w14:paraId="77665F48" w14:textId="6D901053" w:rsidR="0036430E" w:rsidRPr="00A80442" w:rsidRDefault="0036430E" w:rsidP="00A80442">
      <w:pPr>
        <w:spacing w:before="0" w:after="0" w:line="240" w:lineRule="auto"/>
        <w:jc w:val="both"/>
        <w:rPr>
          <w:rFonts w:ascii="Helvetica" w:hAnsi="Helvetica"/>
          <w:sz w:val="22"/>
          <w:szCs w:val="22"/>
        </w:rPr>
      </w:pPr>
      <w:r w:rsidRPr="00A80442">
        <w:rPr>
          <w:rFonts w:ascii="Helvetica" w:hAnsi="Helvetica"/>
          <w:sz w:val="22"/>
          <w:szCs w:val="22"/>
        </w:rPr>
        <w:t>Wyłączenie oparte na podstawie art. 19 p.p.s.a. poddane jest jednak innym rygorom, gdy z inicjatywą wyłączenia występuje sędzia i innym, gdy z taką inicjatywą występuje strona. Różnicę tę sygnalizuje przede wszystkim art. 19 p.p.s.a., który przewiduje różne formy dla wyrażenia woli przez sędziego i przez stronę. Mianowicie sędzia zgłasza "żądanie" wyłączenia od rozpoznania sprawy, natomiast strona - "wniosek". Poza tym w myśl art. 20 p.p.s.a. wniosek o wyłączenie sędziego, zgłoszony przez stronę, powinien zawierać "przyczyny uprawdopodobniające" wyłączenie (§ 1 i § 2), natomiast zgodnie z art. 21 p.p.s.a. po stronie sędziego istnieje jedynie obowiązek "zawiadomienia" o zachodzącej "podstawie wyłączenia". Wskazane różnice terminologiczne pozwalają zatem na spostrzeżenie, że z woli ustawodawcy wniosek strony został poddany surowszym wymaganiom niż wniosek ("żądanie") sędziego. Jest to następstwem uznania autorytetu moralnego sędziego i przyjęcia jego wiarygodności przez ustawodawcę.</w:t>
      </w:r>
    </w:p>
    <w:p w14:paraId="4ACF25E8" w14:textId="07EE0289" w:rsidR="0036430E" w:rsidRPr="00B57306" w:rsidRDefault="0036430E" w:rsidP="00A80442">
      <w:pPr>
        <w:spacing w:before="0" w:after="0" w:line="240" w:lineRule="auto"/>
        <w:jc w:val="both"/>
        <w:rPr>
          <w:rFonts w:ascii="Helvetica" w:hAnsi="Helvetica"/>
          <w:b/>
          <w:bCs/>
          <w:sz w:val="22"/>
          <w:szCs w:val="22"/>
        </w:rPr>
      </w:pPr>
    </w:p>
    <w:p w14:paraId="376CAC78" w14:textId="77777777" w:rsidR="0036430E" w:rsidRPr="00B57306" w:rsidRDefault="0036430E" w:rsidP="00A80442">
      <w:pPr>
        <w:spacing w:before="0" w:after="0" w:line="240" w:lineRule="auto"/>
        <w:jc w:val="both"/>
        <w:rPr>
          <w:rFonts w:ascii="Helvetica" w:hAnsi="Helvetica"/>
          <w:b/>
          <w:bCs/>
          <w:sz w:val="22"/>
          <w:szCs w:val="22"/>
        </w:rPr>
      </w:pPr>
    </w:p>
    <w:p w14:paraId="5F213BA1" w14:textId="77777777" w:rsidR="0036430E" w:rsidRPr="00B57306" w:rsidRDefault="0036430E" w:rsidP="00A80442">
      <w:pPr>
        <w:spacing w:before="0" w:after="0" w:line="240" w:lineRule="auto"/>
        <w:jc w:val="both"/>
        <w:rPr>
          <w:rFonts w:ascii="Helvetica" w:hAnsi="Helvetica"/>
          <w:b/>
          <w:bCs/>
          <w:sz w:val="22"/>
          <w:szCs w:val="22"/>
        </w:rPr>
      </w:pPr>
      <w:r w:rsidRPr="00B57306">
        <w:rPr>
          <w:rFonts w:ascii="Helvetica" w:hAnsi="Helvetica"/>
          <w:b/>
          <w:bCs/>
          <w:sz w:val="22"/>
          <w:szCs w:val="22"/>
        </w:rPr>
        <w:t>III FSK 365/22, Konieczność ustalenia właściwego kręgu uczestników postępowania - Wyrok Naczelnego Sądu Administracyjnego</w:t>
      </w:r>
    </w:p>
    <w:p w14:paraId="18F966A2" w14:textId="77777777" w:rsidR="0036430E" w:rsidRPr="00B57306" w:rsidRDefault="0036430E" w:rsidP="00A80442">
      <w:pPr>
        <w:spacing w:before="0" w:after="0" w:line="240" w:lineRule="auto"/>
        <w:jc w:val="both"/>
        <w:rPr>
          <w:rFonts w:ascii="Helvetica" w:hAnsi="Helvetica"/>
          <w:b/>
          <w:bCs/>
          <w:sz w:val="22"/>
          <w:szCs w:val="22"/>
        </w:rPr>
      </w:pPr>
      <w:r w:rsidRPr="00B57306">
        <w:rPr>
          <w:rFonts w:ascii="Helvetica" w:hAnsi="Helvetica"/>
          <w:b/>
          <w:bCs/>
          <w:sz w:val="22"/>
          <w:szCs w:val="22"/>
        </w:rPr>
        <w:t>LEX nr 3413730 - wyrok z dnia 23 czerwca 2022 r.</w:t>
      </w:r>
    </w:p>
    <w:p w14:paraId="32E311D8" w14:textId="39DBA10B" w:rsidR="0036430E" w:rsidRPr="00A80442" w:rsidRDefault="00A80442" w:rsidP="00A80442">
      <w:pPr>
        <w:spacing w:before="0" w:after="0" w:line="240" w:lineRule="auto"/>
        <w:jc w:val="both"/>
        <w:rPr>
          <w:rFonts w:ascii="Helvetica" w:hAnsi="Helvetica"/>
          <w:sz w:val="22"/>
          <w:szCs w:val="22"/>
        </w:rPr>
      </w:pPr>
      <w:r w:rsidRPr="00A80442">
        <w:rPr>
          <w:rFonts w:ascii="Helvetica" w:hAnsi="Helvetica"/>
          <w:sz w:val="22"/>
          <w:szCs w:val="22"/>
        </w:rPr>
        <w:t xml:space="preserve"> </w:t>
      </w:r>
    </w:p>
    <w:p w14:paraId="50E3FFA9" w14:textId="76D6A2F0" w:rsidR="0036430E" w:rsidRPr="00A80442" w:rsidRDefault="0036430E" w:rsidP="00A80442">
      <w:pPr>
        <w:spacing w:before="0" w:after="0" w:line="240" w:lineRule="auto"/>
        <w:jc w:val="both"/>
        <w:rPr>
          <w:rFonts w:ascii="Helvetica" w:hAnsi="Helvetica"/>
          <w:sz w:val="22"/>
          <w:szCs w:val="22"/>
        </w:rPr>
      </w:pPr>
      <w:r w:rsidRPr="00A80442">
        <w:rPr>
          <w:rFonts w:ascii="Helvetica" w:hAnsi="Helvetica"/>
          <w:sz w:val="22"/>
          <w:szCs w:val="22"/>
        </w:rPr>
        <w:t>Dla udziału podmiotu opisanego w art. 33 § 1 p.p.s.a. nie jest wymagane złożenie przez niego jakiegokolwiek wniosku o dopuszczenie do udziału w postępowaniu przed sądem administracyjnym. To wojewódzki sąd administracyjny powinien z urzędu, dokonując analizy przedłożonych mu akt administracyjnych, zbadać krąg osób uczestniczących na etapie postępowania administracyjnego, a następnie ustalić, czy wynik postępowania sądowego dotyczy ich interesu prawnego. W przypadku ustalenia, że w postępowaniu przed organem administracyjnym uczestniczyła więcej niż jedna strona, zaś wynik postępowania ukształtuje sytuację prawną takiej osoby, czyli dotyczył będzie jej interesu prawnego, sąd powinien traktować ją jako uczestnika postępowania z wszelkimi tego konsekwencjami.</w:t>
      </w:r>
    </w:p>
    <w:p w14:paraId="2335CEFF" w14:textId="6252BF36" w:rsidR="0036430E" w:rsidRPr="00A80442" w:rsidRDefault="0036430E" w:rsidP="00A80442">
      <w:pPr>
        <w:spacing w:before="0" w:after="0" w:line="240" w:lineRule="auto"/>
        <w:jc w:val="both"/>
        <w:rPr>
          <w:rFonts w:ascii="Helvetica" w:hAnsi="Helvetica"/>
          <w:sz w:val="22"/>
          <w:szCs w:val="22"/>
        </w:rPr>
      </w:pPr>
    </w:p>
    <w:p w14:paraId="53E3E739" w14:textId="77777777" w:rsidR="0036430E" w:rsidRPr="00B57306" w:rsidRDefault="0036430E" w:rsidP="00A80442">
      <w:pPr>
        <w:spacing w:before="0" w:after="0" w:line="240" w:lineRule="auto"/>
        <w:jc w:val="both"/>
        <w:rPr>
          <w:rFonts w:ascii="Helvetica" w:hAnsi="Helvetica"/>
          <w:b/>
          <w:bCs/>
          <w:sz w:val="22"/>
          <w:szCs w:val="22"/>
        </w:rPr>
      </w:pPr>
    </w:p>
    <w:p w14:paraId="692A6559" w14:textId="77777777" w:rsidR="0036430E" w:rsidRPr="00B57306" w:rsidRDefault="0036430E" w:rsidP="00A80442">
      <w:pPr>
        <w:spacing w:before="0" w:after="0" w:line="240" w:lineRule="auto"/>
        <w:jc w:val="both"/>
        <w:rPr>
          <w:rFonts w:ascii="Helvetica" w:hAnsi="Helvetica"/>
          <w:b/>
          <w:bCs/>
          <w:sz w:val="22"/>
          <w:szCs w:val="22"/>
        </w:rPr>
      </w:pPr>
      <w:r w:rsidRPr="00B57306">
        <w:rPr>
          <w:rFonts w:ascii="Helvetica" w:hAnsi="Helvetica"/>
          <w:b/>
          <w:bCs/>
          <w:sz w:val="22"/>
          <w:szCs w:val="22"/>
        </w:rPr>
        <w:t>II OSK 1091/21, Konsekwencje wyłączenia stosowania art. 33 p.p.s.a. w postępowaniu wszczętym sprzeciwem od decyzji - Wyrok Naczelnego Sądu Administracyjnego</w:t>
      </w:r>
    </w:p>
    <w:p w14:paraId="1A7EF9E6" w14:textId="77777777" w:rsidR="0036430E" w:rsidRPr="00B57306" w:rsidRDefault="0036430E" w:rsidP="00A80442">
      <w:pPr>
        <w:spacing w:before="0" w:after="0" w:line="240" w:lineRule="auto"/>
        <w:jc w:val="both"/>
        <w:rPr>
          <w:rFonts w:ascii="Helvetica" w:hAnsi="Helvetica"/>
          <w:b/>
          <w:bCs/>
          <w:sz w:val="22"/>
          <w:szCs w:val="22"/>
        </w:rPr>
      </w:pPr>
      <w:r w:rsidRPr="00B57306">
        <w:rPr>
          <w:rFonts w:ascii="Helvetica" w:hAnsi="Helvetica"/>
          <w:b/>
          <w:bCs/>
          <w:sz w:val="22"/>
          <w:szCs w:val="22"/>
        </w:rPr>
        <w:t>LEX nr 3229734 - wyrok z dnia 16 czerwca 2021 r.</w:t>
      </w:r>
    </w:p>
    <w:p w14:paraId="1445BBFB" w14:textId="49B8E27B" w:rsidR="0036430E" w:rsidRPr="00B57306" w:rsidRDefault="00A80442" w:rsidP="00A80442">
      <w:pPr>
        <w:spacing w:before="0" w:after="0" w:line="240" w:lineRule="auto"/>
        <w:jc w:val="both"/>
        <w:rPr>
          <w:rFonts w:ascii="Helvetica" w:hAnsi="Helvetica"/>
          <w:b/>
          <w:bCs/>
          <w:sz w:val="22"/>
          <w:szCs w:val="22"/>
        </w:rPr>
      </w:pPr>
      <w:r w:rsidRPr="00B57306">
        <w:rPr>
          <w:rFonts w:ascii="Helvetica" w:hAnsi="Helvetica"/>
          <w:b/>
          <w:bCs/>
          <w:sz w:val="22"/>
          <w:szCs w:val="22"/>
        </w:rPr>
        <w:t xml:space="preserve"> </w:t>
      </w:r>
    </w:p>
    <w:p w14:paraId="1B7E6BC3" w14:textId="6235645F" w:rsidR="0036430E" w:rsidRPr="00A80442" w:rsidRDefault="0036430E" w:rsidP="00A80442">
      <w:pPr>
        <w:spacing w:before="0" w:after="0" w:line="240" w:lineRule="auto"/>
        <w:jc w:val="both"/>
        <w:rPr>
          <w:rFonts w:ascii="Helvetica" w:hAnsi="Helvetica"/>
          <w:sz w:val="22"/>
          <w:szCs w:val="22"/>
        </w:rPr>
      </w:pPr>
      <w:r w:rsidRPr="00A80442">
        <w:rPr>
          <w:rFonts w:ascii="Helvetica" w:hAnsi="Helvetica"/>
          <w:sz w:val="22"/>
          <w:szCs w:val="22"/>
        </w:rPr>
        <w:t>Wyłączenie stosowania art. 33 p.p.s.a. w postępowaniu wszczętym sprzeciwem od decyzji oznacza, że w tym postępowaniu stronami są jedynie wnoszący sprzeciw i organ administracji, którego decyzji sprzeciw dotyczy.</w:t>
      </w:r>
    </w:p>
    <w:p w14:paraId="35587764" w14:textId="1DE8F9DE" w:rsidR="0036430E" w:rsidRPr="00A80442" w:rsidRDefault="0036430E" w:rsidP="00A80442">
      <w:pPr>
        <w:spacing w:before="0" w:after="0" w:line="240" w:lineRule="auto"/>
        <w:jc w:val="both"/>
        <w:rPr>
          <w:rFonts w:ascii="Helvetica" w:hAnsi="Helvetica"/>
          <w:sz w:val="22"/>
          <w:szCs w:val="22"/>
        </w:rPr>
      </w:pPr>
    </w:p>
    <w:p w14:paraId="6A1D2A5B" w14:textId="77777777" w:rsidR="0036430E" w:rsidRPr="00A80442" w:rsidRDefault="0036430E" w:rsidP="00A80442">
      <w:pPr>
        <w:spacing w:before="0" w:after="0" w:line="240" w:lineRule="auto"/>
        <w:jc w:val="both"/>
        <w:rPr>
          <w:rFonts w:ascii="Helvetica" w:hAnsi="Helvetica"/>
          <w:sz w:val="22"/>
          <w:szCs w:val="22"/>
        </w:rPr>
      </w:pPr>
    </w:p>
    <w:p w14:paraId="7BEEE34F" w14:textId="77777777" w:rsidR="0036430E" w:rsidRPr="00B57306" w:rsidRDefault="0036430E" w:rsidP="00A80442">
      <w:pPr>
        <w:spacing w:before="0" w:after="0" w:line="240" w:lineRule="auto"/>
        <w:jc w:val="both"/>
        <w:rPr>
          <w:rFonts w:ascii="Helvetica" w:hAnsi="Helvetica"/>
          <w:b/>
          <w:bCs/>
          <w:sz w:val="22"/>
          <w:szCs w:val="22"/>
        </w:rPr>
      </w:pPr>
      <w:r w:rsidRPr="00B57306">
        <w:rPr>
          <w:rFonts w:ascii="Helvetica" w:hAnsi="Helvetica"/>
          <w:b/>
          <w:bCs/>
          <w:sz w:val="22"/>
          <w:szCs w:val="22"/>
        </w:rPr>
        <w:t>I OSK 1705/19, Niezawiadomienie o toczącym się postępowaniu sądowym jednego z kandydatów wybranych na stanowisko urzędnicze. - Wyrok Naczelnego Sądu Administracyjnego</w:t>
      </w:r>
    </w:p>
    <w:p w14:paraId="16935061" w14:textId="77777777" w:rsidR="0036430E" w:rsidRPr="00B57306" w:rsidRDefault="0036430E" w:rsidP="00A80442">
      <w:pPr>
        <w:spacing w:before="0" w:after="0" w:line="240" w:lineRule="auto"/>
        <w:jc w:val="both"/>
        <w:rPr>
          <w:rFonts w:ascii="Helvetica" w:hAnsi="Helvetica"/>
          <w:b/>
          <w:bCs/>
          <w:sz w:val="22"/>
          <w:szCs w:val="22"/>
        </w:rPr>
      </w:pPr>
      <w:r w:rsidRPr="00B57306">
        <w:rPr>
          <w:rFonts w:ascii="Helvetica" w:hAnsi="Helvetica"/>
          <w:b/>
          <w:bCs/>
          <w:sz w:val="22"/>
          <w:szCs w:val="22"/>
        </w:rPr>
        <w:t>LEX nr 3020609 - wyrok z dnia 27 maja 2020 r.</w:t>
      </w:r>
    </w:p>
    <w:p w14:paraId="2C7F4453" w14:textId="1A9BB00F" w:rsidR="0036430E" w:rsidRPr="00B57306" w:rsidRDefault="00A80442" w:rsidP="00A80442">
      <w:pPr>
        <w:spacing w:before="0" w:after="0" w:line="240" w:lineRule="auto"/>
        <w:jc w:val="both"/>
        <w:rPr>
          <w:rFonts w:ascii="Helvetica" w:hAnsi="Helvetica"/>
          <w:b/>
          <w:bCs/>
          <w:sz w:val="22"/>
          <w:szCs w:val="22"/>
        </w:rPr>
      </w:pPr>
      <w:r w:rsidRPr="00B57306">
        <w:rPr>
          <w:rFonts w:ascii="Helvetica" w:hAnsi="Helvetica"/>
          <w:b/>
          <w:bCs/>
          <w:sz w:val="22"/>
          <w:szCs w:val="22"/>
        </w:rPr>
        <w:t xml:space="preserve"> </w:t>
      </w:r>
    </w:p>
    <w:p w14:paraId="0DC67884" w14:textId="52258FCD" w:rsidR="0036430E" w:rsidRPr="00A80442" w:rsidRDefault="0036430E" w:rsidP="00A80442">
      <w:pPr>
        <w:spacing w:before="0" w:after="0" w:line="240" w:lineRule="auto"/>
        <w:jc w:val="both"/>
        <w:rPr>
          <w:rFonts w:ascii="Helvetica" w:hAnsi="Helvetica"/>
          <w:sz w:val="22"/>
          <w:szCs w:val="22"/>
        </w:rPr>
      </w:pPr>
      <w:proofErr w:type="spellStart"/>
      <w:r w:rsidRPr="00A80442">
        <w:rPr>
          <w:rFonts w:ascii="Helvetica" w:hAnsi="Helvetica"/>
          <w:sz w:val="22"/>
          <w:szCs w:val="22"/>
        </w:rPr>
        <w:t>Niezawiadamiając</w:t>
      </w:r>
      <w:proofErr w:type="spellEnd"/>
      <w:r w:rsidRPr="00A80442">
        <w:rPr>
          <w:rFonts w:ascii="Helvetica" w:hAnsi="Helvetica"/>
          <w:sz w:val="22"/>
          <w:szCs w:val="22"/>
        </w:rPr>
        <w:t xml:space="preserve"> o toczącym się postępowaniu sądowym osoby, której interesu prawnego dotyczy wynik postępowania sądowego, skoro wyrokiem stwierdzono bezskuteczność czynności w postaci wyniku naboru na wolne stanowisko urzędnicze, a osoba ta została wybrana jako kandydat na to stanowisko, sąd wojewódzki dopuszcza się nieważności postępowania, albowiem strona została pozbawiony możności obrony swych praw.</w:t>
      </w:r>
    </w:p>
    <w:p w14:paraId="060A9C78" w14:textId="602157C5" w:rsidR="0036430E" w:rsidRPr="00A80442" w:rsidRDefault="0036430E" w:rsidP="00A80442">
      <w:pPr>
        <w:spacing w:before="0" w:after="0" w:line="240" w:lineRule="auto"/>
        <w:jc w:val="both"/>
        <w:rPr>
          <w:rFonts w:ascii="Helvetica" w:hAnsi="Helvetica"/>
          <w:sz w:val="22"/>
          <w:szCs w:val="22"/>
        </w:rPr>
      </w:pPr>
    </w:p>
    <w:p w14:paraId="5D486931" w14:textId="77777777" w:rsidR="0036430E" w:rsidRPr="00B57306" w:rsidRDefault="0036430E" w:rsidP="00A80442">
      <w:pPr>
        <w:spacing w:before="0" w:after="0" w:line="240" w:lineRule="auto"/>
        <w:jc w:val="both"/>
        <w:rPr>
          <w:rFonts w:ascii="Helvetica" w:hAnsi="Helvetica"/>
          <w:b/>
          <w:bCs/>
          <w:sz w:val="22"/>
          <w:szCs w:val="22"/>
        </w:rPr>
      </w:pPr>
    </w:p>
    <w:p w14:paraId="3DF86E05" w14:textId="77777777" w:rsidR="0036430E" w:rsidRPr="00B57306" w:rsidRDefault="0036430E" w:rsidP="00A80442">
      <w:pPr>
        <w:spacing w:before="0" w:after="0" w:line="240" w:lineRule="auto"/>
        <w:jc w:val="both"/>
        <w:rPr>
          <w:rFonts w:ascii="Helvetica" w:hAnsi="Helvetica"/>
          <w:b/>
          <w:bCs/>
          <w:sz w:val="22"/>
          <w:szCs w:val="22"/>
        </w:rPr>
      </w:pPr>
      <w:r w:rsidRPr="00B57306">
        <w:rPr>
          <w:rFonts w:ascii="Helvetica" w:hAnsi="Helvetica"/>
          <w:b/>
          <w:bCs/>
          <w:sz w:val="22"/>
          <w:szCs w:val="22"/>
        </w:rPr>
        <w:t>II SA/</w:t>
      </w:r>
      <w:proofErr w:type="spellStart"/>
      <w:r w:rsidRPr="00B57306">
        <w:rPr>
          <w:rFonts w:ascii="Helvetica" w:hAnsi="Helvetica"/>
          <w:b/>
          <w:bCs/>
          <w:sz w:val="22"/>
          <w:szCs w:val="22"/>
        </w:rPr>
        <w:t>Rz</w:t>
      </w:r>
      <w:proofErr w:type="spellEnd"/>
      <w:r w:rsidRPr="00B57306">
        <w:rPr>
          <w:rFonts w:ascii="Helvetica" w:hAnsi="Helvetica"/>
          <w:b/>
          <w:bCs/>
          <w:sz w:val="22"/>
          <w:szCs w:val="22"/>
        </w:rPr>
        <w:t xml:space="preserve"> 550/22, Odrzucenie skargi obarczonej brakami formalnymi i fiskalnymi - Postanowienie Wojewódzkiego Sądu Administracyjnego w Rzeszowie</w:t>
      </w:r>
    </w:p>
    <w:p w14:paraId="7EA17AE6" w14:textId="77777777" w:rsidR="0036430E" w:rsidRPr="00B57306" w:rsidRDefault="0036430E" w:rsidP="00A80442">
      <w:pPr>
        <w:spacing w:before="0" w:after="0" w:line="240" w:lineRule="auto"/>
        <w:jc w:val="both"/>
        <w:rPr>
          <w:rFonts w:ascii="Helvetica" w:hAnsi="Helvetica"/>
          <w:b/>
          <w:bCs/>
          <w:sz w:val="22"/>
          <w:szCs w:val="22"/>
        </w:rPr>
      </w:pPr>
      <w:r w:rsidRPr="00B57306">
        <w:rPr>
          <w:rFonts w:ascii="Helvetica" w:hAnsi="Helvetica"/>
          <w:b/>
          <w:bCs/>
          <w:sz w:val="22"/>
          <w:szCs w:val="22"/>
        </w:rPr>
        <w:t>LEX nr 3353831 - postanowienie z dnia 13 czerwca 2022 r.</w:t>
      </w:r>
    </w:p>
    <w:p w14:paraId="13F4B588" w14:textId="4F5251C4" w:rsidR="0036430E" w:rsidRPr="00A80442" w:rsidRDefault="00A80442" w:rsidP="00A80442">
      <w:pPr>
        <w:spacing w:before="0" w:after="0" w:line="240" w:lineRule="auto"/>
        <w:jc w:val="both"/>
        <w:rPr>
          <w:rFonts w:ascii="Helvetica" w:hAnsi="Helvetica"/>
          <w:sz w:val="22"/>
          <w:szCs w:val="22"/>
        </w:rPr>
      </w:pPr>
      <w:r w:rsidRPr="00A80442">
        <w:rPr>
          <w:rFonts w:ascii="Helvetica" w:hAnsi="Helvetica"/>
          <w:sz w:val="22"/>
          <w:szCs w:val="22"/>
        </w:rPr>
        <w:t xml:space="preserve"> </w:t>
      </w:r>
    </w:p>
    <w:p w14:paraId="2DE4CC25" w14:textId="77777777" w:rsidR="0036430E" w:rsidRPr="00A80442" w:rsidRDefault="0036430E" w:rsidP="00A80442">
      <w:pPr>
        <w:spacing w:before="0" w:after="0" w:line="240" w:lineRule="auto"/>
        <w:jc w:val="both"/>
        <w:rPr>
          <w:rFonts w:ascii="Helvetica" w:hAnsi="Helvetica"/>
          <w:sz w:val="22"/>
          <w:szCs w:val="22"/>
        </w:rPr>
      </w:pPr>
      <w:r w:rsidRPr="00A80442">
        <w:rPr>
          <w:rFonts w:ascii="Helvetica" w:hAnsi="Helvetica"/>
          <w:sz w:val="22"/>
          <w:szCs w:val="22"/>
        </w:rPr>
        <w:t>Nienadesłanie, w zakreślonym przez Sąd terminie aktualnego na dzień wniesienia skargi dokumentu określającego umocowanie do reprezentowania strony skarżącej (odpisu z Krajowego Rejestru Sądowego) oraz nieuiszczenie wpisu sądowego powoduje, że przedmiotowej skardze, jako obarczonej brakami formalnymi i fiskalnymi, nie można nadać dalszego biegu i z tej przyczyny należy ją odrzucić.</w:t>
      </w:r>
    </w:p>
    <w:p w14:paraId="7BD36E0A" w14:textId="77777777" w:rsidR="0036430E" w:rsidRPr="00A80442" w:rsidRDefault="0036430E" w:rsidP="00A80442">
      <w:pPr>
        <w:spacing w:before="0" w:after="0" w:line="240" w:lineRule="auto"/>
        <w:jc w:val="both"/>
        <w:rPr>
          <w:rFonts w:ascii="Helvetica" w:hAnsi="Helvetica"/>
          <w:sz w:val="22"/>
          <w:szCs w:val="22"/>
        </w:rPr>
      </w:pPr>
    </w:p>
    <w:p w14:paraId="3D786196" w14:textId="00EC144D" w:rsidR="0036430E" w:rsidRPr="00B57306" w:rsidRDefault="0036430E" w:rsidP="00A80442">
      <w:pPr>
        <w:spacing w:before="0" w:after="0" w:line="240" w:lineRule="auto"/>
        <w:jc w:val="both"/>
        <w:rPr>
          <w:rFonts w:ascii="Helvetica" w:hAnsi="Helvetica"/>
          <w:b/>
          <w:bCs/>
          <w:sz w:val="22"/>
          <w:szCs w:val="22"/>
        </w:rPr>
      </w:pPr>
      <w:r w:rsidRPr="00B57306">
        <w:rPr>
          <w:rFonts w:ascii="Helvetica" w:hAnsi="Helvetica"/>
          <w:b/>
          <w:bCs/>
          <w:sz w:val="22"/>
          <w:szCs w:val="22"/>
        </w:rPr>
        <w:t>II OSK 2703/21, Podpis strony w ujęciu art. 46 § 1 pkt 4 p.p.s.a. - Wyrok Naczelnego Sądu Administracyjnego</w:t>
      </w:r>
    </w:p>
    <w:p w14:paraId="4E448F88" w14:textId="77777777" w:rsidR="0036430E" w:rsidRPr="00B57306" w:rsidRDefault="0036430E" w:rsidP="00A80442">
      <w:pPr>
        <w:spacing w:before="0" w:after="0" w:line="240" w:lineRule="auto"/>
        <w:jc w:val="both"/>
        <w:rPr>
          <w:rFonts w:ascii="Helvetica" w:hAnsi="Helvetica"/>
          <w:b/>
          <w:bCs/>
          <w:sz w:val="22"/>
          <w:szCs w:val="22"/>
        </w:rPr>
      </w:pPr>
      <w:r w:rsidRPr="00B57306">
        <w:rPr>
          <w:rFonts w:ascii="Helvetica" w:hAnsi="Helvetica"/>
          <w:b/>
          <w:bCs/>
          <w:sz w:val="22"/>
          <w:szCs w:val="22"/>
        </w:rPr>
        <w:t>LEX nr 3413704 - wyrok z dnia 9 czerwca 2022 r.</w:t>
      </w:r>
    </w:p>
    <w:p w14:paraId="37433EA8" w14:textId="3AAB8146" w:rsidR="0036430E" w:rsidRPr="00A80442" w:rsidRDefault="00A80442" w:rsidP="00A80442">
      <w:pPr>
        <w:spacing w:before="0" w:after="0" w:line="240" w:lineRule="auto"/>
        <w:jc w:val="both"/>
        <w:rPr>
          <w:rFonts w:ascii="Helvetica" w:hAnsi="Helvetica"/>
          <w:sz w:val="22"/>
          <w:szCs w:val="22"/>
        </w:rPr>
      </w:pPr>
      <w:r w:rsidRPr="00A80442">
        <w:rPr>
          <w:rFonts w:ascii="Helvetica" w:hAnsi="Helvetica"/>
          <w:sz w:val="22"/>
          <w:szCs w:val="22"/>
        </w:rPr>
        <w:t xml:space="preserve"> </w:t>
      </w:r>
    </w:p>
    <w:p w14:paraId="29C77C3D" w14:textId="77777777" w:rsidR="0036430E" w:rsidRPr="00A80442" w:rsidRDefault="0036430E" w:rsidP="00A80442">
      <w:pPr>
        <w:spacing w:before="0" w:after="0" w:line="240" w:lineRule="auto"/>
        <w:jc w:val="both"/>
        <w:rPr>
          <w:rFonts w:ascii="Helvetica" w:hAnsi="Helvetica"/>
          <w:sz w:val="22"/>
          <w:szCs w:val="22"/>
        </w:rPr>
      </w:pPr>
      <w:r w:rsidRPr="00A80442">
        <w:rPr>
          <w:rFonts w:ascii="Helvetica" w:hAnsi="Helvetica"/>
          <w:sz w:val="22"/>
          <w:szCs w:val="22"/>
        </w:rPr>
        <w:t>Mechaniczne powielenie podpisu, tuszowy odcisk pieczęci z podpisem (tzw. faksymile), nie stanowi podpisu w rozumieniu przepisów o postępowaniu przed sądami administracyjnymi.</w:t>
      </w:r>
    </w:p>
    <w:p w14:paraId="78070119" w14:textId="77777777" w:rsidR="0036430E" w:rsidRPr="00A80442" w:rsidRDefault="0036430E" w:rsidP="00A80442">
      <w:pPr>
        <w:spacing w:before="0" w:after="0" w:line="240" w:lineRule="auto"/>
        <w:jc w:val="both"/>
        <w:rPr>
          <w:rFonts w:ascii="Helvetica" w:hAnsi="Helvetica"/>
          <w:sz w:val="22"/>
          <w:szCs w:val="22"/>
        </w:rPr>
      </w:pPr>
    </w:p>
    <w:p w14:paraId="64F5F564" w14:textId="79316BF1" w:rsidR="0036430E" w:rsidRPr="00B57306" w:rsidRDefault="0036430E" w:rsidP="00A80442">
      <w:pPr>
        <w:spacing w:before="0" w:after="0" w:line="240" w:lineRule="auto"/>
        <w:jc w:val="both"/>
        <w:rPr>
          <w:rFonts w:ascii="Helvetica" w:hAnsi="Helvetica"/>
          <w:b/>
          <w:bCs/>
          <w:sz w:val="22"/>
          <w:szCs w:val="22"/>
        </w:rPr>
      </w:pPr>
      <w:r w:rsidRPr="00B57306">
        <w:rPr>
          <w:rFonts w:ascii="Helvetica" w:hAnsi="Helvetica"/>
          <w:b/>
          <w:bCs/>
          <w:sz w:val="22"/>
          <w:szCs w:val="22"/>
        </w:rPr>
        <w:t>II SAB/</w:t>
      </w:r>
      <w:proofErr w:type="spellStart"/>
      <w:r w:rsidRPr="00B57306">
        <w:rPr>
          <w:rFonts w:ascii="Helvetica" w:hAnsi="Helvetica"/>
          <w:b/>
          <w:bCs/>
          <w:sz w:val="22"/>
          <w:szCs w:val="22"/>
        </w:rPr>
        <w:t>Op</w:t>
      </w:r>
      <w:proofErr w:type="spellEnd"/>
      <w:r w:rsidRPr="00B57306">
        <w:rPr>
          <w:rFonts w:ascii="Helvetica" w:hAnsi="Helvetica"/>
          <w:b/>
          <w:bCs/>
          <w:sz w:val="22"/>
          <w:szCs w:val="22"/>
        </w:rPr>
        <w:t xml:space="preserve"> 11/22, Cel i charakter odpowiedzi na skargę - Wyrok Wojewódzkiego Sądu Administracyjnego w Opolu</w:t>
      </w:r>
    </w:p>
    <w:p w14:paraId="4AD3F73C" w14:textId="77777777" w:rsidR="0036430E" w:rsidRPr="00B57306" w:rsidRDefault="0036430E" w:rsidP="00A80442">
      <w:pPr>
        <w:spacing w:before="0" w:after="0" w:line="240" w:lineRule="auto"/>
        <w:jc w:val="both"/>
        <w:rPr>
          <w:rFonts w:ascii="Helvetica" w:hAnsi="Helvetica"/>
          <w:b/>
          <w:bCs/>
          <w:sz w:val="22"/>
          <w:szCs w:val="22"/>
        </w:rPr>
      </w:pPr>
      <w:r w:rsidRPr="00B57306">
        <w:rPr>
          <w:rFonts w:ascii="Helvetica" w:hAnsi="Helvetica"/>
          <w:b/>
          <w:bCs/>
          <w:sz w:val="22"/>
          <w:szCs w:val="22"/>
        </w:rPr>
        <w:t>LEX nr 3358003 - wyrok z dnia 7 czerwca 2022 r.</w:t>
      </w:r>
    </w:p>
    <w:p w14:paraId="40C0A6F1" w14:textId="538FB8B5" w:rsidR="0036430E" w:rsidRPr="00A80442" w:rsidRDefault="00A80442" w:rsidP="00A80442">
      <w:pPr>
        <w:spacing w:before="0" w:after="0" w:line="240" w:lineRule="auto"/>
        <w:jc w:val="both"/>
        <w:rPr>
          <w:rFonts w:ascii="Helvetica" w:hAnsi="Helvetica"/>
          <w:sz w:val="22"/>
          <w:szCs w:val="22"/>
        </w:rPr>
      </w:pPr>
      <w:r w:rsidRPr="00A80442">
        <w:rPr>
          <w:rFonts w:ascii="Helvetica" w:hAnsi="Helvetica"/>
          <w:sz w:val="22"/>
          <w:szCs w:val="22"/>
        </w:rPr>
        <w:t xml:space="preserve"> </w:t>
      </w:r>
    </w:p>
    <w:p w14:paraId="7A3118E6" w14:textId="2C711E3A" w:rsidR="0036430E" w:rsidRPr="00A80442" w:rsidRDefault="0036430E" w:rsidP="00A80442">
      <w:pPr>
        <w:spacing w:before="0" w:after="0" w:line="240" w:lineRule="auto"/>
        <w:jc w:val="both"/>
        <w:rPr>
          <w:rFonts w:ascii="Helvetica" w:hAnsi="Helvetica"/>
          <w:sz w:val="22"/>
          <w:szCs w:val="22"/>
        </w:rPr>
      </w:pPr>
      <w:r w:rsidRPr="00A80442">
        <w:rPr>
          <w:rFonts w:ascii="Helvetica" w:hAnsi="Helvetica"/>
          <w:sz w:val="22"/>
          <w:szCs w:val="22"/>
        </w:rPr>
        <w:t>Odpowiedź na skargę jest pismem procesowym w rozumieniu art. 45 p.p.s.a., a zatem powinna spełniać warunki formalne określone w art. 46 p.p.s.a. Przytoczony przepis nie określa, jaką treść ma zawierać odpowiedź na skargę. Z istoty tego pisma wynika jednak, że powinna ona wyrażać stanowisko organu wobec zarzutów i wniosków skargi. Odpowiedź organu administracji publicznej na skargę nie może uzupełniać zaskarżonej decyzji przez zamieszczenie w niej ocen i rozważań.</w:t>
      </w:r>
    </w:p>
    <w:p w14:paraId="0AA157BD" w14:textId="6AAF97C5" w:rsidR="0036430E" w:rsidRPr="00A80442" w:rsidRDefault="0036430E" w:rsidP="00A80442">
      <w:pPr>
        <w:spacing w:before="0" w:after="0" w:line="240" w:lineRule="auto"/>
        <w:jc w:val="both"/>
        <w:rPr>
          <w:rFonts w:ascii="Helvetica" w:hAnsi="Helvetica"/>
          <w:sz w:val="22"/>
          <w:szCs w:val="22"/>
        </w:rPr>
      </w:pPr>
    </w:p>
    <w:p w14:paraId="20EAD583" w14:textId="77777777" w:rsidR="0036430E" w:rsidRPr="00A80442" w:rsidRDefault="0036430E" w:rsidP="00A80442">
      <w:pPr>
        <w:spacing w:before="0" w:after="0" w:line="240" w:lineRule="auto"/>
        <w:jc w:val="both"/>
        <w:rPr>
          <w:rFonts w:ascii="Helvetica" w:hAnsi="Helvetica"/>
          <w:sz w:val="22"/>
          <w:szCs w:val="22"/>
        </w:rPr>
      </w:pPr>
    </w:p>
    <w:p w14:paraId="6C0DCF9D" w14:textId="77777777" w:rsidR="0036430E" w:rsidRPr="00B57306" w:rsidRDefault="0036430E" w:rsidP="00A80442">
      <w:pPr>
        <w:spacing w:before="0" w:after="0" w:line="240" w:lineRule="auto"/>
        <w:jc w:val="both"/>
        <w:rPr>
          <w:rFonts w:ascii="Helvetica" w:hAnsi="Helvetica"/>
          <w:b/>
          <w:bCs/>
          <w:sz w:val="22"/>
          <w:szCs w:val="22"/>
        </w:rPr>
      </w:pPr>
      <w:r w:rsidRPr="00B57306">
        <w:rPr>
          <w:rFonts w:ascii="Helvetica" w:hAnsi="Helvetica"/>
          <w:b/>
          <w:bCs/>
          <w:sz w:val="22"/>
          <w:szCs w:val="22"/>
        </w:rPr>
        <w:t>I GZ 129/22, Brak podania PESEL brakiem formalnym pisma - Wyrok Naczelnego Sądu Administracyjnego</w:t>
      </w:r>
    </w:p>
    <w:p w14:paraId="68E2AFBF" w14:textId="77777777" w:rsidR="0036430E" w:rsidRPr="00B57306" w:rsidRDefault="0036430E" w:rsidP="00A80442">
      <w:pPr>
        <w:spacing w:before="0" w:after="0" w:line="240" w:lineRule="auto"/>
        <w:jc w:val="both"/>
        <w:rPr>
          <w:rFonts w:ascii="Helvetica" w:hAnsi="Helvetica"/>
          <w:b/>
          <w:bCs/>
          <w:sz w:val="22"/>
          <w:szCs w:val="22"/>
        </w:rPr>
      </w:pPr>
      <w:r w:rsidRPr="00B57306">
        <w:rPr>
          <w:rFonts w:ascii="Helvetica" w:hAnsi="Helvetica"/>
          <w:b/>
          <w:bCs/>
          <w:sz w:val="22"/>
          <w:szCs w:val="22"/>
        </w:rPr>
        <w:t>LEX nr 3346097 - wyrok z dnia 11 maja 2022 r.</w:t>
      </w:r>
    </w:p>
    <w:p w14:paraId="5B7D1A03" w14:textId="693FA401" w:rsidR="0036430E" w:rsidRPr="00A80442" w:rsidRDefault="00A80442" w:rsidP="00A80442">
      <w:pPr>
        <w:spacing w:before="0" w:after="0" w:line="240" w:lineRule="auto"/>
        <w:jc w:val="both"/>
        <w:rPr>
          <w:rFonts w:ascii="Helvetica" w:hAnsi="Helvetica"/>
          <w:sz w:val="22"/>
          <w:szCs w:val="22"/>
        </w:rPr>
      </w:pPr>
      <w:r w:rsidRPr="00A80442">
        <w:rPr>
          <w:rFonts w:ascii="Helvetica" w:hAnsi="Helvetica"/>
          <w:sz w:val="22"/>
          <w:szCs w:val="22"/>
        </w:rPr>
        <w:t xml:space="preserve"> </w:t>
      </w:r>
    </w:p>
    <w:p w14:paraId="6D5E3D8D" w14:textId="3FC2025C" w:rsidR="0036430E" w:rsidRPr="00A80442" w:rsidRDefault="0036430E" w:rsidP="00A80442">
      <w:pPr>
        <w:spacing w:before="0" w:after="0" w:line="240" w:lineRule="auto"/>
        <w:jc w:val="both"/>
        <w:rPr>
          <w:rFonts w:ascii="Helvetica" w:hAnsi="Helvetica"/>
          <w:sz w:val="22"/>
          <w:szCs w:val="22"/>
        </w:rPr>
      </w:pPr>
      <w:r w:rsidRPr="00A80442">
        <w:rPr>
          <w:rFonts w:ascii="Helvetica" w:hAnsi="Helvetica"/>
          <w:sz w:val="22"/>
          <w:szCs w:val="22"/>
        </w:rPr>
        <w:t xml:space="preserve">Brak podania w piśmie wszczynającym postępowanie </w:t>
      </w:r>
      <w:proofErr w:type="spellStart"/>
      <w:r w:rsidRPr="00A80442">
        <w:rPr>
          <w:rFonts w:ascii="Helvetica" w:hAnsi="Helvetica"/>
          <w:sz w:val="22"/>
          <w:szCs w:val="22"/>
        </w:rPr>
        <w:t>sądowoadministracyjne</w:t>
      </w:r>
      <w:proofErr w:type="spellEnd"/>
      <w:r w:rsidRPr="00A80442">
        <w:rPr>
          <w:rFonts w:ascii="Helvetica" w:hAnsi="Helvetica"/>
          <w:sz w:val="22"/>
          <w:szCs w:val="22"/>
        </w:rPr>
        <w:t xml:space="preserve"> numeru PESEL strony będącej osobą fizyczną stanowi brak formalny takiego pisma, zgodnie z art. 46 § 2 pkt 1 lit. b p.p.s.a.</w:t>
      </w:r>
    </w:p>
    <w:p w14:paraId="705DD4C2" w14:textId="5AB7FFD3" w:rsidR="0036430E" w:rsidRPr="00B57306" w:rsidRDefault="0036430E" w:rsidP="00A80442">
      <w:pPr>
        <w:spacing w:before="0" w:after="0" w:line="240" w:lineRule="auto"/>
        <w:jc w:val="both"/>
        <w:rPr>
          <w:rFonts w:ascii="Helvetica" w:hAnsi="Helvetica"/>
          <w:b/>
          <w:bCs/>
          <w:sz w:val="22"/>
          <w:szCs w:val="22"/>
        </w:rPr>
      </w:pPr>
    </w:p>
    <w:p w14:paraId="262D0742" w14:textId="77777777" w:rsidR="0036430E" w:rsidRPr="00B57306" w:rsidRDefault="0036430E" w:rsidP="00A80442">
      <w:pPr>
        <w:spacing w:before="0" w:after="0" w:line="240" w:lineRule="auto"/>
        <w:jc w:val="both"/>
        <w:rPr>
          <w:rFonts w:ascii="Helvetica" w:hAnsi="Helvetica"/>
          <w:b/>
          <w:bCs/>
          <w:sz w:val="22"/>
          <w:szCs w:val="22"/>
        </w:rPr>
      </w:pPr>
    </w:p>
    <w:p w14:paraId="287C3A95" w14:textId="77777777" w:rsidR="0036430E" w:rsidRPr="00B57306" w:rsidRDefault="0036430E" w:rsidP="00A80442">
      <w:pPr>
        <w:spacing w:before="0" w:after="0" w:line="240" w:lineRule="auto"/>
        <w:jc w:val="both"/>
        <w:rPr>
          <w:rFonts w:ascii="Helvetica" w:hAnsi="Helvetica"/>
          <w:b/>
          <w:bCs/>
          <w:sz w:val="22"/>
          <w:szCs w:val="22"/>
        </w:rPr>
      </w:pPr>
      <w:r w:rsidRPr="00B57306">
        <w:rPr>
          <w:rFonts w:ascii="Helvetica" w:hAnsi="Helvetica"/>
          <w:b/>
          <w:bCs/>
          <w:sz w:val="22"/>
          <w:szCs w:val="22"/>
        </w:rPr>
        <w:lastRenderedPageBreak/>
        <w:t>II SA/Kr 564/22, Nakaz odrzucenia skargi dotkniętej brakami formalnymi, których nie usunięto - Wyrok Wojewódzkiego Sądu Administracyjnego w Krakowie</w:t>
      </w:r>
    </w:p>
    <w:p w14:paraId="40E0242B" w14:textId="77777777" w:rsidR="0036430E" w:rsidRPr="00B57306" w:rsidRDefault="0036430E" w:rsidP="00A80442">
      <w:pPr>
        <w:spacing w:before="0" w:after="0" w:line="240" w:lineRule="auto"/>
        <w:jc w:val="both"/>
        <w:rPr>
          <w:rFonts w:ascii="Helvetica" w:hAnsi="Helvetica"/>
          <w:b/>
          <w:bCs/>
          <w:sz w:val="22"/>
          <w:szCs w:val="22"/>
        </w:rPr>
      </w:pPr>
      <w:r w:rsidRPr="00B57306">
        <w:rPr>
          <w:rFonts w:ascii="Helvetica" w:hAnsi="Helvetica"/>
          <w:b/>
          <w:bCs/>
          <w:sz w:val="22"/>
          <w:szCs w:val="22"/>
        </w:rPr>
        <w:t>LEX nr 3444773 - wyrok z dnia 14 grudnia 2022 r.</w:t>
      </w:r>
    </w:p>
    <w:p w14:paraId="71D86EBE" w14:textId="5CB328B1" w:rsidR="0036430E" w:rsidRPr="00A80442" w:rsidRDefault="00A80442" w:rsidP="00A80442">
      <w:pPr>
        <w:spacing w:before="0" w:after="0" w:line="240" w:lineRule="auto"/>
        <w:jc w:val="both"/>
        <w:rPr>
          <w:rFonts w:ascii="Helvetica" w:hAnsi="Helvetica"/>
          <w:sz w:val="22"/>
          <w:szCs w:val="22"/>
        </w:rPr>
      </w:pPr>
      <w:r w:rsidRPr="00A80442">
        <w:rPr>
          <w:rFonts w:ascii="Helvetica" w:hAnsi="Helvetica"/>
          <w:sz w:val="22"/>
          <w:szCs w:val="22"/>
        </w:rPr>
        <w:t xml:space="preserve"> </w:t>
      </w:r>
    </w:p>
    <w:p w14:paraId="171D6929" w14:textId="35BB475C" w:rsidR="0036430E" w:rsidRPr="00A80442" w:rsidRDefault="0036430E" w:rsidP="00A80442">
      <w:pPr>
        <w:spacing w:before="0" w:after="0" w:line="240" w:lineRule="auto"/>
        <w:jc w:val="both"/>
        <w:rPr>
          <w:rFonts w:ascii="Helvetica" w:hAnsi="Helvetica"/>
          <w:sz w:val="22"/>
          <w:szCs w:val="22"/>
        </w:rPr>
      </w:pPr>
      <w:r w:rsidRPr="00A80442">
        <w:rPr>
          <w:rFonts w:ascii="Helvetica" w:hAnsi="Helvetica"/>
          <w:sz w:val="22"/>
          <w:szCs w:val="22"/>
        </w:rPr>
        <w:t>Zgodnie z art. 49 § 1 p.p.s.a., jeżeli pismo strony nie może otrzymać prawidłowego biegu wskutek niezachowania warunków formalnych, przewodniczący wzywa stronę o jego uzupełnienie lub poprawienie w terminie siedmiu dni pod rygorem pozostawienia pisma bez rozpoznania, chyba że ustawa stanowi inaczej. Skarga, której braków formalnych nie uzupełniono, podlega odrzuceniu, w myśl art. 58 § 1 pkt 3 p.p.s.a.</w:t>
      </w:r>
    </w:p>
    <w:p w14:paraId="6CAD6A23" w14:textId="77777777" w:rsidR="0036430E" w:rsidRPr="00B57306" w:rsidRDefault="0036430E" w:rsidP="00A80442">
      <w:pPr>
        <w:spacing w:before="0" w:after="0" w:line="240" w:lineRule="auto"/>
        <w:jc w:val="both"/>
        <w:rPr>
          <w:rFonts w:ascii="Helvetica" w:hAnsi="Helvetica"/>
          <w:b/>
          <w:bCs/>
          <w:sz w:val="22"/>
          <w:szCs w:val="22"/>
        </w:rPr>
      </w:pPr>
    </w:p>
    <w:p w14:paraId="5E58005E" w14:textId="77777777" w:rsidR="0036430E" w:rsidRPr="00B57306" w:rsidRDefault="0036430E" w:rsidP="00A80442">
      <w:pPr>
        <w:spacing w:before="0" w:after="0" w:line="240" w:lineRule="auto"/>
        <w:jc w:val="both"/>
        <w:rPr>
          <w:rFonts w:ascii="Helvetica" w:hAnsi="Helvetica"/>
          <w:b/>
          <w:bCs/>
          <w:sz w:val="22"/>
          <w:szCs w:val="22"/>
        </w:rPr>
      </w:pPr>
      <w:r w:rsidRPr="00B57306">
        <w:rPr>
          <w:rFonts w:ascii="Helvetica" w:hAnsi="Helvetica"/>
          <w:b/>
          <w:bCs/>
          <w:sz w:val="22"/>
          <w:szCs w:val="22"/>
        </w:rPr>
        <w:t>IV SAB/</w:t>
      </w:r>
      <w:proofErr w:type="spellStart"/>
      <w:r w:rsidRPr="00B57306">
        <w:rPr>
          <w:rFonts w:ascii="Helvetica" w:hAnsi="Helvetica"/>
          <w:b/>
          <w:bCs/>
          <w:sz w:val="22"/>
          <w:szCs w:val="22"/>
        </w:rPr>
        <w:t>Wr</w:t>
      </w:r>
      <w:proofErr w:type="spellEnd"/>
      <w:r w:rsidRPr="00B57306">
        <w:rPr>
          <w:rFonts w:ascii="Helvetica" w:hAnsi="Helvetica"/>
          <w:b/>
          <w:bCs/>
          <w:sz w:val="22"/>
          <w:szCs w:val="22"/>
        </w:rPr>
        <w:t xml:space="preserve"> 1398/21, Skutki złożenia kserokopii pełnomocnictwa - Wyrok Wojewódzkiego Sądu Administracyjnego we Wrocławiu</w:t>
      </w:r>
    </w:p>
    <w:p w14:paraId="7112F202" w14:textId="77777777" w:rsidR="0036430E" w:rsidRPr="00B57306" w:rsidRDefault="0036430E" w:rsidP="00A80442">
      <w:pPr>
        <w:spacing w:before="0" w:after="0" w:line="240" w:lineRule="auto"/>
        <w:jc w:val="both"/>
        <w:rPr>
          <w:rFonts w:ascii="Helvetica" w:hAnsi="Helvetica"/>
          <w:b/>
          <w:bCs/>
          <w:sz w:val="22"/>
          <w:szCs w:val="22"/>
        </w:rPr>
      </w:pPr>
      <w:r w:rsidRPr="00B57306">
        <w:rPr>
          <w:rFonts w:ascii="Helvetica" w:hAnsi="Helvetica"/>
          <w:b/>
          <w:bCs/>
          <w:sz w:val="22"/>
          <w:szCs w:val="22"/>
        </w:rPr>
        <w:t>LEX nr 3411216 - wyrok z dnia 9 września 2022 r.</w:t>
      </w:r>
    </w:p>
    <w:p w14:paraId="7EDB2B16" w14:textId="392B1836" w:rsidR="0036430E" w:rsidRPr="00B57306" w:rsidRDefault="00A80442" w:rsidP="00A80442">
      <w:pPr>
        <w:spacing w:before="0" w:after="0" w:line="240" w:lineRule="auto"/>
        <w:jc w:val="both"/>
        <w:rPr>
          <w:rFonts w:ascii="Helvetica" w:hAnsi="Helvetica"/>
          <w:b/>
          <w:bCs/>
          <w:sz w:val="22"/>
          <w:szCs w:val="22"/>
        </w:rPr>
      </w:pPr>
      <w:r w:rsidRPr="00B57306">
        <w:rPr>
          <w:rFonts w:ascii="Helvetica" w:hAnsi="Helvetica"/>
          <w:b/>
          <w:bCs/>
          <w:sz w:val="22"/>
          <w:szCs w:val="22"/>
        </w:rPr>
        <w:t xml:space="preserve"> </w:t>
      </w:r>
    </w:p>
    <w:p w14:paraId="5FDE2A7A" w14:textId="53CDB920" w:rsidR="0036430E" w:rsidRPr="00A80442" w:rsidRDefault="0036430E" w:rsidP="00A80442">
      <w:pPr>
        <w:spacing w:before="0" w:after="0" w:line="240" w:lineRule="auto"/>
        <w:jc w:val="both"/>
        <w:rPr>
          <w:rFonts w:ascii="Helvetica" w:hAnsi="Helvetica"/>
          <w:sz w:val="22"/>
          <w:szCs w:val="22"/>
        </w:rPr>
      </w:pPr>
      <w:r w:rsidRPr="00A80442">
        <w:rPr>
          <w:rFonts w:ascii="Helvetica" w:hAnsi="Helvetica"/>
          <w:sz w:val="22"/>
          <w:szCs w:val="22"/>
        </w:rPr>
        <w:t>W przypadku nieusunięcia braku formalnego skargi pomimo skierowanego do strony skarżącej wezwania, w myśl art. 58 § 1 pkt 3 p.p.s.a., Sąd zobligowany jest do wydania postanowienia o odrzuceniu skargi. Kserokopia pełnomocnictwa nie jest bowiem tożsama z oryginałem pełnomocnictwa - nie jest także odpisem pełnomocnictwa.</w:t>
      </w:r>
    </w:p>
    <w:p w14:paraId="1643D692" w14:textId="438B5FA1" w:rsidR="0036430E" w:rsidRPr="00A80442" w:rsidRDefault="0036430E" w:rsidP="00A80442">
      <w:pPr>
        <w:spacing w:before="0" w:after="0" w:line="240" w:lineRule="auto"/>
        <w:jc w:val="both"/>
        <w:rPr>
          <w:rFonts w:ascii="Helvetica" w:hAnsi="Helvetica"/>
          <w:sz w:val="22"/>
          <w:szCs w:val="22"/>
        </w:rPr>
      </w:pPr>
    </w:p>
    <w:p w14:paraId="1EF3CBED" w14:textId="77777777" w:rsidR="0036430E" w:rsidRPr="00A80442" w:rsidRDefault="0036430E" w:rsidP="00A80442">
      <w:pPr>
        <w:spacing w:before="0" w:after="0" w:line="240" w:lineRule="auto"/>
        <w:jc w:val="both"/>
        <w:rPr>
          <w:rFonts w:ascii="Helvetica" w:hAnsi="Helvetica"/>
          <w:sz w:val="22"/>
          <w:szCs w:val="22"/>
        </w:rPr>
      </w:pPr>
    </w:p>
    <w:p w14:paraId="09E2F2AF" w14:textId="77777777" w:rsidR="0036430E" w:rsidRPr="00B57306" w:rsidRDefault="0036430E" w:rsidP="00A80442">
      <w:pPr>
        <w:spacing w:before="0" w:after="0" w:line="240" w:lineRule="auto"/>
        <w:jc w:val="both"/>
        <w:rPr>
          <w:rFonts w:ascii="Helvetica" w:hAnsi="Helvetica"/>
          <w:b/>
          <w:bCs/>
          <w:sz w:val="22"/>
          <w:szCs w:val="22"/>
        </w:rPr>
      </w:pPr>
      <w:r w:rsidRPr="00B57306">
        <w:rPr>
          <w:rFonts w:ascii="Helvetica" w:hAnsi="Helvetica"/>
          <w:b/>
          <w:bCs/>
          <w:sz w:val="22"/>
          <w:szCs w:val="22"/>
        </w:rPr>
        <w:t>II SA/Lu 635/22, Organ gminy a uprawnienia strony w rozumieniu art. 28 k.p.a. Oparcie legitymacji skargowej na kryterium interesu prawnego - Wyrok Wojewódzkiego Sądu Administracyjnego w Lublinie</w:t>
      </w:r>
    </w:p>
    <w:p w14:paraId="6284D4CD" w14:textId="77777777" w:rsidR="0036430E" w:rsidRPr="00B57306" w:rsidRDefault="0036430E" w:rsidP="00A80442">
      <w:pPr>
        <w:spacing w:before="0" w:after="0" w:line="240" w:lineRule="auto"/>
        <w:jc w:val="both"/>
        <w:rPr>
          <w:rFonts w:ascii="Helvetica" w:hAnsi="Helvetica"/>
          <w:b/>
          <w:bCs/>
          <w:sz w:val="22"/>
          <w:szCs w:val="22"/>
        </w:rPr>
      </w:pPr>
      <w:r w:rsidRPr="00B57306">
        <w:rPr>
          <w:rFonts w:ascii="Helvetica" w:hAnsi="Helvetica"/>
          <w:b/>
          <w:bCs/>
          <w:sz w:val="22"/>
          <w:szCs w:val="22"/>
        </w:rPr>
        <w:t>LEX nr 3505125 - wyrok z dnia 24 stycznia 2023 r.</w:t>
      </w:r>
    </w:p>
    <w:p w14:paraId="1CE4A347" w14:textId="28EB40BB" w:rsidR="0036430E" w:rsidRPr="00A80442" w:rsidRDefault="00A80442" w:rsidP="00A80442">
      <w:pPr>
        <w:spacing w:before="0" w:after="0" w:line="240" w:lineRule="auto"/>
        <w:jc w:val="both"/>
        <w:rPr>
          <w:rFonts w:ascii="Helvetica" w:hAnsi="Helvetica"/>
          <w:sz w:val="22"/>
          <w:szCs w:val="22"/>
        </w:rPr>
      </w:pPr>
      <w:r w:rsidRPr="00A80442">
        <w:rPr>
          <w:rFonts w:ascii="Helvetica" w:hAnsi="Helvetica"/>
          <w:sz w:val="22"/>
          <w:szCs w:val="22"/>
        </w:rPr>
        <w:t xml:space="preserve"> </w:t>
      </w:r>
    </w:p>
    <w:p w14:paraId="54E06CFE" w14:textId="038D30C6" w:rsidR="0036430E" w:rsidRPr="00A80442" w:rsidRDefault="0036430E" w:rsidP="00A80442">
      <w:pPr>
        <w:spacing w:before="0" w:after="0" w:line="240" w:lineRule="auto"/>
        <w:jc w:val="both"/>
        <w:rPr>
          <w:rFonts w:ascii="Helvetica" w:hAnsi="Helvetica"/>
          <w:sz w:val="22"/>
          <w:szCs w:val="22"/>
        </w:rPr>
      </w:pPr>
      <w:r w:rsidRPr="00A80442">
        <w:rPr>
          <w:rFonts w:ascii="Helvetica" w:hAnsi="Helvetica"/>
          <w:sz w:val="22"/>
          <w:szCs w:val="22"/>
        </w:rPr>
        <w:t xml:space="preserve">Kryterium rozstrzygającym o dopuszczalności inicjowania postępowania przed sądem administracyjnym przez określony podmiot jest interes prawny. Oparcie legitymacji skargowej na kryterium interesu prawnego oznacza, że ze skargą może wystąpić co do zasady podmiot, który wykaże osobisty, konkretny i aktualny, prawnie chroniony interes, który może być realizowany na gruncie określonego przepisu prawa, najczęściej materialnego, lecz również </w:t>
      </w:r>
      <w:proofErr w:type="gramStart"/>
      <w:r w:rsidRPr="00A80442">
        <w:rPr>
          <w:rFonts w:ascii="Helvetica" w:hAnsi="Helvetica"/>
          <w:sz w:val="22"/>
          <w:szCs w:val="22"/>
        </w:rPr>
        <w:t>procesowego,</w:t>
      </w:r>
      <w:proofErr w:type="gramEnd"/>
      <w:r w:rsidRPr="00A80442">
        <w:rPr>
          <w:rFonts w:ascii="Helvetica" w:hAnsi="Helvetica"/>
          <w:sz w:val="22"/>
          <w:szCs w:val="22"/>
        </w:rPr>
        <w:t xml:space="preserve"> czy ustrojowego, bezpośrednio wiążącego zaskarżony akt z jego indywidualną i prawnie chronioną sytuacją.</w:t>
      </w:r>
    </w:p>
    <w:p w14:paraId="5A94DE3D" w14:textId="1C1EC0D9" w:rsidR="0036430E" w:rsidRPr="00A80442" w:rsidRDefault="0036430E" w:rsidP="00A80442">
      <w:pPr>
        <w:spacing w:before="0" w:after="0" w:line="240" w:lineRule="auto"/>
        <w:jc w:val="both"/>
        <w:rPr>
          <w:rFonts w:ascii="Helvetica" w:hAnsi="Helvetica"/>
          <w:sz w:val="22"/>
          <w:szCs w:val="22"/>
        </w:rPr>
      </w:pPr>
    </w:p>
    <w:p w14:paraId="0312DB64" w14:textId="77777777" w:rsidR="0036430E" w:rsidRPr="00B57306" w:rsidRDefault="0036430E" w:rsidP="00A80442">
      <w:pPr>
        <w:spacing w:before="0" w:after="0" w:line="240" w:lineRule="auto"/>
        <w:jc w:val="both"/>
        <w:rPr>
          <w:rFonts w:ascii="Helvetica" w:hAnsi="Helvetica"/>
          <w:b/>
          <w:bCs/>
          <w:sz w:val="22"/>
          <w:szCs w:val="22"/>
        </w:rPr>
      </w:pPr>
    </w:p>
    <w:p w14:paraId="05773538" w14:textId="77777777" w:rsidR="0036430E" w:rsidRPr="00B57306" w:rsidRDefault="0036430E" w:rsidP="00A80442">
      <w:pPr>
        <w:spacing w:before="0" w:after="0" w:line="240" w:lineRule="auto"/>
        <w:jc w:val="both"/>
        <w:rPr>
          <w:rFonts w:ascii="Helvetica" w:hAnsi="Helvetica"/>
          <w:b/>
          <w:bCs/>
          <w:sz w:val="22"/>
          <w:szCs w:val="22"/>
        </w:rPr>
      </w:pPr>
      <w:r w:rsidRPr="00B57306">
        <w:rPr>
          <w:rFonts w:ascii="Helvetica" w:hAnsi="Helvetica"/>
          <w:b/>
          <w:bCs/>
          <w:sz w:val="22"/>
          <w:szCs w:val="22"/>
        </w:rPr>
        <w:t>I GSK 304/22, Interes prawny jako podstawa dopuszczalności skargi do sądu administracyjnego - Wyrok Naczelnego Sądu Administracyjnego</w:t>
      </w:r>
    </w:p>
    <w:p w14:paraId="49414710" w14:textId="77777777" w:rsidR="0036430E" w:rsidRPr="00B57306" w:rsidRDefault="0036430E" w:rsidP="00A80442">
      <w:pPr>
        <w:spacing w:before="0" w:after="0" w:line="240" w:lineRule="auto"/>
        <w:jc w:val="both"/>
        <w:rPr>
          <w:rFonts w:ascii="Helvetica" w:hAnsi="Helvetica"/>
          <w:b/>
          <w:bCs/>
          <w:sz w:val="22"/>
          <w:szCs w:val="22"/>
        </w:rPr>
      </w:pPr>
      <w:r w:rsidRPr="00B57306">
        <w:rPr>
          <w:rFonts w:ascii="Helvetica" w:hAnsi="Helvetica"/>
          <w:b/>
          <w:bCs/>
          <w:sz w:val="22"/>
          <w:szCs w:val="22"/>
        </w:rPr>
        <w:t>LEX nr 3484898 - wyrok z dnia 12 października 2022 r.</w:t>
      </w:r>
    </w:p>
    <w:p w14:paraId="6850179A" w14:textId="14EB3074" w:rsidR="0036430E" w:rsidRPr="00A80442" w:rsidRDefault="00A80442" w:rsidP="00A80442">
      <w:pPr>
        <w:spacing w:before="0" w:after="0" w:line="240" w:lineRule="auto"/>
        <w:jc w:val="both"/>
        <w:rPr>
          <w:rFonts w:ascii="Helvetica" w:hAnsi="Helvetica"/>
          <w:sz w:val="22"/>
          <w:szCs w:val="22"/>
        </w:rPr>
      </w:pPr>
      <w:r w:rsidRPr="00A80442">
        <w:rPr>
          <w:rFonts w:ascii="Helvetica" w:hAnsi="Helvetica"/>
          <w:sz w:val="22"/>
          <w:szCs w:val="22"/>
        </w:rPr>
        <w:t xml:space="preserve"> </w:t>
      </w:r>
    </w:p>
    <w:p w14:paraId="62D913E1" w14:textId="66FE249C" w:rsidR="0036430E" w:rsidRPr="00A80442" w:rsidRDefault="0036430E" w:rsidP="00A80442">
      <w:pPr>
        <w:spacing w:before="0" w:after="0" w:line="240" w:lineRule="auto"/>
        <w:jc w:val="both"/>
        <w:rPr>
          <w:rFonts w:ascii="Helvetica" w:hAnsi="Helvetica"/>
          <w:sz w:val="22"/>
          <w:szCs w:val="22"/>
        </w:rPr>
      </w:pPr>
      <w:r w:rsidRPr="00A80442">
        <w:rPr>
          <w:rFonts w:ascii="Helvetica" w:hAnsi="Helvetica"/>
          <w:sz w:val="22"/>
          <w:szCs w:val="22"/>
        </w:rPr>
        <w:t>Uprawnionym do wniesienia skargi jest każdy, kto ma w tym interes prawny. O "interesie prawnym" można mówić tylko wówczas, gdy ma on oparcie w przepisach prawa. W celu ustalenia istnienia interesu prawnego, a tym samym możliwości wniesienia skargi do sądu administracyjnego, niezbędnym jest ustalenie istnienia związku o charakterze materialnym pomiędzy sytuacją faktyczną danego podmiotu, a normą lub normami prawa materialnego kształtującymi sprawę administracyjną.</w:t>
      </w:r>
    </w:p>
    <w:p w14:paraId="3ECF7061" w14:textId="37170ECF" w:rsidR="0036430E" w:rsidRPr="00A80442" w:rsidRDefault="0036430E" w:rsidP="00A80442">
      <w:pPr>
        <w:spacing w:before="0" w:after="0" w:line="240" w:lineRule="auto"/>
        <w:jc w:val="both"/>
        <w:rPr>
          <w:rFonts w:ascii="Helvetica" w:hAnsi="Helvetica"/>
          <w:sz w:val="22"/>
          <w:szCs w:val="22"/>
        </w:rPr>
      </w:pPr>
    </w:p>
    <w:p w14:paraId="5E488A21" w14:textId="77777777" w:rsidR="0036430E" w:rsidRPr="00B57306" w:rsidRDefault="0036430E" w:rsidP="00A80442">
      <w:pPr>
        <w:spacing w:before="0" w:after="0" w:line="240" w:lineRule="auto"/>
        <w:jc w:val="both"/>
        <w:rPr>
          <w:rFonts w:ascii="Helvetica" w:hAnsi="Helvetica"/>
          <w:b/>
          <w:bCs/>
          <w:sz w:val="22"/>
          <w:szCs w:val="22"/>
        </w:rPr>
      </w:pPr>
    </w:p>
    <w:p w14:paraId="1FE7EA75" w14:textId="77777777" w:rsidR="0036430E" w:rsidRPr="00B57306" w:rsidRDefault="0036430E" w:rsidP="00A80442">
      <w:pPr>
        <w:spacing w:before="0" w:after="0" w:line="240" w:lineRule="auto"/>
        <w:jc w:val="both"/>
        <w:rPr>
          <w:rFonts w:ascii="Helvetica" w:hAnsi="Helvetica"/>
          <w:b/>
          <w:bCs/>
          <w:sz w:val="22"/>
          <w:szCs w:val="22"/>
        </w:rPr>
      </w:pPr>
      <w:r w:rsidRPr="00B57306">
        <w:rPr>
          <w:rFonts w:ascii="Helvetica" w:hAnsi="Helvetica"/>
          <w:b/>
          <w:bCs/>
          <w:sz w:val="22"/>
          <w:szCs w:val="22"/>
        </w:rPr>
        <w:t>II SA/Po 462/22, Zasada pierwszeństwa trybu administracyjnej kontroli postępowania organu administracyjnego w stosunku do kontroli sądowej - Postanowienie Wojewódzkiego Sądu Administracyjnego w Poznaniu</w:t>
      </w:r>
    </w:p>
    <w:p w14:paraId="1F1A5582" w14:textId="77777777" w:rsidR="0036430E" w:rsidRPr="00B57306" w:rsidRDefault="0036430E" w:rsidP="00A80442">
      <w:pPr>
        <w:spacing w:before="0" w:after="0" w:line="240" w:lineRule="auto"/>
        <w:jc w:val="both"/>
        <w:rPr>
          <w:rFonts w:ascii="Helvetica" w:hAnsi="Helvetica"/>
          <w:b/>
          <w:bCs/>
          <w:sz w:val="22"/>
          <w:szCs w:val="22"/>
        </w:rPr>
      </w:pPr>
      <w:r w:rsidRPr="00B57306">
        <w:rPr>
          <w:rFonts w:ascii="Helvetica" w:hAnsi="Helvetica"/>
          <w:b/>
          <w:bCs/>
          <w:sz w:val="22"/>
          <w:szCs w:val="22"/>
        </w:rPr>
        <w:t>LEX nr 3379862 - postanowienie z dnia 18 lipca 2022 r.</w:t>
      </w:r>
    </w:p>
    <w:p w14:paraId="504F2F3F" w14:textId="4F819F71" w:rsidR="0036430E" w:rsidRPr="00A80442" w:rsidRDefault="00A80442" w:rsidP="00A80442">
      <w:pPr>
        <w:spacing w:before="0" w:after="0" w:line="240" w:lineRule="auto"/>
        <w:jc w:val="both"/>
        <w:rPr>
          <w:rFonts w:ascii="Helvetica" w:hAnsi="Helvetica"/>
          <w:sz w:val="22"/>
          <w:szCs w:val="22"/>
        </w:rPr>
      </w:pPr>
      <w:r w:rsidRPr="00A80442">
        <w:rPr>
          <w:rFonts w:ascii="Helvetica" w:hAnsi="Helvetica"/>
          <w:sz w:val="22"/>
          <w:szCs w:val="22"/>
        </w:rPr>
        <w:t xml:space="preserve"> </w:t>
      </w:r>
    </w:p>
    <w:p w14:paraId="0A9FDF50" w14:textId="5797E92C" w:rsidR="0036430E" w:rsidRPr="00A80442" w:rsidRDefault="0036430E" w:rsidP="00A80442">
      <w:pPr>
        <w:spacing w:before="0" w:after="0" w:line="240" w:lineRule="auto"/>
        <w:jc w:val="both"/>
        <w:rPr>
          <w:rFonts w:ascii="Helvetica" w:hAnsi="Helvetica"/>
          <w:sz w:val="22"/>
          <w:szCs w:val="22"/>
        </w:rPr>
      </w:pPr>
      <w:r w:rsidRPr="00A80442">
        <w:rPr>
          <w:rFonts w:ascii="Helvetica" w:hAnsi="Helvetica"/>
          <w:sz w:val="22"/>
          <w:szCs w:val="22"/>
        </w:rPr>
        <w:t xml:space="preserve">W sprawach, w których obowiązuje postępowanie dwuinstancyjne, przedmiotem zaskarżenia do sądu administracyjnego może być wyłącznie orzeczenie (decyzja, postanowienie) wydane </w:t>
      </w:r>
      <w:r w:rsidRPr="00A80442">
        <w:rPr>
          <w:rFonts w:ascii="Helvetica" w:hAnsi="Helvetica"/>
          <w:sz w:val="22"/>
          <w:szCs w:val="22"/>
        </w:rPr>
        <w:lastRenderedPageBreak/>
        <w:t>przez organ orzekający w sprawie w drugiej instancji, a więc orzekający na skutek wniesienia odwołania. Przepisy art. 52 § 1 i 2 p.p.s.a. statuują zasadę pierwszeństwa trybu administracyjnej kontroli postępowania organu administracyjnego w stosunku do kontroli sądowej. Sąd administracyjny nie może zastępować organu odwoławczego, a ponadto jego działanie nie może naruszać zasady dwuinstancyjności postępowania administracyjnego. W konsekwencji przyjęcie przedstawionej zasady powoduje, że niedopuszczalne jest wniesienie skargi na decyzję wydaną przez organ pierwszej instancji.</w:t>
      </w:r>
    </w:p>
    <w:p w14:paraId="79D90F7A" w14:textId="1733BB00" w:rsidR="0036430E" w:rsidRPr="00A80442" w:rsidRDefault="0036430E" w:rsidP="00A80442">
      <w:pPr>
        <w:spacing w:before="0" w:after="0" w:line="240" w:lineRule="auto"/>
        <w:jc w:val="both"/>
        <w:rPr>
          <w:rFonts w:ascii="Helvetica" w:hAnsi="Helvetica"/>
          <w:sz w:val="22"/>
          <w:szCs w:val="22"/>
        </w:rPr>
      </w:pPr>
    </w:p>
    <w:p w14:paraId="1C9011BC" w14:textId="77777777" w:rsidR="0036430E" w:rsidRPr="00B57306" w:rsidRDefault="0036430E" w:rsidP="00A80442">
      <w:pPr>
        <w:spacing w:before="0" w:after="0" w:line="240" w:lineRule="auto"/>
        <w:jc w:val="both"/>
        <w:rPr>
          <w:rFonts w:ascii="Helvetica" w:hAnsi="Helvetica"/>
          <w:b/>
          <w:bCs/>
          <w:sz w:val="22"/>
          <w:szCs w:val="22"/>
        </w:rPr>
      </w:pPr>
      <w:r w:rsidRPr="00B57306">
        <w:rPr>
          <w:rFonts w:ascii="Helvetica" w:hAnsi="Helvetica"/>
          <w:b/>
          <w:bCs/>
          <w:sz w:val="22"/>
          <w:szCs w:val="22"/>
        </w:rPr>
        <w:t>III SA/Kr 7/22 - Postanowienie Wojewódzkiego Sądu Administracyjnego w Krakowie</w:t>
      </w:r>
    </w:p>
    <w:p w14:paraId="5E0520DA" w14:textId="77777777" w:rsidR="0036430E" w:rsidRPr="00B57306" w:rsidRDefault="0036430E" w:rsidP="00A80442">
      <w:pPr>
        <w:spacing w:before="0" w:after="0" w:line="240" w:lineRule="auto"/>
        <w:jc w:val="both"/>
        <w:rPr>
          <w:rFonts w:ascii="Helvetica" w:hAnsi="Helvetica"/>
          <w:b/>
          <w:bCs/>
          <w:sz w:val="22"/>
          <w:szCs w:val="22"/>
        </w:rPr>
      </w:pPr>
      <w:r w:rsidRPr="00B57306">
        <w:rPr>
          <w:rFonts w:ascii="Helvetica" w:hAnsi="Helvetica"/>
          <w:b/>
          <w:bCs/>
          <w:sz w:val="22"/>
          <w:szCs w:val="22"/>
        </w:rPr>
        <w:t>LEX nr 3327841 - postanowienie z dnia 30 marca 2022 r.</w:t>
      </w:r>
    </w:p>
    <w:p w14:paraId="05CA36F2" w14:textId="244913EE" w:rsidR="0036430E" w:rsidRPr="00B57306" w:rsidRDefault="00A80442" w:rsidP="00A80442">
      <w:pPr>
        <w:spacing w:before="0" w:after="0" w:line="240" w:lineRule="auto"/>
        <w:jc w:val="both"/>
        <w:rPr>
          <w:rFonts w:ascii="Helvetica" w:hAnsi="Helvetica"/>
          <w:b/>
          <w:bCs/>
          <w:sz w:val="22"/>
          <w:szCs w:val="22"/>
        </w:rPr>
      </w:pPr>
      <w:r w:rsidRPr="00B57306">
        <w:rPr>
          <w:rFonts w:ascii="Helvetica" w:hAnsi="Helvetica"/>
          <w:b/>
          <w:bCs/>
          <w:sz w:val="22"/>
          <w:szCs w:val="22"/>
        </w:rPr>
        <w:t xml:space="preserve"> </w:t>
      </w:r>
    </w:p>
    <w:p w14:paraId="3699B642" w14:textId="615721CF" w:rsidR="0036430E" w:rsidRPr="00A80442" w:rsidRDefault="0036430E" w:rsidP="00A80442">
      <w:pPr>
        <w:spacing w:before="0" w:after="0" w:line="240" w:lineRule="auto"/>
        <w:jc w:val="both"/>
        <w:rPr>
          <w:rFonts w:ascii="Helvetica" w:hAnsi="Helvetica"/>
          <w:sz w:val="22"/>
          <w:szCs w:val="22"/>
        </w:rPr>
      </w:pPr>
      <w:r w:rsidRPr="00A80442">
        <w:rPr>
          <w:rFonts w:ascii="Helvetica" w:hAnsi="Helvetica"/>
          <w:sz w:val="22"/>
          <w:szCs w:val="22"/>
        </w:rPr>
        <w:t>Z treści art. 52 § 3 p.p.s.a. wynika, że ustawodawca wprowadził wybór sposobu zaskarżenia, albo poprzez złożenie do organu wniosku o ponowne rozpatrzenie sprawy, albo wniesienie skargi do sądu administracyjnego. Prawo wyboru zostało pozostawione stronie. Skoro wybrała jako pierwszy - wniosek o ponowne rozpatrzenie sprawy - to późniejsza skarga podlegała odrzuceniu jako niedopuszczalna, na podstawie art. 58 § 1 pkt 6 p.p.s.a.</w:t>
      </w:r>
    </w:p>
    <w:p w14:paraId="66B8DD3C" w14:textId="5D0C3B3C" w:rsidR="0036430E" w:rsidRPr="00A80442" w:rsidRDefault="0036430E" w:rsidP="00A80442">
      <w:pPr>
        <w:spacing w:before="0" w:after="0" w:line="240" w:lineRule="auto"/>
        <w:jc w:val="both"/>
        <w:rPr>
          <w:rFonts w:ascii="Helvetica" w:hAnsi="Helvetica"/>
          <w:sz w:val="22"/>
          <w:szCs w:val="22"/>
        </w:rPr>
      </w:pPr>
    </w:p>
    <w:p w14:paraId="3F496417" w14:textId="77777777" w:rsidR="0036430E" w:rsidRPr="00B57306" w:rsidRDefault="0036430E" w:rsidP="00A80442">
      <w:pPr>
        <w:spacing w:before="0" w:after="0" w:line="240" w:lineRule="auto"/>
        <w:jc w:val="both"/>
        <w:rPr>
          <w:rFonts w:ascii="Helvetica" w:hAnsi="Helvetica"/>
          <w:b/>
          <w:bCs/>
          <w:sz w:val="22"/>
          <w:szCs w:val="22"/>
        </w:rPr>
      </w:pPr>
    </w:p>
    <w:p w14:paraId="7D918FC8" w14:textId="77777777" w:rsidR="0036430E" w:rsidRPr="00B57306" w:rsidRDefault="0036430E" w:rsidP="00A80442">
      <w:pPr>
        <w:spacing w:before="0" w:after="0" w:line="240" w:lineRule="auto"/>
        <w:jc w:val="both"/>
        <w:rPr>
          <w:rFonts w:ascii="Helvetica" w:hAnsi="Helvetica"/>
          <w:b/>
          <w:bCs/>
          <w:sz w:val="22"/>
          <w:szCs w:val="22"/>
        </w:rPr>
      </w:pPr>
      <w:r w:rsidRPr="00B57306">
        <w:rPr>
          <w:rFonts w:ascii="Helvetica" w:hAnsi="Helvetica"/>
          <w:b/>
          <w:bCs/>
          <w:sz w:val="22"/>
          <w:szCs w:val="22"/>
        </w:rPr>
        <w:t>III SA/Kr 1835/22, Termin do złożenia skargi do sądu administracyjnego - Wyrok Wojewódzkiego Sądu Administracyjnego w Krakowie</w:t>
      </w:r>
    </w:p>
    <w:p w14:paraId="5445EC28" w14:textId="77777777" w:rsidR="0036430E" w:rsidRPr="00B57306" w:rsidRDefault="0036430E" w:rsidP="00A80442">
      <w:pPr>
        <w:spacing w:before="0" w:after="0" w:line="240" w:lineRule="auto"/>
        <w:jc w:val="both"/>
        <w:rPr>
          <w:rFonts w:ascii="Helvetica" w:hAnsi="Helvetica"/>
          <w:b/>
          <w:bCs/>
          <w:sz w:val="22"/>
          <w:szCs w:val="22"/>
        </w:rPr>
      </w:pPr>
      <w:r w:rsidRPr="00B57306">
        <w:rPr>
          <w:rFonts w:ascii="Helvetica" w:hAnsi="Helvetica"/>
          <w:b/>
          <w:bCs/>
          <w:sz w:val="22"/>
          <w:szCs w:val="22"/>
        </w:rPr>
        <w:t>LEX nr 3446527 - wyrok z dnia 22 grudnia 2022 r.</w:t>
      </w:r>
    </w:p>
    <w:p w14:paraId="1981A827" w14:textId="47A3F51A" w:rsidR="0036430E" w:rsidRPr="00A80442" w:rsidRDefault="00A80442" w:rsidP="00A80442">
      <w:pPr>
        <w:spacing w:before="0" w:after="0" w:line="240" w:lineRule="auto"/>
        <w:jc w:val="both"/>
        <w:rPr>
          <w:rFonts w:ascii="Helvetica" w:hAnsi="Helvetica"/>
          <w:sz w:val="22"/>
          <w:szCs w:val="22"/>
        </w:rPr>
      </w:pPr>
      <w:r w:rsidRPr="00A80442">
        <w:rPr>
          <w:rFonts w:ascii="Helvetica" w:hAnsi="Helvetica"/>
          <w:sz w:val="22"/>
          <w:szCs w:val="22"/>
        </w:rPr>
        <w:t xml:space="preserve"> </w:t>
      </w:r>
    </w:p>
    <w:p w14:paraId="394950FA" w14:textId="40FB1C6C" w:rsidR="0036430E" w:rsidRPr="00A80442" w:rsidRDefault="0036430E" w:rsidP="00A80442">
      <w:pPr>
        <w:spacing w:before="0" w:after="0" w:line="240" w:lineRule="auto"/>
        <w:jc w:val="both"/>
        <w:rPr>
          <w:rFonts w:ascii="Helvetica" w:hAnsi="Helvetica"/>
          <w:sz w:val="22"/>
          <w:szCs w:val="22"/>
        </w:rPr>
      </w:pPr>
      <w:r w:rsidRPr="00A80442">
        <w:rPr>
          <w:rFonts w:ascii="Helvetica" w:hAnsi="Helvetica"/>
          <w:sz w:val="22"/>
          <w:szCs w:val="22"/>
        </w:rPr>
        <w:t>Skarga wniesiona chociażby jeden dzień po terminie nie może podlegać rozpoznaniu.</w:t>
      </w:r>
    </w:p>
    <w:p w14:paraId="7C7E3DD6" w14:textId="12173C72" w:rsidR="008D5B7B" w:rsidRPr="00A80442" w:rsidRDefault="008D5B7B" w:rsidP="00A80442">
      <w:pPr>
        <w:spacing w:before="0" w:after="0" w:line="240" w:lineRule="auto"/>
        <w:jc w:val="both"/>
        <w:rPr>
          <w:rFonts w:ascii="Helvetica" w:hAnsi="Helvetica"/>
          <w:sz w:val="22"/>
          <w:szCs w:val="22"/>
        </w:rPr>
      </w:pPr>
    </w:p>
    <w:p w14:paraId="21EF73DC" w14:textId="77777777" w:rsidR="008D5B7B" w:rsidRPr="00A80442" w:rsidRDefault="008D5B7B" w:rsidP="00A80442">
      <w:pPr>
        <w:spacing w:before="0" w:after="0" w:line="240" w:lineRule="auto"/>
        <w:jc w:val="both"/>
        <w:rPr>
          <w:rFonts w:ascii="Helvetica" w:hAnsi="Helvetica"/>
          <w:sz w:val="22"/>
          <w:szCs w:val="22"/>
        </w:rPr>
      </w:pPr>
    </w:p>
    <w:p w14:paraId="7A3C7F0F" w14:textId="77777777" w:rsidR="008D5B7B" w:rsidRPr="00B57306" w:rsidRDefault="008D5B7B" w:rsidP="00A80442">
      <w:pPr>
        <w:spacing w:before="0" w:after="0" w:line="240" w:lineRule="auto"/>
        <w:jc w:val="both"/>
        <w:rPr>
          <w:rFonts w:ascii="Helvetica" w:hAnsi="Helvetica"/>
          <w:b/>
          <w:bCs/>
          <w:sz w:val="22"/>
          <w:szCs w:val="22"/>
        </w:rPr>
      </w:pPr>
      <w:r w:rsidRPr="00B57306">
        <w:rPr>
          <w:rFonts w:ascii="Helvetica" w:hAnsi="Helvetica"/>
          <w:b/>
          <w:bCs/>
          <w:sz w:val="22"/>
          <w:szCs w:val="22"/>
        </w:rPr>
        <w:t>II SAB/</w:t>
      </w:r>
      <w:proofErr w:type="spellStart"/>
      <w:r w:rsidRPr="00B57306">
        <w:rPr>
          <w:rFonts w:ascii="Helvetica" w:hAnsi="Helvetica"/>
          <w:b/>
          <w:bCs/>
          <w:sz w:val="22"/>
          <w:szCs w:val="22"/>
        </w:rPr>
        <w:t>Gl</w:t>
      </w:r>
      <w:proofErr w:type="spellEnd"/>
      <w:r w:rsidRPr="00B57306">
        <w:rPr>
          <w:rFonts w:ascii="Helvetica" w:hAnsi="Helvetica"/>
          <w:b/>
          <w:bCs/>
          <w:sz w:val="22"/>
          <w:szCs w:val="22"/>
        </w:rPr>
        <w:t xml:space="preserve"> 8/22, Sformułowanie „w każdym czasie” w świetle art. 53 § 2b p.p.s.a. Wniesienie skargi na bezczynność po zakończeniu postępowania. Pojęcie „przewlekłego prowadzenia postępowania” oraz „przewlekłości postępowania” - Wyrok Wojewódzkiego Sądu Administracyjnego w Gliwicach</w:t>
      </w:r>
    </w:p>
    <w:p w14:paraId="7DE34EDE" w14:textId="77777777" w:rsidR="008D5B7B" w:rsidRPr="00B57306" w:rsidRDefault="008D5B7B" w:rsidP="00A80442">
      <w:pPr>
        <w:spacing w:before="0" w:after="0" w:line="240" w:lineRule="auto"/>
        <w:jc w:val="both"/>
        <w:rPr>
          <w:rFonts w:ascii="Helvetica" w:hAnsi="Helvetica"/>
          <w:b/>
          <w:bCs/>
          <w:sz w:val="22"/>
          <w:szCs w:val="22"/>
        </w:rPr>
      </w:pPr>
      <w:r w:rsidRPr="00B57306">
        <w:rPr>
          <w:rFonts w:ascii="Helvetica" w:hAnsi="Helvetica"/>
          <w:b/>
          <w:bCs/>
          <w:sz w:val="22"/>
          <w:szCs w:val="22"/>
        </w:rPr>
        <w:t>LEX nr 3338620 - wyrok z dnia 8 kwietnia 2022 r.</w:t>
      </w:r>
    </w:p>
    <w:p w14:paraId="1455948F" w14:textId="0082E075" w:rsidR="008D5B7B" w:rsidRPr="00B57306" w:rsidRDefault="00A80442" w:rsidP="00A80442">
      <w:pPr>
        <w:spacing w:before="0" w:after="0" w:line="240" w:lineRule="auto"/>
        <w:jc w:val="both"/>
        <w:rPr>
          <w:rFonts w:ascii="Helvetica" w:hAnsi="Helvetica"/>
          <w:b/>
          <w:bCs/>
          <w:sz w:val="22"/>
          <w:szCs w:val="22"/>
        </w:rPr>
      </w:pPr>
      <w:r w:rsidRPr="00B57306">
        <w:rPr>
          <w:rFonts w:ascii="Helvetica" w:hAnsi="Helvetica"/>
          <w:b/>
          <w:bCs/>
          <w:sz w:val="22"/>
          <w:szCs w:val="22"/>
        </w:rPr>
        <w:t xml:space="preserve"> </w:t>
      </w:r>
    </w:p>
    <w:p w14:paraId="2076A514" w14:textId="1BEC3518" w:rsidR="008D5B7B" w:rsidRPr="00A80442" w:rsidRDefault="008D5B7B" w:rsidP="00A80442">
      <w:pPr>
        <w:spacing w:before="0" w:after="0" w:line="240" w:lineRule="auto"/>
        <w:jc w:val="both"/>
        <w:rPr>
          <w:rFonts w:ascii="Helvetica" w:hAnsi="Helvetica"/>
          <w:sz w:val="22"/>
          <w:szCs w:val="22"/>
        </w:rPr>
      </w:pPr>
      <w:r w:rsidRPr="00A80442">
        <w:rPr>
          <w:rFonts w:ascii="Helvetica" w:hAnsi="Helvetica"/>
          <w:sz w:val="22"/>
          <w:szCs w:val="22"/>
        </w:rPr>
        <w:t>Sformułowanie "w każdym czasie", którym posłużył się ustawodawca w art. 53 § 2b p.p.s.a., musi być postrzegane w aspekcie trwającego w dacie składania skargi i naruszającego czas załatwienia sprawy stanu postępowania administracyjnego.</w:t>
      </w:r>
    </w:p>
    <w:p w14:paraId="4FBDAAB7" w14:textId="3A4B15E2" w:rsidR="008D5B7B" w:rsidRPr="00A80442" w:rsidRDefault="008D5B7B" w:rsidP="00A80442">
      <w:pPr>
        <w:spacing w:before="0" w:after="0" w:line="240" w:lineRule="auto"/>
        <w:jc w:val="both"/>
        <w:rPr>
          <w:rFonts w:ascii="Helvetica" w:hAnsi="Helvetica"/>
          <w:sz w:val="22"/>
          <w:szCs w:val="22"/>
        </w:rPr>
      </w:pPr>
    </w:p>
    <w:p w14:paraId="54AB4001" w14:textId="77777777" w:rsidR="008D5B7B" w:rsidRPr="00B57306" w:rsidRDefault="008D5B7B" w:rsidP="00A80442">
      <w:pPr>
        <w:spacing w:before="0" w:after="0" w:line="240" w:lineRule="auto"/>
        <w:jc w:val="both"/>
        <w:rPr>
          <w:rFonts w:ascii="Helvetica" w:hAnsi="Helvetica"/>
          <w:b/>
          <w:bCs/>
          <w:sz w:val="22"/>
          <w:szCs w:val="22"/>
        </w:rPr>
      </w:pPr>
    </w:p>
    <w:p w14:paraId="48C3582E" w14:textId="77777777" w:rsidR="008D5B7B" w:rsidRPr="00B57306" w:rsidRDefault="008D5B7B" w:rsidP="00A80442">
      <w:pPr>
        <w:spacing w:before="0" w:after="0" w:line="240" w:lineRule="auto"/>
        <w:jc w:val="both"/>
        <w:rPr>
          <w:rFonts w:ascii="Helvetica" w:hAnsi="Helvetica"/>
          <w:b/>
          <w:bCs/>
          <w:sz w:val="22"/>
          <w:szCs w:val="22"/>
        </w:rPr>
      </w:pPr>
      <w:r w:rsidRPr="00B57306">
        <w:rPr>
          <w:rFonts w:ascii="Helvetica" w:hAnsi="Helvetica"/>
          <w:b/>
          <w:bCs/>
          <w:sz w:val="22"/>
          <w:szCs w:val="22"/>
        </w:rPr>
        <w:t>II OZ 1024/20, Dowiedzenie się o wydaniu decyzji, a wniosek o wznowienie postępowania. Konieczność złożenia wniosku o przywrócenie terminu do złożenia skargi - Postanowienie Naczelnego Sądu Administracyjnego</w:t>
      </w:r>
    </w:p>
    <w:p w14:paraId="091AB32F" w14:textId="77777777" w:rsidR="008D5B7B" w:rsidRPr="00B57306" w:rsidRDefault="008D5B7B" w:rsidP="00A80442">
      <w:pPr>
        <w:spacing w:before="0" w:after="0" w:line="240" w:lineRule="auto"/>
        <w:jc w:val="both"/>
        <w:rPr>
          <w:rFonts w:ascii="Helvetica" w:hAnsi="Helvetica"/>
          <w:b/>
          <w:bCs/>
          <w:sz w:val="22"/>
          <w:szCs w:val="22"/>
        </w:rPr>
      </w:pPr>
      <w:r w:rsidRPr="00B57306">
        <w:rPr>
          <w:rFonts w:ascii="Helvetica" w:hAnsi="Helvetica"/>
          <w:b/>
          <w:bCs/>
          <w:sz w:val="22"/>
          <w:szCs w:val="22"/>
        </w:rPr>
        <w:t>LEX nr 3098062 - postanowienie z dnia 26 listopada 2020 r.</w:t>
      </w:r>
    </w:p>
    <w:p w14:paraId="6058B6B6" w14:textId="18C9B595" w:rsidR="008D5B7B" w:rsidRPr="00A80442" w:rsidRDefault="00A80442" w:rsidP="00A80442">
      <w:pPr>
        <w:spacing w:before="0" w:after="0" w:line="240" w:lineRule="auto"/>
        <w:jc w:val="both"/>
        <w:rPr>
          <w:rFonts w:ascii="Helvetica" w:hAnsi="Helvetica"/>
          <w:sz w:val="22"/>
          <w:szCs w:val="22"/>
        </w:rPr>
      </w:pPr>
      <w:r w:rsidRPr="00A80442">
        <w:rPr>
          <w:rFonts w:ascii="Helvetica" w:hAnsi="Helvetica"/>
          <w:sz w:val="22"/>
          <w:szCs w:val="22"/>
        </w:rPr>
        <w:t xml:space="preserve"> </w:t>
      </w:r>
    </w:p>
    <w:p w14:paraId="6D934C0D" w14:textId="601DDB3A" w:rsidR="008D5B7B" w:rsidRPr="00A80442" w:rsidRDefault="008D5B7B" w:rsidP="00A80442">
      <w:pPr>
        <w:spacing w:before="0" w:after="0" w:line="240" w:lineRule="auto"/>
        <w:jc w:val="both"/>
        <w:rPr>
          <w:rFonts w:ascii="Helvetica" w:hAnsi="Helvetica"/>
          <w:sz w:val="22"/>
          <w:szCs w:val="22"/>
        </w:rPr>
      </w:pPr>
      <w:r w:rsidRPr="00A80442">
        <w:rPr>
          <w:rFonts w:ascii="Helvetica" w:hAnsi="Helvetica"/>
          <w:sz w:val="22"/>
          <w:szCs w:val="22"/>
        </w:rPr>
        <w:t>Skarżący, który nie brał udziału w postępowaniu i któremu nie doręczono orzeczenia - jeżeli nie skorzystał z uprawnienia do złożenia skargi przed upływem 30 dni od daty doręczenia rozstrzygnięcia innej stronie postępowania - nie może skutecznie domagać się sądowej kontroli takiego aktu, o ile nie złoży wniosku o przywrócenie terminu do wniesienia skargi. Wniesioną zaś przez niego skargę po tym czasie, należy odrzucić, gdyż bieg terminu zakończył się wraz z ostatnim dniem do wniesienia skargi dla stron, którym orzeczenie zostało doręczone.</w:t>
      </w:r>
    </w:p>
    <w:p w14:paraId="74703734" w14:textId="1002BEC1" w:rsidR="008D5B7B" w:rsidRPr="00B57306" w:rsidRDefault="008D5B7B" w:rsidP="00A80442">
      <w:pPr>
        <w:spacing w:before="0" w:after="0" w:line="240" w:lineRule="auto"/>
        <w:jc w:val="both"/>
        <w:rPr>
          <w:rFonts w:ascii="Helvetica" w:hAnsi="Helvetica"/>
          <w:b/>
          <w:bCs/>
          <w:sz w:val="22"/>
          <w:szCs w:val="22"/>
        </w:rPr>
      </w:pPr>
    </w:p>
    <w:p w14:paraId="00B2D39D" w14:textId="77777777" w:rsidR="008D5B7B" w:rsidRPr="00B57306" w:rsidRDefault="008D5B7B" w:rsidP="00A80442">
      <w:pPr>
        <w:spacing w:before="0" w:after="0" w:line="240" w:lineRule="auto"/>
        <w:jc w:val="both"/>
        <w:rPr>
          <w:rFonts w:ascii="Helvetica" w:hAnsi="Helvetica"/>
          <w:b/>
          <w:bCs/>
          <w:sz w:val="22"/>
          <w:szCs w:val="22"/>
        </w:rPr>
      </w:pPr>
    </w:p>
    <w:p w14:paraId="676CD36C" w14:textId="77777777" w:rsidR="008D5B7B" w:rsidRPr="00B57306" w:rsidRDefault="008D5B7B" w:rsidP="00A80442">
      <w:pPr>
        <w:spacing w:before="0" w:after="0" w:line="240" w:lineRule="auto"/>
        <w:jc w:val="both"/>
        <w:rPr>
          <w:rFonts w:ascii="Helvetica" w:hAnsi="Helvetica"/>
          <w:b/>
          <w:bCs/>
          <w:sz w:val="22"/>
          <w:szCs w:val="22"/>
        </w:rPr>
      </w:pPr>
      <w:r w:rsidRPr="00B57306">
        <w:rPr>
          <w:rFonts w:ascii="Helvetica" w:hAnsi="Helvetica"/>
          <w:b/>
          <w:bCs/>
          <w:sz w:val="22"/>
          <w:szCs w:val="22"/>
        </w:rPr>
        <w:t>I SAB/</w:t>
      </w:r>
      <w:proofErr w:type="spellStart"/>
      <w:r w:rsidRPr="00B57306">
        <w:rPr>
          <w:rFonts w:ascii="Helvetica" w:hAnsi="Helvetica"/>
          <w:b/>
          <w:bCs/>
          <w:sz w:val="22"/>
          <w:szCs w:val="22"/>
        </w:rPr>
        <w:t>Wa</w:t>
      </w:r>
      <w:proofErr w:type="spellEnd"/>
      <w:r w:rsidRPr="00B57306">
        <w:rPr>
          <w:rFonts w:ascii="Helvetica" w:hAnsi="Helvetica"/>
          <w:b/>
          <w:bCs/>
          <w:sz w:val="22"/>
          <w:szCs w:val="22"/>
        </w:rPr>
        <w:t xml:space="preserve"> 27/20, Upływ terminu potrzebnego na zajęcie w przedmiocie ponaglenia stanowiska lub podjęcie rozstrzygnięcia przez organ jako przesłanka skargi na bezczynność organu - Wyrok Wojewódzkiego Sądu Administracyjnego w Warszawie</w:t>
      </w:r>
    </w:p>
    <w:p w14:paraId="54F7C893" w14:textId="77777777" w:rsidR="008D5B7B" w:rsidRPr="00B57306" w:rsidRDefault="008D5B7B" w:rsidP="00A80442">
      <w:pPr>
        <w:spacing w:before="0" w:after="0" w:line="240" w:lineRule="auto"/>
        <w:jc w:val="both"/>
        <w:rPr>
          <w:rFonts w:ascii="Helvetica" w:hAnsi="Helvetica"/>
          <w:b/>
          <w:bCs/>
          <w:sz w:val="22"/>
          <w:szCs w:val="22"/>
        </w:rPr>
      </w:pPr>
      <w:r w:rsidRPr="00B57306">
        <w:rPr>
          <w:rFonts w:ascii="Helvetica" w:hAnsi="Helvetica"/>
          <w:b/>
          <w:bCs/>
          <w:sz w:val="22"/>
          <w:szCs w:val="22"/>
        </w:rPr>
        <w:lastRenderedPageBreak/>
        <w:t>LEX nr 3050543 - wyrok z dnia 7 lipca 2020 r.</w:t>
      </w:r>
    </w:p>
    <w:p w14:paraId="40D69BC0" w14:textId="184638B2" w:rsidR="008D5B7B" w:rsidRPr="00B57306" w:rsidRDefault="00A80442" w:rsidP="00A80442">
      <w:pPr>
        <w:spacing w:before="0" w:after="0" w:line="240" w:lineRule="auto"/>
        <w:jc w:val="both"/>
        <w:rPr>
          <w:rFonts w:ascii="Helvetica" w:hAnsi="Helvetica"/>
          <w:b/>
          <w:bCs/>
          <w:sz w:val="22"/>
          <w:szCs w:val="22"/>
        </w:rPr>
      </w:pPr>
      <w:r w:rsidRPr="00B57306">
        <w:rPr>
          <w:rFonts w:ascii="Helvetica" w:hAnsi="Helvetica"/>
          <w:b/>
          <w:bCs/>
          <w:sz w:val="22"/>
          <w:szCs w:val="22"/>
        </w:rPr>
        <w:t xml:space="preserve"> </w:t>
      </w:r>
    </w:p>
    <w:p w14:paraId="5903697F" w14:textId="6DFF68F1" w:rsidR="008D5B7B" w:rsidRPr="00A80442" w:rsidRDefault="008D5B7B" w:rsidP="00A80442">
      <w:pPr>
        <w:spacing w:before="0" w:after="0" w:line="240" w:lineRule="auto"/>
        <w:jc w:val="both"/>
        <w:rPr>
          <w:rFonts w:ascii="Helvetica" w:hAnsi="Helvetica"/>
          <w:sz w:val="22"/>
          <w:szCs w:val="22"/>
        </w:rPr>
      </w:pPr>
      <w:r w:rsidRPr="00A80442">
        <w:rPr>
          <w:rFonts w:ascii="Helvetica" w:hAnsi="Helvetica"/>
          <w:sz w:val="22"/>
          <w:szCs w:val="22"/>
        </w:rPr>
        <w:t>Brak jest podstaw do formułowania poglądu, że dla skuteczności skargi (jak również oceny jej zasadności) konieczne jest nie tylko uprzednie wniesienie ponaglenia, lecz również upływu terminu potrzebnego na zajęcie w jego przedmiocie stanowiska lub podjęcie rozstrzygnięcia przez organ. Skarga jest dopuszczalna zatem niezależnie od tego, czy organ</w:t>
      </w:r>
    </w:p>
    <w:p w14:paraId="59B4AE7B" w14:textId="77777777" w:rsidR="008D5B7B" w:rsidRPr="00B57306" w:rsidRDefault="008D5B7B" w:rsidP="00A80442">
      <w:pPr>
        <w:spacing w:before="0" w:after="0" w:line="240" w:lineRule="auto"/>
        <w:jc w:val="both"/>
        <w:rPr>
          <w:rFonts w:ascii="Helvetica" w:hAnsi="Helvetica"/>
          <w:b/>
          <w:bCs/>
          <w:sz w:val="22"/>
          <w:szCs w:val="22"/>
        </w:rPr>
      </w:pPr>
    </w:p>
    <w:p w14:paraId="03969CF3" w14:textId="77777777" w:rsidR="008D5B7B" w:rsidRPr="00B57306" w:rsidRDefault="008D5B7B" w:rsidP="00A80442">
      <w:pPr>
        <w:spacing w:before="0" w:after="0" w:line="240" w:lineRule="auto"/>
        <w:jc w:val="both"/>
        <w:rPr>
          <w:rFonts w:ascii="Helvetica" w:hAnsi="Helvetica"/>
          <w:b/>
          <w:bCs/>
          <w:sz w:val="22"/>
          <w:szCs w:val="22"/>
        </w:rPr>
      </w:pPr>
      <w:r w:rsidRPr="00B57306">
        <w:rPr>
          <w:rFonts w:ascii="Helvetica" w:hAnsi="Helvetica"/>
          <w:b/>
          <w:bCs/>
          <w:sz w:val="22"/>
          <w:szCs w:val="22"/>
        </w:rPr>
        <w:t>III SA/</w:t>
      </w:r>
      <w:proofErr w:type="spellStart"/>
      <w:r w:rsidRPr="00B57306">
        <w:rPr>
          <w:rFonts w:ascii="Helvetica" w:hAnsi="Helvetica"/>
          <w:b/>
          <w:bCs/>
          <w:sz w:val="22"/>
          <w:szCs w:val="22"/>
        </w:rPr>
        <w:t>Gl</w:t>
      </w:r>
      <w:proofErr w:type="spellEnd"/>
      <w:r w:rsidRPr="00B57306">
        <w:rPr>
          <w:rFonts w:ascii="Helvetica" w:hAnsi="Helvetica"/>
          <w:b/>
          <w:bCs/>
          <w:sz w:val="22"/>
          <w:szCs w:val="22"/>
        </w:rPr>
        <w:t xml:space="preserve"> 712/22, Prawidłowe zawieszenie wznowionego postępowania administracyjnego - Wyrok Wojewódzkiego Sądu Administracyjnego w Gliwicach</w:t>
      </w:r>
    </w:p>
    <w:p w14:paraId="440FB7D8" w14:textId="77777777" w:rsidR="008D5B7B" w:rsidRPr="00B57306" w:rsidRDefault="008D5B7B" w:rsidP="00A80442">
      <w:pPr>
        <w:spacing w:before="0" w:after="0" w:line="240" w:lineRule="auto"/>
        <w:jc w:val="both"/>
        <w:rPr>
          <w:rFonts w:ascii="Helvetica" w:hAnsi="Helvetica"/>
          <w:b/>
          <w:bCs/>
          <w:sz w:val="22"/>
          <w:szCs w:val="22"/>
        </w:rPr>
      </w:pPr>
      <w:r w:rsidRPr="00B57306">
        <w:rPr>
          <w:rFonts w:ascii="Helvetica" w:hAnsi="Helvetica"/>
          <w:b/>
          <w:bCs/>
          <w:sz w:val="22"/>
          <w:szCs w:val="22"/>
        </w:rPr>
        <w:t>LEX nr 3481821 - wyrok z dnia 16 stycznia 2023 r.</w:t>
      </w:r>
    </w:p>
    <w:p w14:paraId="2A0CC1B2" w14:textId="00F4596A" w:rsidR="008D5B7B" w:rsidRPr="00B57306" w:rsidRDefault="00A80442" w:rsidP="00A80442">
      <w:pPr>
        <w:spacing w:before="0" w:after="0" w:line="240" w:lineRule="auto"/>
        <w:jc w:val="both"/>
        <w:rPr>
          <w:rFonts w:ascii="Helvetica" w:hAnsi="Helvetica"/>
          <w:b/>
          <w:bCs/>
          <w:sz w:val="22"/>
          <w:szCs w:val="22"/>
        </w:rPr>
      </w:pPr>
      <w:r w:rsidRPr="00B57306">
        <w:rPr>
          <w:rFonts w:ascii="Helvetica" w:hAnsi="Helvetica"/>
          <w:b/>
          <w:bCs/>
          <w:sz w:val="22"/>
          <w:szCs w:val="22"/>
        </w:rPr>
        <w:t xml:space="preserve"> </w:t>
      </w:r>
    </w:p>
    <w:p w14:paraId="466F968A" w14:textId="77777777" w:rsidR="008D5B7B" w:rsidRPr="00A80442" w:rsidRDefault="008D5B7B" w:rsidP="00A80442">
      <w:pPr>
        <w:spacing w:before="0" w:after="0" w:line="240" w:lineRule="auto"/>
        <w:jc w:val="both"/>
        <w:rPr>
          <w:rFonts w:ascii="Helvetica" w:hAnsi="Helvetica"/>
          <w:sz w:val="22"/>
          <w:szCs w:val="22"/>
        </w:rPr>
      </w:pPr>
      <w:r w:rsidRPr="00A80442">
        <w:rPr>
          <w:rFonts w:ascii="Helvetica" w:hAnsi="Helvetica"/>
          <w:sz w:val="22"/>
          <w:szCs w:val="22"/>
        </w:rPr>
        <w:t>Nadzwyczajne postępowanie administracyjne wszczęte być może, ale wykluczone jest jego równoległe prowadzenie z postępowaniem sądowym.</w:t>
      </w:r>
    </w:p>
    <w:p w14:paraId="441B7FB7" w14:textId="77777777" w:rsidR="008D5B7B" w:rsidRPr="00A80442" w:rsidRDefault="008D5B7B" w:rsidP="00A80442">
      <w:pPr>
        <w:spacing w:before="0" w:after="0" w:line="240" w:lineRule="auto"/>
        <w:jc w:val="both"/>
        <w:rPr>
          <w:rFonts w:ascii="Helvetica" w:hAnsi="Helvetica"/>
          <w:sz w:val="22"/>
          <w:szCs w:val="22"/>
        </w:rPr>
      </w:pPr>
    </w:p>
    <w:p w14:paraId="41EF13E9" w14:textId="23210076" w:rsidR="008D5B7B" w:rsidRPr="00B57306" w:rsidRDefault="008D5B7B" w:rsidP="00A80442">
      <w:pPr>
        <w:spacing w:before="0" w:after="0" w:line="240" w:lineRule="auto"/>
        <w:jc w:val="both"/>
        <w:rPr>
          <w:rFonts w:ascii="Helvetica" w:hAnsi="Helvetica"/>
          <w:b/>
          <w:bCs/>
          <w:sz w:val="22"/>
          <w:szCs w:val="22"/>
        </w:rPr>
      </w:pPr>
      <w:r w:rsidRPr="00B57306">
        <w:rPr>
          <w:rFonts w:ascii="Helvetica" w:hAnsi="Helvetica"/>
          <w:b/>
          <w:bCs/>
          <w:sz w:val="22"/>
          <w:szCs w:val="22"/>
        </w:rPr>
        <w:t>II SA/</w:t>
      </w:r>
      <w:proofErr w:type="spellStart"/>
      <w:r w:rsidRPr="00B57306">
        <w:rPr>
          <w:rFonts w:ascii="Helvetica" w:hAnsi="Helvetica"/>
          <w:b/>
          <w:bCs/>
          <w:sz w:val="22"/>
          <w:szCs w:val="22"/>
        </w:rPr>
        <w:t>Rz</w:t>
      </w:r>
      <w:proofErr w:type="spellEnd"/>
      <w:r w:rsidRPr="00B57306">
        <w:rPr>
          <w:rFonts w:ascii="Helvetica" w:hAnsi="Helvetica"/>
          <w:b/>
          <w:bCs/>
          <w:sz w:val="22"/>
          <w:szCs w:val="22"/>
        </w:rPr>
        <w:t xml:space="preserve"> 386/22, Obowiązek organu administracji do zawieszenia postępowania administracyjnego wszczętego w trakcie postępowania </w:t>
      </w:r>
      <w:proofErr w:type="spellStart"/>
      <w:r w:rsidRPr="00B57306">
        <w:rPr>
          <w:rFonts w:ascii="Helvetica" w:hAnsi="Helvetica"/>
          <w:b/>
          <w:bCs/>
          <w:sz w:val="22"/>
          <w:szCs w:val="22"/>
        </w:rPr>
        <w:t>sądowoadministracyjnego</w:t>
      </w:r>
      <w:proofErr w:type="spellEnd"/>
      <w:r w:rsidRPr="00B57306">
        <w:rPr>
          <w:rFonts w:ascii="Helvetica" w:hAnsi="Helvetica"/>
          <w:b/>
          <w:bCs/>
          <w:sz w:val="22"/>
          <w:szCs w:val="22"/>
        </w:rPr>
        <w:t xml:space="preserve"> - Wyrok Wojewódzkiego Sądu Administracyjnego w Rzeszowie</w:t>
      </w:r>
    </w:p>
    <w:p w14:paraId="0BDB9B14" w14:textId="77777777" w:rsidR="008D5B7B" w:rsidRPr="00B57306" w:rsidRDefault="008D5B7B" w:rsidP="00A80442">
      <w:pPr>
        <w:spacing w:before="0" w:after="0" w:line="240" w:lineRule="auto"/>
        <w:jc w:val="both"/>
        <w:rPr>
          <w:rFonts w:ascii="Helvetica" w:hAnsi="Helvetica"/>
          <w:b/>
          <w:bCs/>
          <w:sz w:val="22"/>
          <w:szCs w:val="22"/>
        </w:rPr>
      </w:pPr>
      <w:r w:rsidRPr="00B57306">
        <w:rPr>
          <w:rFonts w:ascii="Helvetica" w:hAnsi="Helvetica"/>
          <w:b/>
          <w:bCs/>
          <w:sz w:val="22"/>
          <w:szCs w:val="22"/>
        </w:rPr>
        <w:t>LEX nr 3419319 - wyrok z dnia 27 września 2022 r.</w:t>
      </w:r>
    </w:p>
    <w:p w14:paraId="02D9020C" w14:textId="40C5A5C3" w:rsidR="008D5B7B" w:rsidRPr="00B57306" w:rsidRDefault="00A80442" w:rsidP="00A80442">
      <w:pPr>
        <w:spacing w:before="0" w:after="0" w:line="240" w:lineRule="auto"/>
        <w:jc w:val="both"/>
        <w:rPr>
          <w:rFonts w:ascii="Helvetica" w:hAnsi="Helvetica"/>
          <w:b/>
          <w:bCs/>
          <w:sz w:val="22"/>
          <w:szCs w:val="22"/>
        </w:rPr>
      </w:pPr>
      <w:r w:rsidRPr="00B57306">
        <w:rPr>
          <w:rFonts w:ascii="Helvetica" w:hAnsi="Helvetica"/>
          <w:b/>
          <w:bCs/>
          <w:sz w:val="22"/>
          <w:szCs w:val="22"/>
        </w:rPr>
        <w:t xml:space="preserve"> </w:t>
      </w:r>
    </w:p>
    <w:p w14:paraId="5A30272D" w14:textId="77777777" w:rsidR="008D5B7B" w:rsidRPr="00A80442" w:rsidRDefault="008D5B7B" w:rsidP="00A80442">
      <w:pPr>
        <w:spacing w:before="0" w:after="0" w:line="240" w:lineRule="auto"/>
        <w:jc w:val="both"/>
        <w:rPr>
          <w:rFonts w:ascii="Helvetica" w:hAnsi="Helvetica"/>
          <w:sz w:val="22"/>
          <w:szCs w:val="22"/>
        </w:rPr>
      </w:pPr>
      <w:r w:rsidRPr="00A80442">
        <w:rPr>
          <w:rFonts w:ascii="Helvetica" w:hAnsi="Helvetica"/>
          <w:sz w:val="22"/>
          <w:szCs w:val="22"/>
        </w:rPr>
        <w:t xml:space="preserve">W trakcie postępowania </w:t>
      </w:r>
      <w:proofErr w:type="spellStart"/>
      <w:r w:rsidRPr="00A80442">
        <w:rPr>
          <w:rFonts w:ascii="Helvetica" w:hAnsi="Helvetica"/>
          <w:sz w:val="22"/>
          <w:szCs w:val="22"/>
        </w:rPr>
        <w:t>sądowoadministracyjnego</w:t>
      </w:r>
      <w:proofErr w:type="spellEnd"/>
      <w:r w:rsidRPr="00A80442">
        <w:rPr>
          <w:rFonts w:ascii="Helvetica" w:hAnsi="Helvetica"/>
          <w:sz w:val="22"/>
          <w:szCs w:val="22"/>
        </w:rPr>
        <w:t xml:space="preserve"> można wszcząć postępowanie administracyjne w celu zmiany, uchylenia, stwierdzenia nieważności aktu lub wznowienia postępowania w sprawie kontrolowanego przez sąd rozstrzygnięcia, jednakże organ administracji publicznej obowiązany jest zawiesić to postępowanie na podstawie art. 97 § 1 pkt 4 k.p.a. do czasu prawomocnego zakończenia postępowania </w:t>
      </w:r>
      <w:proofErr w:type="spellStart"/>
      <w:r w:rsidRPr="00A80442">
        <w:rPr>
          <w:rFonts w:ascii="Helvetica" w:hAnsi="Helvetica"/>
          <w:sz w:val="22"/>
          <w:szCs w:val="22"/>
        </w:rPr>
        <w:t>sądowoadministracyjnego</w:t>
      </w:r>
      <w:proofErr w:type="spellEnd"/>
      <w:r w:rsidRPr="00A80442">
        <w:rPr>
          <w:rFonts w:ascii="Helvetica" w:hAnsi="Helvetica"/>
          <w:sz w:val="22"/>
          <w:szCs w:val="22"/>
        </w:rPr>
        <w:t>.</w:t>
      </w:r>
    </w:p>
    <w:p w14:paraId="7967EDF6" w14:textId="77777777" w:rsidR="008D5B7B" w:rsidRPr="00A80442" w:rsidRDefault="008D5B7B" w:rsidP="00A80442">
      <w:pPr>
        <w:spacing w:before="0" w:after="0" w:line="240" w:lineRule="auto"/>
        <w:jc w:val="both"/>
        <w:rPr>
          <w:rFonts w:ascii="Helvetica" w:hAnsi="Helvetica"/>
          <w:sz w:val="22"/>
          <w:szCs w:val="22"/>
        </w:rPr>
      </w:pPr>
    </w:p>
    <w:p w14:paraId="045BD89F" w14:textId="74FBC2AA" w:rsidR="008D5B7B" w:rsidRPr="00B57306" w:rsidRDefault="008D5B7B" w:rsidP="00A80442">
      <w:pPr>
        <w:spacing w:before="0" w:after="0" w:line="240" w:lineRule="auto"/>
        <w:jc w:val="both"/>
        <w:rPr>
          <w:rFonts w:ascii="Helvetica" w:hAnsi="Helvetica"/>
          <w:b/>
          <w:bCs/>
          <w:sz w:val="22"/>
          <w:szCs w:val="22"/>
        </w:rPr>
      </w:pPr>
      <w:r w:rsidRPr="00B57306">
        <w:rPr>
          <w:rFonts w:ascii="Helvetica" w:hAnsi="Helvetica"/>
          <w:b/>
          <w:bCs/>
          <w:sz w:val="22"/>
          <w:szCs w:val="22"/>
        </w:rPr>
        <w:t>II OSK 1181/19, Zbieg postępowania sądowego z postępowaniem administracyjnym - Wyrok Naczelnego Sądu Administracyjnego</w:t>
      </w:r>
    </w:p>
    <w:p w14:paraId="52920C20" w14:textId="77777777" w:rsidR="008D5B7B" w:rsidRPr="00B57306" w:rsidRDefault="008D5B7B" w:rsidP="00A80442">
      <w:pPr>
        <w:spacing w:before="0" w:after="0" w:line="240" w:lineRule="auto"/>
        <w:jc w:val="both"/>
        <w:rPr>
          <w:rFonts w:ascii="Helvetica" w:hAnsi="Helvetica"/>
          <w:b/>
          <w:bCs/>
          <w:sz w:val="22"/>
          <w:szCs w:val="22"/>
        </w:rPr>
      </w:pPr>
      <w:r w:rsidRPr="00B57306">
        <w:rPr>
          <w:rFonts w:ascii="Helvetica" w:hAnsi="Helvetica"/>
          <w:b/>
          <w:bCs/>
          <w:sz w:val="22"/>
          <w:szCs w:val="22"/>
        </w:rPr>
        <w:t>LEX nr 3392727 - wyrok z dnia 24 maja 2022 r.</w:t>
      </w:r>
    </w:p>
    <w:p w14:paraId="47E80296" w14:textId="17DECA1D" w:rsidR="008D5B7B" w:rsidRPr="00A80442" w:rsidRDefault="00A80442" w:rsidP="00A80442">
      <w:pPr>
        <w:spacing w:before="0" w:after="0" w:line="240" w:lineRule="auto"/>
        <w:jc w:val="both"/>
        <w:rPr>
          <w:rFonts w:ascii="Helvetica" w:hAnsi="Helvetica"/>
          <w:sz w:val="22"/>
          <w:szCs w:val="22"/>
        </w:rPr>
      </w:pPr>
      <w:r w:rsidRPr="00A80442">
        <w:rPr>
          <w:rFonts w:ascii="Helvetica" w:hAnsi="Helvetica"/>
          <w:sz w:val="22"/>
          <w:szCs w:val="22"/>
        </w:rPr>
        <w:t xml:space="preserve"> </w:t>
      </w:r>
    </w:p>
    <w:p w14:paraId="7398715F" w14:textId="7A69E11B" w:rsidR="008D5B7B" w:rsidRPr="00A80442" w:rsidRDefault="008D5B7B" w:rsidP="00A80442">
      <w:pPr>
        <w:spacing w:before="0" w:after="0" w:line="240" w:lineRule="auto"/>
        <w:jc w:val="both"/>
        <w:rPr>
          <w:rFonts w:ascii="Helvetica" w:hAnsi="Helvetica"/>
          <w:sz w:val="22"/>
          <w:szCs w:val="22"/>
        </w:rPr>
      </w:pPr>
      <w:r w:rsidRPr="00A80442">
        <w:rPr>
          <w:rFonts w:ascii="Helvetica" w:hAnsi="Helvetica"/>
          <w:sz w:val="22"/>
          <w:szCs w:val="22"/>
        </w:rPr>
        <w:t>Regulacja art. 56 p.p.s.a. odnosi się wyłącznie do sytuacji, gdy przed wniesieniem skargi do sądu administracyjnego zostało uruchomione postępowanie nadzwyczajne dotyczące wzruszenia tego samego aktu, który stanowi przedmiot skargi. Skarga taka jest dopuszczalna, ale z uwagi na prowadzone przez organ administracji postępowanie w jednym z trybów nadzwyczajnych w stosunku do tego samego aktu stanowi to czasową przeszkodę w rozpoznaniu sprawy przez sąd. Ustawodawca w takim przypadku daje pierwszeństwo rozpoznaniu sprawy na drodze administracyjnej.</w:t>
      </w:r>
    </w:p>
    <w:p w14:paraId="4AEDB6E1" w14:textId="1C8DA923" w:rsidR="008D5B7B" w:rsidRPr="00A80442" w:rsidRDefault="008D5B7B" w:rsidP="00A80442">
      <w:pPr>
        <w:spacing w:before="0" w:after="0" w:line="240" w:lineRule="auto"/>
        <w:jc w:val="both"/>
        <w:rPr>
          <w:rFonts w:ascii="Helvetica" w:hAnsi="Helvetica"/>
          <w:sz w:val="22"/>
          <w:szCs w:val="22"/>
        </w:rPr>
      </w:pPr>
    </w:p>
    <w:p w14:paraId="617BEEF7" w14:textId="77777777" w:rsidR="008D5B7B" w:rsidRPr="00A80442" w:rsidRDefault="008D5B7B" w:rsidP="00A80442">
      <w:pPr>
        <w:spacing w:before="0" w:after="0" w:line="240" w:lineRule="auto"/>
        <w:jc w:val="both"/>
        <w:rPr>
          <w:rFonts w:ascii="Helvetica" w:hAnsi="Helvetica"/>
          <w:sz w:val="22"/>
          <w:szCs w:val="22"/>
        </w:rPr>
      </w:pPr>
    </w:p>
    <w:p w14:paraId="6A8B7476" w14:textId="77777777" w:rsidR="008D5B7B" w:rsidRPr="00B57306" w:rsidRDefault="008D5B7B" w:rsidP="00A80442">
      <w:pPr>
        <w:spacing w:before="0" w:after="0" w:line="240" w:lineRule="auto"/>
        <w:jc w:val="both"/>
        <w:rPr>
          <w:rFonts w:ascii="Helvetica" w:hAnsi="Helvetica"/>
          <w:b/>
          <w:bCs/>
          <w:sz w:val="22"/>
          <w:szCs w:val="22"/>
        </w:rPr>
      </w:pPr>
      <w:r w:rsidRPr="00B57306">
        <w:rPr>
          <w:rFonts w:ascii="Helvetica" w:hAnsi="Helvetica"/>
          <w:b/>
          <w:bCs/>
          <w:sz w:val="22"/>
          <w:szCs w:val="22"/>
        </w:rPr>
        <w:t>II SA/Po 823/22, Odrzucenie skargi ze względu na brak legitymacji - Wyrok Wojewódzkiego Sądu Administracyjnego w Poznaniu</w:t>
      </w:r>
    </w:p>
    <w:p w14:paraId="02FFC0F1" w14:textId="77777777" w:rsidR="008D5B7B" w:rsidRPr="00B57306" w:rsidRDefault="008D5B7B" w:rsidP="00A80442">
      <w:pPr>
        <w:spacing w:before="0" w:after="0" w:line="240" w:lineRule="auto"/>
        <w:jc w:val="both"/>
        <w:rPr>
          <w:rFonts w:ascii="Helvetica" w:hAnsi="Helvetica"/>
          <w:b/>
          <w:bCs/>
          <w:sz w:val="22"/>
          <w:szCs w:val="22"/>
        </w:rPr>
      </w:pPr>
      <w:r w:rsidRPr="00B57306">
        <w:rPr>
          <w:rFonts w:ascii="Helvetica" w:hAnsi="Helvetica"/>
          <w:b/>
          <w:bCs/>
          <w:sz w:val="22"/>
          <w:szCs w:val="22"/>
        </w:rPr>
        <w:t>LEX nr 3502737 - wyrok z dnia 28 lutego 2023 r.</w:t>
      </w:r>
    </w:p>
    <w:p w14:paraId="28998A82" w14:textId="65F5C7B1" w:rsidR="008D5B7B" w:rsidRPr="00B57306" w:rsidRDefault="00A80442" w:rsidP="00A80442">
      <w:pPr>
        <w:spacing w:before="0" w:after="0" w:line="240" w:lineRule="auto"/>
        <w:jc w:val="both"/>
        <w:rPr>
          <w:rFonts w:ascii="Helvetica" w:hAnsi="Helvetica"/>
          <w:b/>
          <w:bCs/>
          <w:sz w:val="22"/>
          <w:szCs w:val="22"/>
        </w:rPr>
      </w:pPr>
      <w:r w:rsidRPr="00B57306">
        <w:rPr>
          <w:rFonts w:ascii="Helvetica" w:hAnsi="Helvetica"/>
          <w:b/>
          <w:bCs/>
          <w:sz w:val="22"/>
          <w:szCs w:val="22"/>
        </w:rPr>
        <w:t xml:space="preserve"> </w:t>
      </w:r>
    </w:p>
    <w:p w14:paraId="019E5D90" w14:textId="73C4B0E2" w:rsidR="008D5B7B" w:rsidRPr="00A80442" w:rsidRDefault="008D5B7B" w:rsidP="00A80442">
      <w:pPr>
        <w:spacing w:before="0" w:after="0" w:line="240" w:lineRule="auto"/>
        <w:jc w:val="both"/>
        <w:rPr>
          <w:rFonts w:ascii="Helvetica" w:hAnsi="Helvetica"/>
          <w:sz w:val="22"/>
          <w:szCs w:val="22"/>
        </w:rPr>
      </w:pPr>
      <w:r w:rsidRPr="00A80442">
        <w:rPr>
          <w:rFonts w:ascii="Helvetica" w:hAnsi="Helvetica"/>
          <w:sz w:val="22"/>
          <w:szCs w:val="22"/>
        </w:rPr>
        <w:t>Zgodnie z art. 58 § 1 pkt 1 p.p.s.a. sąd odrzuca skargę, jeżeli z innych przyczyn wniesienie skargi jest niedopuszczalne. Skarga wniesiona przez podmiot, który nie jest legitymowany do jej wniesienia jest niedopuszczalna. Oczywisty brak legitymacji skargowej jest podstawą do odrzucenia skargi, przesłanka ta powinna zatem zostać zbadana przez sąd już na wstępnym etapie, przed przejściem do oceny merytorycznej sprawy.</w:t>
      </w:r>
    </w:p>
    <w:p w14:paraId="5BC2BF64" w14:textId="593551BE" w:rsidR="008D5B7B" w:rsidRPr="00A80442" w:rsidRDefault="008D5B7B" w:rsidP="00A80442">
      <w:pPr>
        <w:spacing w:before="0" w:after="0" w:line="240" w:lineRule="auto"/>
        <w:jc w:val="both"/>
        <w:rPr>
          <w:rFonts w:ascii="Helvetica" w:hAnsi="Helvetica"/>
          <w:sz w:val="22"/>
          <w:szCs w:val="22"/>
        </w:rPr>
      </w:pPr>
    </w:p>
    <w:p w14:paraId="737FDF3E" w14:textId="77777777" w:rsidR="008D5B7B" w:rsidRPr="00B57306" w:rsidRDefault="008D5B7B" w:rsidP="00A80442">
      <w:pPr>
        <w:spacing w:before="0" w:after="0" w:line="240" w:lineRule="auto"/>
        <w:jc w:val="both"/>
        <w:rPr>
          <w:rFonts w:ascii="Helvetica" w:hAnsi="Helvetica"/>
          <w:b/>
          <w:bCs/>
          <w:sz w:val="22"/>
          <w:szCs w:val="22"/>
        </w:rPr>
      </w:pPr>
    </w:p>
    <w:p w14:paraId="0BA43D78" w14:textId="77777777" w:rsidR="008D5B7B" w:rsidRPr="00B57306" w:rsidRDefault="008D5B7B" w:rsidP="00A80442">
      <w:pPr>
        <w:spacing w:before="0" w:after="0" w:line="240" w:lineRule="auto"/>
        <w:jc w:val="both"/>
        <w:rPr>
          <w:rFonts w:ascii="Helvetica" w:hAnsi="Helvetica"/>
          <w:b/>
          <w:bCs/>
          <w:sz w:val="22"/>
          <w:szCs w:val="22"/>
        </w:rPr>
      </w:pPr>
      <w:r w:rsidRPr="00B57306">
        <w:rPr>
          <w:rFonts w:ascii="Helvetica" w:hAnsi="Helvetica"/>
          <w:b/>
          <w:bCs/>
          <w:sz w:val="22"/>
          <w:szCs w:val="22"/>
        </w:rPr>
        <w:t>II SA/Gd 588/22, Wykazanie naruszenia interesu prawnego lub uprawnienia podmiotu wnoszącego skargę - Postanowienie Wojewódzkiego Sądu Administracyjnego w Gdańsku</w:t>
      </w:r>
    </w:p>
    <w:p w14:paraId="36D6E675" w14:textId="77777777" w:rsidR="008D5B7B" w:rsidRPr="00B57306" w:rsidRDefault="008D5B7B" w:rsidP="00A80442">
      <w:pPr>
        <w:spacing w:before="0" w:after="0" w:line="240" w:lineRule="auto"/>
        <w:jc w:val="both"/>
        <w:rPr>
          <w:rFonts w:ascii="Helvetica" w:hAnsi="Helvetica"/>
          <w:b/>
          <w:bCs/>
          <w:sz w:val="22"/>
          <w:szCs w:val="22"/>
        </w:rPr>
      </w:pPr>
      <w:r w:rsidRPr="00B57306">
        <w:rPr>
          <w:rFonts w:ascii="Helvetica" w:hAnsi="Helvetica"/>
          <w:b/>
          <w:bCs/>
          <w:sz w:val="22"/>
          <w:szCs w:val="22"/>
        </w:rPr>
        <w:t>LEX nr 3370575 - postanowienie z dnia 26 lipca 2022 r.</w:t>
      </w:r>
    </w:p>
    <w:p w14:paraId="6D53E361" w14:textId="4FB76562" w:rsidR="008D5B7B" w:rsidRPr="00B57306" w:rsidRDefault="00A80442" w:rsidP="00A80442">
      <w:pPr>
        <w:spacing w:before="0" w:after="0" w:line="240" w:lineRule="auto"/>
        <w:jc w:val="both"/>
        <w:rPr>
          <w:rFonts w:ascii="Helvetica" w:hAnsi="Helvetica"/>
          <w:b/>
          <w:bCs/>
          <w:sz w:val="22"/>
          <w:szCs w:val="22"/>
        </w:rPr>
      </w:pPr>
      <w:r w:rsidRPr="00B57306">
        <w:rPr>
          <w:rFonts w:ascii="Helvetica" w:hAnsi="Helvetica"/>
          <w:b/>
          <w:bCs/>
          <w:sz w:val="22"/>
          <w:szCs w:val="22"/>
        </w:rPr>
        <w:lastRenderedPageBreak/>
        <w:t xml:space="preserve"> </w:t>
      </w:r>
    </w:p>
    <w:p w14:paraId="6D8DCDDF" w14:textId="293FAAF6" w:rsidR="008D5B7B" w:rsidRPr="00A80442" w:rsidRDefault="008D5B7B" w:rsidP="00A80442">
      <w:pPr>
        <w:spacing w:before="0" w:after="0" w:line="240" w:lineRule="auto"/>
        <w:jc w:val="both"/>
        <w:rPr>
          <w:rFonts w:ascii="Helvetica" w:hAnsi="Helvetica"/>
          <w:sz w:val="22"/>
          <w:szCs w:val="22"/>
        </w:rPr>
      </w:pPr>
      <w:r w:rsidRPr="00A80442">
        <w:rPr>
          <w:rFonts w:ascii="Helvetica" w:hAnsi="Helvetica"/>
          <w:sz w:val="22"/>
          <w:szCs w:val="22"/>
        </w:rPr>
        <w:t>Dla skutecznego wniesienia skargi konieczne jest wykazanie przez stronę, że właśnie wskutek podjęcia zaskarżonej uchwały został naruszony jej konkretny interes prawny lub uprawnienie przez ograniczenie lub pozbawienie uprawnień wynikających z przysługującego mu prawa. Innymi słowy, należy wykazać, że wskutek podjęcia kontestowanej uchwały doszło do naruszenia konkretnego i aktualnego, prawem chronionego interesu lub uprawnienia podmiotu wnoszącego skargę oraz wskazać naruszenie przez organ gminy konkretnego przepisu prawa materialnego, wpływającego negatywnie na sytuację prawną skarżącego.</w:t>
      </w:r>
    </w:p>
    <w:p w14:paraId="0A8E5A1D" w14:textId="1223CD99" w:rsidR="008D5B7B" w:rsidRPr="00A80442" w:rsidRDefault="008D5B7B" w:rsidP="00A80442">
      <w:pPr>
        <w:spacing w:before="0" w:after="0" w:line="240" w:lineRule="auto"/>
        <w:jc w:val="both"/>
        <w:rPr>
          <w:rFonts w:ascii="Helvetica" w:hAnsi="Helvetica"/>
          <w:sz w:val="22"/>
          <w:szCs w:val="22"/>
        </w:rPr>
      </w:pPr>
    </w:p>
    <w:p w14:paraId="4C8EACEB" w14:textId="77777777" w:rsidR="008D5B7B" w:rsidRPr="00A80442" w:rsidRDefault="008D5B7B" w:rsidP="00A80442">
      <w:pPr>
        <w:spacing w:before="0" w:after="0" w:line="240" w:lineRule="auto"/>
        <w:jc w:val="both"/>
        <w:rPr>
          <w:rFonts w:ascii="Helvetica" w:hAnsi="Helvetica"/>
          <w:sz w:val="22"/>
          <w:szCs w:val="22"/>
        </w:rPr>
      </w:pPr>
    </w:p>
    <w:p w14:paraId="188C801A" w14:textId="77777777" w:rsidR="008D5B7B" w:rsidRPr="00B57306" w:rsidRDefault="008D5B7B" w:rsidP="00A80442">
      <w:pPr>
        <w:spacing w:before="0" w:after="0" w:line="240" w:lineRule="auto"/>
        <w:jc w:val="both"/>
        <w:rPr>
          <w:rFonts w:ascii="Helvetica" w:hAnsi="Helvetica"/>
          <w:b/>
          <w:bCs/>
          <w:sz w:val="22"/>
          <w:szCs w:val="22"/>
        </w:rPr>
      </w:pPr>
      <w:r w:rsidRPr="00B57306">
        <w:rPr>
          <w:rFonts w:ascii="Helvetica" w:hAnsi="Helvetica"/>
          <w:b/>
          <w:bCs/>
          <w:sz w:val="22"/>
          <w:szCs w:val="22"/>
        </w:rPr>
        <w:t>II SA/</w:t>
      </w:r>
      <w:proofErr w:type="spellStart"/>
      <w:r w:rsidRPr="00B57306">
        <w:rPr>
          <w:rFonts w:ascii="Helvetica" w:hAnsi="Helvetica"/>
          <w:b/>
          <w:bCs/>
          <w:sz w:val="22"/>
          <w:szCs w:val="22"/>
        </w:rPr>
        <w:t>Wr</w:t>
      </w:r>
      <w:proofErr w:type="spellEnd"/>
      <w:r w:rsidRPr="00B57306">
        <w:rPr>
          <w:rFonts w:ascii="Helvetica" w:hAnsi="Helvetica"/>
          <w:b/>
          <w:bCs/>
          <w:sz w:val="22"/>
          <w:szCs w:val="22"/>
        </w:rPr>
        <w:t xml:space="preserve"> 493/22, Kontrola prawidłowości decyzji w ramach rozpoznania sprzeciwu. Nieprawidłowe wyznaczenie granic obszaru analizowanego - Wyrok Wojewódzkiego Sądu Administracyjnego we Wrocławiu</w:t>
      </w:r>
    </w:p>
    <w:p w14:paraId="611B18EB" w14:textId="77777777" w:rsidR="008D5B7B" w:rsidRPr="00B57306" w:rsidRDefault="008D5B7B" w:rsidP="00A80442">
      <w:pPr>
        <w:spacing w:before="0" w:after="0" w:line="240" w:lineRule="auto"/>
        <w:jc w:val="both"/>
        <w:rPr>
          <w:rFonts w:ascii="Helvetica" w:hAnsi="Helvetica"/>
          <w:b/>
          <w:bCs/>
          <w:sz w:val="22"/>
          <w:szCs w:val="22"/>
        </w:rPr>
      </w:pPr>
      <w:r w:rsidRPr="00B57306">
        <w:rPr>
          <w:rFonts w:ascii="Helvetica" w:hAnsi="Helvetica"/>
          <w:b/>
          <w:bCs/>
          <w:sz w:val="22"/>
          <w:szCs w:val="22"/>
        </w:rPr>
        <w:t>LEX nr 3405037 - wyrok z dnia 25 sierpnia 2022 r.</w:t>
      </w:r>
    </w:p>
    <w:p w14:paraId="6797E767" w14:textId="60EFDF23" w:rsidR="008D5B7B" w:rsidRPr="00A80442" w:rsidRDefault="00A80442" w:rsidP="00A80442">
      <w:pPr>
        <w:spacing w:before="0" w:after="0" w:line="240" w:lineRule="auto"/>
        <w:jc w:val="both"/>
        <w:rPr>
          <w:rFonts w:ascii="Helvetica" w:hAnsi="Helvetica"/>
          <w:sz w:val="22"/>
          <w:szCs w:val="22"/>
        </w:rPr>
      </w:pPr>
      <w:r w:rsidRPr="00A80442">
        <w:rPr>
          <w:rFonts w:ascii="Helvetica" w:hAnsi="Helvetica"/>
          <w:sz w:val="22"/>
          <w:szCs w:val="22"/>
        </w:rPr>
        <w:t xml:space="preserve"> </w:t>
      </w:r>
    </w:p>
    <w:p w14:paraId="52B526AA" w14:textId="3B7AAB6E" w:rsidR="008D5B7B" w:rsidRPr="00A80442" w:rsidRDefault="008D5B7B" w:rsidP="00A80442">
      <w:pPr>
        <w:spacing w:before="0" w:after="0" w:line="240" w:lineRule="auto"/>
        <w:jc w:val="both"/>
        <w:rPr>
          <w:rFonts w:ascii="Helvetica" w:hAnsi="Helvetica"/>
          <w:sz w:val="22"/>
          <w:szCs w:val="22"/>
        </w:rPr>
      </w:pPr>
      <w:r w:rsidRPr="00A80442">
        <w:rPr>
          <w:rFonts w:ascii="Helvetica" w:hAnsi="Helvetica"/>
          <w:sz w:val="22"/>
          <w:szCs w:val="22"/>
        </w:rPr>
        <w:t xml:space="preserve">Kontrola prawidłowości decyzji w ramach rozpoznania sprzeciwu oznacza konieczność dokonania oceny, czy w realiach konkretnej sprawy organ drugiej instancji w uzasadniony sposób skorzystał z możliwości wydania decyzji </w:t>
      </w:r>
      <w:proofErr w:type="spellStart"/>
      <w:r w:rsidRPr="00A80442">
        <w:rPr>
          <w:rFonts w:ascii="Helvetica" w:hAnsi="Helvetica"/>
          <w:sz w:val="22"/>
          <w:szCs w:val="22"/>
        </w:rPr>
        <w:t>kasatoryjnej</w:t>
      </w:r>
      <w:proofErr w:type="spellEnd"/>
      <w:r w:rsidRPr="00A80442">
        <w:rPr>
          <w:rFonts w:ascii="Helvetica" w:hAnsi="Helvetica"/>
          <w:sz w:val="22"/>
          <w:szCs w:val="22"/>
        </w:rPr>
        <w:t>, czy też bezpodstawnie uchylił się od załatwienia sprawy co do jej istoty. Aby tego dokonać, należy ustalić jak rozumieć użyty w tym przepisie zwrot normatywny "konieczny do wyjaśnienia zakres sprawy ma istotny wpływ na jej rozstrzygnięcie". W orzecznictwie przyjmuje się, że stwierdzenie to jest równoznaczne z nieprzeprowadzeniem przez organ I instancji postępowania wyjaśniającego w całości lub znacznej części, co z kolei uniemożliwia rozstrzygnięcie sprawy przez organ odwoławczy zgodnie z zasadą dwuinstancyjności postępowania administracyjnego.</w:t>
      </w:r>
    </w:p>
    <w:p w14:paraId="38AC31F0" w14:textId="77777777" w:rsidR="008D5B7B" w:rsidRPr="00A80442" w:rsidRDefault="008D5B7B" w:rsidP="00A80442">
      <w:pPr>
        <w:spacing w:before="0" w:after="0" w:line="240" w:lineRule="auto"/>
        <w:jc w:val="both"/>
        <w:rPr>
          <w:rFonts w:ascii="Helvetica" w:hAnsi="Helvetica"/>
          <w:sz w:val="22"/>
          <w:szCs w:val="22"/>
        </w:rPr>
      </w:pPr>
    </w:p>
    <w:p w14:paraId="410487C6" w14:textId="77777777" w:rsidR="008D5B7B" w:rsidRPr="00B57306" w:rsidRDefault="008D5B7B" w:rsidP="00A80442">
      <w:pPr>
        <w:spacing w:before="0" w:after="0" w:line="240" w:lineRule="auto"/>
        <w:jc w:val="both"/>
        <w:rPr>
          <w:rFonts w:ascii="Helvetica" w:hAnsi="Helvetica"/>
          <w:b/>
          <w:bCs/>
          <w:sz w:val="22"/>
          <w:szCs w:val="22"/>
        </w:rPr>
      </w:pPr>
      <w:r w:rsidRPr="00B57306">
        <w:rPr>
          <w:rFonts w:ascii="Helvetica" w:hAnsi="Helvetica"/>
          <w:b/>
          <w:bCs/>
          <w:sz w:val="22"/>
          <w:szCs w:val="22"/>
        </w:rPr>
        <w:t>II OSK 246/21, Dopuszczalność wniesienia przez stronę sprzeciwu na podstawie art. 64c § 1 p.p.s.a. przed doręczeniem jej decyzji, lecz po uprzednim doręczeniu jej innym stronom postępowania - Postanowienie Naczelnego Sądu Administracyjnego</w:t>
      </w:r>
    </w:p>
    <w:p w14:paraId="65D98A9F" w14:textId="77777777" w:rsidR="008D5B7B" w:rsidRPr="00B57306" w:rsidRDefault="008D5B7B" w:rsidP="00A80442">
      <w:pPr>
        <w:spacing w:before="0" w:after="0" w:line="240" w:lineRule="auto"/>
        <w:jc w:val="both"/>
        <w:rPr>
          <w:rFonts w:ascii="Helvetica" w:hAnsi="Helvetica"/>
          <w:b/>
          <w:bCs/>
          <w:sz w:val="22"/>
          <w:szCs w:val="22"/>
        </w:rPr>
      </w:pPr>
      <w:r w:rsidRPr="00B57306">
        <w:rPr>
          <w:rFonts w:ascii="Helvetica" w:hAnsi="Helvetica"/>
          <w:b/>
          <w:bCs/>
          <w:sz w:val="22"/>
          <w:szCs w:val="22"/>
        </w:rPr>
        <w:t>LEX nr 3186813 - postanowienie z dnia 16 lutego 2021 r.</w:t>
      </w:r>
    </w:p>
    <w:p w14:paraId="65A7F1D7" w14:textId="36F89458" w:rsidR="008D5B7B" w:rsidRPr="00A80442" w:rsidRDefault="00A80442" w:rsidP="00A80442">
      <w:pPr>
        <w:spacing w:before="0" w:after="0" w:line="240" w:lineRule="auto"/>
        <w:jc w:val="both"/>
        <w:rPr>
          <w:rFonts w:ascii="Helvetica" w:hAnsi="Helvetica"/>
          <w:sz w:val="22"/>
          <w:szCs w:val="22"/>
        </w:rPr>
      </w:pPr>
      <w:r w:rsidRPr="00A80442">
        <w:rPr>
          <w:rFonts w:ascii="Helvetica" w:hAnsi="Helvetica"/>
          <w:sz w:val="22"/>
          <w:szCs w:val="22"/>
        </w:rPr>
        <w:t xml:space="preserve"> </w:t>
      </w:r>
    </w:p>
    <w:p w14:paraId="76F5BD83" w14:textId="77777777" w:rsidR="008D5B7B" w:rsidRPr="00A80442" w:rsidRDefault="008D5B7B" w:rsidP="00A80442">
      <w:pPr>
        <w:spacing w:before="0" w:after="0" w:line="240" w:lineRule="auto"/>
        <w:jc w:val="both"/>
        <w:rPr>
          <w:rFonts w:ascii="Helvetica" w:hAnsi="Helvetica"/>
          <w:sz w:val="22"/>
          <w:szCs w:val="22"/>
        </w:rPr>
      </w:pPr>
      <w:r w:rsidRPr="00A80442">
        <w:rPr>
          <w:rFonts w:ascii="Helvetica" w:hAnsi="Helvetica"/>
          <w:sz w:val="22"/>
          <w:szCs w:val="22"/>
        </w:rPr>
        <w:t xml:space="preserve">Nie można uznać za niedopuszczalny i przedwczesny wniesiony na podstawie art. 64c § 1 ustawy z dnia 30 sierpnia 2002 r. Prawo o </w:t>
      </w:r>
      <w:proofErr w:type="spellStart"/>
      <w:r w:rsidRPr="00A80442">
        <w:rPr>
          <w:rFonts w:ascii="Helvetica" w:hAnsi="Helvetica"/>
          <w:sz w:val="22"/>
          <w:szCs w:val="22"/>
        </w:rPr>
        <w:t>postepowazniu</w:t>
      </w:r>
      <w:proofErr w:type="spellEnd"/>
      <w:r w:rsidRPr="00A80442">
        <w:rPr>
          <w:rFonts w:ascii="Helvetica" w:hAnsi="Helvetica"/>
          <w:sz w:val="22"/>
          <w:szCs w:val="22"/>
        </w:rPr>
        <w:t xml:space="preserve"> przed sądami administracyjny (Dz. U. z 2019 r. poz. 2325 z </w:t>
      </w:r>
      <w:proofErr w:type="spellStart"/>
      <w:r w:rsidRPr="00A80442">
        <w:rPr>
          <w:rFonts w:ascii="Helvetica" w:hAnsi="Helvetica"/>
          <w:sz w:val="22"/>
          <w:szCs w:val="22"/>
        </w:rPr>
        <w:t>późn</w:t>
      </w:r>
      <w:proofErr w:type="spellEnd"/>
      <w:r w:rsidRPr="00A80442">
        <w:rPr>
          <w:rFonts w:ascii="Helvetica" w:hAnsi="Helvetica"/>
          <w:sz w:val="22"/>
          <w:szCs w:val="22"/>
        </w:rPr>
        <w:t>. zm.) sprzeciw od decyzji przez stronę przed doręczeniem jej decyzji, jeżeli decyzja ta została doręczona innym stronom postępowania.</w:t>
      </w:r>
    </w:p>
    <w:p w14:paraId="1106586B" w14:textId="77777777" w:rsidR="008D5B7B" w:rsidRPr="00A80442" w:rsidRDefault="008D5B7B" w:rsidP="00A80442">
      <w:pPr>
        <w:spacing w:before="0" w:after="0" w:line="240" w:lineRule="auto"/>
        <w:jc w:val="both"/>
        <w:rPr>
          <w:rFonts w:ascii="Helvetica" w:hAnsi="Helvetica"/>
          <w:sz w:val="22"/>
          <w:szCs w:val="22"/>
        </w:rPr>
      </w:pPr>
    </w:p>
    <w:p w14:paraId="4C7446D2" w14:textId="529AA059" w:rsidR="008D5B7B" w:rsidRPr="00B57306" w:rsidRDefault="008D5B7B" w:rsidP="00A80442">
      <w:pPr>
        <w:spacing w:before="0" w:after="0" w:line="240" w:lineRule="auto"/>
        <w:jc w:val="both"/>
        <w:rPr>
          <w:rFonts w:ascii="Helvetica" w:hAnsi="Helvetica"/>
          <w:b/>
          <w:bCs/>
          <w:sz w:val="22"/>
          <w:szCs w:val="22"/>
        </w:rPr>
      </w:pPr>
      <w:r w:rsidRPr="00B57306">
        <w:rPr>
          <w:rFonts w:ascii="Helvetica" w:hAnsi="Helvetica"/>
          <w:b/>
          <w:bCs/>
          <w:sz w:val="22"/>
          <w:szCs w:val="22"/>
        </w:rPr>
        <w:t>II SA/</w:t>
      </w:r>
      <w:proofErr w:type="spellStart"/>
      <w:r w:rsidRPr="00B57306">
        <w:rPr>
          <w:rFonts w:ascii="Helvetica" w:hAnsi="Helvetica"/>
          <w:b/>
          <w:bCs/>
          <w:sz w:val="22"/>
          <w:szCs w:val="22"/>
        </w:rPr>
        <w:t>Ke</w:t>
      </w:r>
      <w:proofErr w:type="spellEnd"/>
      <w:r w:rsidRPr="00B57306">
        <w:rPr>
          <w:rFonts w:ascii="Helvetica" w:hAnsi="Helvetica"/>
          <w:b/>
          <w:bCs/>
          <w:sz w:val="22"/>
          <w:szCs w:val="22"/>
        </w:rPr>
        <w:t xml:space="preserve"> 503/18, Odpowiedź na sprzeciw. - Wyrok Wojewódzkiego Sądu Administracyjnego w Kielcach</w:t>
      </w:r>
    </w:p>
    <w:p w14:paraId="23CDC66D" w14:textId="77777777" w:rsidR="008D5B7B" w:rsidRPr="00B57306" w:rsidRDefault="008D5B7B" w:rsidP="00A80442">
      <w:pPr>
        <w:spacing w:before="0" w:after="0" w:line="240" w:lineRule="auto"/>
        <w:jc w:val="both"/>
        <w:rPr>
          <w:rFonts w:ascii="Helvetica" w:hAnsi="Helvetica"/>
          <w:b/>
          <w:bCs/>
          <w:sz w:val="22"/>
          <w:szCs w:val="22"/>
        </w:rPr>
      </w:pPr>
      <w:r w:rsidRPr="00B57306">
        <w:rPr>
          <w:rFonts w:ascii="Helvetica" w:hAnsi="Helvetica"/>
          <w:b/>
          <w:bCs/>
          <w:sz w:val="22"/>
          <w:szCs w:val="22"/>
        </w:rPr>
        <w:t>LEX nr 2554798 - wyrok z dnia 21 września 2018 r.</w:t>
      </w:r>
    </w:p>
    <w:p w14:paraId="2841F8CC" w14:textId="6836F499" w:rsidR="008D5B7B" w:rsidRPr="00B57306" w:rsidRDefault="00A80442" w:rsidP="00A80442">
      <w:pPr>
        <w:spacing w:before="0" w:after="0" w:line="240" w:lineRule="auto"/>
        <w:jc w:val="both"/>
        <w:rPr>
          <w:rFonts w:ascii="Helvetica" w:hAnsi="Helvetica"/>
          <w:b/>
          <w:bCs/>
          <w:sz w:val="22"/>
          <w:szCs w:val="22"/>
        </w:rPr>
      </w:pPr>
      <w:r w:rsidRPr="00B57306">
        <w:rPr>
          <w:rFonts w:ascii="Helvetica" w:hAnsi="Helvetica"/>
          <w:b/>
          <w:bCs/>
          <w:sz w:val="22"/>
          <w:szCs w:val="22"/>
        </w:rPr>
        <w:t xml:space="preserve"> </w:t>
      </w:r>
    </w:p>
    <w:p w14:paraId="05F2829B" w14:textId="77777777" w:rsidR="008D5B7B" w:rsidRPr="00A80442" w:rsidRDefault="008D5B7B" w:rsidP="00A80442">
      <w:pPr>
        <w:spacing w:before="0" w:after="0" w:line="240" w:lineRule="auto"/>
        <w:jc w:val="both"/>
        <w:rPr>
          <w:rFonts w:ascii="Helvetica" w:hAnsi="Helvetica"/>
          <w:sz w:val="22"/>
          <w:szCs w:val="22"/>
        </w:rPr>
      </w:pPr>
      <w:r w:rsidRPr="00A80442">
        <w:rPr>
          <w:rFonts w:ascii="Helvetica" w:hAnsi="Helvetica"/>
          <w:sz w:val="22"/>
          <w:szCs w:val="22"/>
        </w:rPr>
        <w:t>Zawarcie dopiero w odpowiedzi na sprzeciw szerszej argumentacji uzasadniającej wydanie takiego, a nie innego rozstrzygnięcia nie sanuje uchybień tego rozstrzygnięcia. Odpowiedź na sprzeciw jest pismem procesowym składanym po zakończeniu postępowania i powinno zawierać jedynie odniesienie się do zarzutów sprzeciwu.</w:t>
      </w:r>
    </w:p>
    <w:p w14:paraId="320DABFA" w14:textId="77777777" w:rsidR="008D5B7B" w:rsidRPr="00B57306" w:rsidRDefault="008D5B7B" w:rsidP="00A80442">
      <w:pPr>
        <w:spacing w:before="0" w:after="0" w:line="240" w:lineRule="auto"/>
        <w:jc w:val="both"/>
        <w:rPr>
          <w:rFonts w:ascii="Helvetica" w:hAnsi="Helvetica"/>
          <w:b/>
          <w:bCs/>
          <w:sz w:val="22"/>
          <w:szCs w:val="22"/>
        </w:rPr>
      </w:pPr>
    </w:p>
    <w:p w14:paraId="43891547" w14:textId="42C59C65" w:rsidR="008D5B7B" w:rsidRPr="00B57306" w:rsidRDefault="008D5B7B" w:rsidP="00A80442">
      <w:pPr>
        <w:spacing w:before="0" w:after="0" w:line="240" w:lineRule="auto"/>
        <w:jc w:val="both"/>
        <w:rPr>
          <w:rFonts w:ascii="Helvetica" w:hAnsi="Helvetica"/>
          <w:b/>
          <w:bCs/>
          <w:sz w:val="22"/>
          <w:szCs w:val="22"/>
        </w:rPr>
      </w:pPr>
      <w:r w:rsidRPr="00B57306">
        <w:rPr>
          <w:rFonts w:ascii="Helvetica" w:hAnsi="Helvetica"/>
          <w:b/>
          <w:bCs/>
          <w:sz w:val="22"/>
          <w:szCs w:val="22"/>
        </w:rPr>
        <w:t>II SA/</w:t>
      </w:r>
      <w:proofErr w:type="spellStart"/>
      <w:r w:rsidRPr="00B57306">
        <w:rPr>
          <w:rFonts w:ascii="Helvetica" w:hAnsi="Helvetica"/>
          <w:b/>
          <w:bCs/>
          <w:sz w:val="22"/>
          <w:szCs w:val="22"/>
        </w:rPr>
        <w:t>Rz</w:t>
      </w:r>
      <w:proofErr w:type="spellEnd"/>
      <w:r w:rsidRPr="00B57306">
        <w:rPr>
          <w:rFonts w:ascii="Helvetica" w:hAnsi="Helvetica"/>
          <w:b/>
          <w:bCs/>
          <w:sz w:val="22"/>
          <w:szCs w:val="22"/>
        </w:rPr>
        <w:t xml:space="preserve"> 1237/17, Uzasadnienie przesłanek wydania decyzji </w:t>
      </w:r>
      <w:proofErr w:type="spellStart"/>
      <w:r w:rsidRPr="00B57306">
        <w:rPr>
          <w:rFonts w:ascii="Helvetica" w:hAnsi="Helvetica"/>
          <w:b/>
          <w:bCs/>
          <w:sz w:val="22"/>
          <w:szCs w:val="22"/>
        </w:rPr>
        <w:t>kasatoryjnej</w:t>
      </w:r>
      <w:proofErr w:type="spellEnd"/>
      <w:r w:rsidRPr="00B57306">
        <w:rPr>
          <w:rFonts w:ascii="Helvetica" w:hAnsi="Helvetica"/>
          <w:b/>
          <w:bCs/>
          <w:sz w:val="22"/>
          <w:szCs w:val="22"/>
        </w:rPr>
        <w:t>. Zasada dwuinstancyjności postępowania a rola organu odwoławczego. Błędne pouczenie strony o terminie wniesienia środka zaskarżenia. - Wyrok Wojewódzkiego Sądu Administracyjnego w Rzeszowie</w:t>
      </w:r>
    </w:p>
    <w:p w14:paraId="7D021BA2" w14:textId="77777777" w:rsidR="008D5B7B" w:rsidRPr="00B57306" w:rsidRDefault="008D5B7B" w:rsidP="00A80442">
      <w:pPr>
        <w:spacing w:before="0" w:after="0" w:line="240" w:lineRule="auto"/>
        <w:jc w:val="both"/>
        <w:rPr>
          <w:rFonts w:ascii="Helvetica" w:hAnsi="Helvetica"/>
          <w:b/>
          <w:bCs/>
          <w:sz w:val="22"/>
          <w:szCs w:val="22"/>
        </w:rPr>
      </w:pPr>
      <w:r w:rsidRPr="00B57306">
        <w:rPr>
          <w:rFonts w:ascii="Helvetica" w:hAnsi="Helvetica"/>
          <w:b/>
          <w:bCs/>
          <w:sz w:val="22"/>
          <w:szCs w:val="22"/>
        </w:rPr>
        <w:t>LEX nr 2483622 - wyrok z dnia 30 kwietnia 2018 r.</w:t>
      </w:r>
    </w:p>
    <w:p w14:paraId="54EB03B2" w14:textId="3ACFBECD" w:rsidR="008D5B7B" w:rsidRPr="00B57306" w:rsidRDefault="00A80442" w:rsidP="00A80442">
      <w:pPr>
        <w:spacing w:before="0" w:after="0" w:line="240" w:lineRule="auto"/>
        <w:jc w:val="both"/>
        <w:rPr>
          <w:rFonts w:ascii="Helvetica" w:hAnsi="Helvetica"/>
          <w:b/>
          <w:bCs/>
          <w:sz w:val="22"/>
          <w:szCs w:val="22"/>
        </w:rPr>
      </w:pPr>
      <w:r w:rsidRPr="00B57306">
        <w:rPr>
          <w:rFonts w:ascii="Helvetica" w:hAnsi="Helvetica"/>
          <w:b/>
          <w:bCs/>
          <w:sz w:val="22"/>
          <w:szCs w:val="22"/>
        </w:rPr>
        <w:t xml:space="preserve"> </w:t>
      </w:r>
    </w:p>
    <w:p w14:paraId="32E69702" w14:textId="6C0F7B64" w:rsidR="008D5B7B" w:rsidRPr="00A80442" w:rsidRDefault="008D5B7B" w:rsidP="00A80442">
      <w:pPr>
        <w:spacing w:before="0" w:after="0" w:line="240" w:lineRule="auto"/>
        <w:jc w:val="both"/>
        <w:rPr>
          <w:rFonts w:ascii="Helvetica" w:hAnsi="Helvetica"/>
          <w:sz w:val="22"/>
          <w:szCs w:val="22"/>
        </w:rPr>
      </w:pPr>
      <w:r w:rsidRPr="00A80442">
        <w:rPr>
          <w:rFonts w:ascii="Helvetica" w:hAnsi="Helvetica"/>
          <w:sz w:val="22"/>
          <w:szCs w:val="22"/>
        </w:rPr>
        <w:t xml:space="preserve">W przypadku wniesienia do sądu spóźnionego środka zaskarżenia, który wpłynął z zachowaniem terminu błędnie podanego w pouczeniu, wojewódzki sąd administracyjny ma </w:t>
      </w:r>
      <w:r w:rsidRPr="00A80442">
        <w:rPr>
          <w:rFonts w:ascii="Helvetica" w:hAnsi="Helvetica"/>
          <w:sz w:val="22"/>
          <w:szCs w:val="22"/>
        </w:rPr>
        <w:lastRenderedPageBreak/>
        <w:t>obowiązek rozpatrzenia go bez potrzeby wnoszenia przez stronę wniosku o przywrócenie terminu.</w:t>
      </w:r>
    </w:p>
    <w:p w14:paraId="28FDA2C4" w14:textId="255A015C" w:rsidR="008D5B7B" w:rsidRPr="00A80442" w:rsidRDefault="008D5B7B" w:rsidP="00A80442">
      <w:pPr>
        <w:spacing w:before="0" w:after="0" w:line="240" w:lineRule="auto"/>
        <w:jc w:val="both"/>
        <w:rPr>
          <w:rFonts w:ascii="Helvetica" w:hAnsi="Helvetica"/>
          <w:sz w:val="22"/>
          <w:szCs w:val="22"/>
        </w:rPr>
      </w:pPr>
    </w:p>
    <w:p w14:paraId="2F31EA0F" w14:textId="77777777" w:rsidR="008D5B7B" w:rsidRPr="00B57306" w:rsidRDefault="008D5B7B" w:rsidP="00A80442">
      <w:pPr>
        <w:spacing w:before="0" w:after="0" w:line="240" w:lineRule="auto"/>
        <w:jc w:val="both"/>
        <w:rPr>
          <w:rFonts w:ascii="Helvetica" w:hAnsi="Helvetica"/>
          <w:b/>
          <w:bCs/>
          <w:sz w:val="22"/>
          <w:szCs w:val="22"/>
        </w:rPr>
      </w:pPr>
      <w:r w:rsidRPr="00B57306">
        <w:rPr>
          <w:rFonts w:ascii="Helvetica" w:hAnsi="Helvetica"/>
          <w:b/>
          <w:bCs/>
          <w:sz w:val="22"/>
          <w:szCs w:val="22"/>
        </w:rPr>
        <w:t>III FSK 2403/21, Rozpoznanie sprawy w trybie uproszczonym na podstawie art. 119 pkt 3 p.p.s.a. a wola stron - Wyrok Naczelnego Sądu Administracyjnego</w:t>
      </w:r>
    </w:p>
    <w:p w14:paraId="28ED0EDA" w14:textId="77777777" w:rsidR="008D5B7B" w:rsidRPr="00B57306" w:rsidRDefault="008D5B7B" w:rsidP="00A80442">
      <w:pPr>
        <w:spacing w:before="0" w:after="0" w:line="240" w:lineRule="auto"/>
        <w:jc w:val="both"/>
        <w:rPr>
          <w:rFonts w:ascii="Helvetica" w:hAnsi="Helvetica"/>
          <w:b/>
          <w:bCs/>
          <w:sz w:val="22"/>
          <w:szCs w:val="22"/>
        </w:rPr>
      </w:pPr>
      <w:r w:rsidRPr="00B57306">
        <w:rPr>
          <w:rFonts w:ascii="Helvetica" w:hAnsi="Helvetica"/>
          <w:b/>
          <w:bCs/>
          <w:sz w:val="22"/>
          <w:szCs w:val="22"/>
        </w:rPr>
        <w:t>LEX nr 3514491 - wyrok z dnia 15 lutego 2023 r.</w:t>
      </w:r>
    </w:p>
    <w:p w14:paraId="295F8D06" w14:textId="3D09E89E" w:rsidR="008D5B7B" w:rsidRPr="00A80442" w:rsidRDefault="00A80442" w:rsidP="00A80442">
      <w:pPr>
        <w:spacing w:before="0" w:after="0" w:line="240" w:lineRule="auto"/>
        <w:jc w:val="both"/>
        <w:rPr>
          <w:rFonts w:ascii="Helvetica" w:hAnsi="Helvetica"/>
          <w:sz w:val="22"/>
          <w:szCs w:val="22"/>
        </w:rPr>
      </w:pPr>
      <w:r w:rsidRPr="00A80442">
        <w:rPr>
          <w:rFonts w:ascii="Helvetica" w:hAnsi="Helvetica"/>
          <w:sz w:val="22"/>
          <w:szCs w:val="22"/>
        </w:rPr>
        <w:t xml:space="preserve"> </w:t>
      </w:r>
    </w:p>
    <w:p w14:paraId="51B1F220" w14:textId="77777777" w:rsidR="008D5B7B" w:rsidRPr="00A80442" w:rsidRDefault="008D5B7B" w:rsidP="00A80442">
      <w:pPr>
        <w:spacing w:before="0" w:after="0" w:line="240" w:lineRule="auto"/>
        <w:jc w:val="both"/>
        <w:rPr>
          <w:rFonts w:ascii="Helvetica" w:hAnsi="Helvetica"/>
          <w:sz w:val="22"/>
          <w:szCs w:val="22"/>
        </w:rPr>
      </w:pPr>
      <w:r w:rsidRPr="00A80442">
        <w:rPr>
          <w:rFonts w:ascii="Helvetica" w:hAnsi="Helvetica"/>
          <w:sz w:val="22"/>
          <w:szCs w:val="22"/>
        </w:rPr>
        <w:t>Rozpoznanie sprawy przez sąd administracyjny na posiedzeniu niejawnym we wskazanych w art. 119 pkt 3 p.p.s.a. okolicznościach nie jest uzależnione od woli skarżącego. Nawet więc złożenie przez skarżącego wniosku o rozpoznanie takiej sprawy na posiedzeniu jawnym nie pozbawia sądu ustawowego uprawnienia do rozpoznania sprawy na posiedzeniu niejawnym.</w:t>
      </w:r>
    </w:p>
    <w:p w14:paraId="1A644AEB" w14:textId="77777777" w:rsidR="008D5B7B" w:rsidRPr="00A80442" w:rsidRDefault="008D5B7B" w:rsidP="00A80442">
      <w:pPr>
        <w:spacing w:before="0" w:after="0" w:line="240" w:lineRule="auto"/>
        <w:jc w:val="both"/>
        <w:rPr>
          <w:rFonts w:ascii="Helvetica" w:hAnsi="Helvetica"/>
          <w:sz w:val="22"/>
          <w:szCs w:val="22"/>
        </w:rPr>
      </w:pPr>
    </w:p>
    <w:p w14:paraId="32A29263" w14:textId="5063A957" w:rsidR="008D5B7B" w:rsidRPr="00B57306" w:rsidRDefault="008D5B7B" w:rsidP="00A80442">
      <w:pPr>
        <w:spacing w:before="0" w:after="0" w:line="240" w:lineRule="auto"/>
        <w:jc w:val="both"/>
        <w:rPr>
          <w:rFonts w:ascii="Helvetica" w:hAnsi="Helvetica"/>
          <w:b/>
          <w:bCs/>
          <w:sz w:val="22"/>
          <w:szCs w:val="22"/>
        </w:rPr>
      </w:pPr>
      <w:r w:rsidRPr="00B57306">
        <w:rPr>
          <w:rFonts w:ascii="Helvetica" w:hAnsi="Helvetica"/>
          <w:b/>
          <w:bCs/>
          <w:sz w:val="22"/>
          <w:szCs w:val="22"/>
        </w:rPr>
        <w:t>II SA/</w:t>
      </w:r>
      <w:proofErr w:type="spellStart"/>
      <w:r w:rsidRPr="00B57306">
        <w:rPr>
          <w:rFonts w:ascii="Helvetica" w:hAnsi="Helvetica"/>
          <w:b/>
          <w:bCs/>
          <w:sz w:val="22"/>
          <w:szCs w:val="22"/>
        </w:rPr>
        <w:t>Bd</w:t>
      </w:r>
      <w:proofErr w:type="spellEnd"/>
      <w:r w:rsidRPr="00B57306">
        <w:rPr>
          <w:rFonts w:ascii="Helvetica" w:hAnsi="Helvetica"/>
          <w:b/>
          <w:bCs/>
          <w:sz w:val="22"/>
          <w:szCs w:val="22"/>
        </w:rPr>
        <w:t xml:space="preserve"> 621/22, Rozpoznanie sprawy w trybie uproszczonym na podstawie art. 119 pkt 3 p.p.s.a. a wola stron - Wyrok Wojewódzkiego Sądu Administracyjnego w Bydgoszczy</w:t>
      </w:r>
    </w:p>
    <w:p w14:paraId="21D6B4DC" w14:textId="77777777" w:rsidR="008D5B7B" w:rsidRPr="00B57306" w:rsidRDefault="008D5B7B" w:rsidP="00A80442">
      <w:pPr>
        <w:spacing w:before="0" w:after="0" w:line="240" w:lineRule="auto"/>
        <w:jc w:val="both"/>
        <w:rPr>
          <w:rFonts w:ascii="Helvetica" w:hAnsi="Helvetica"/>
          <w:b/>
          <w:bCs/>
          <w:sz w:val="22"/>
          <w:szCs w:val="22"/>
        </w:rPr>
      </w:pPr>
      <w:r w:rsidRPr="00B57306">
        <w:rPr>
          <w:rFonts w:ascii="Helvetica" w:hAnsi="Helvetica"/>
          <w:b/>
          <w:bCs/>
          <w:sz w:val="22"/>
          <w:szCs w:val="22"/>
        </w:rPr>
        <w:t>LEX nr 3416385 - wyrok z dnia 20 września 2022 r.</w:t>
      </w:r>
    </w:p>
    <w:p w14:paraId="44E52E0B" w14:textId="3937A00A" w:rsidR="008D5B7B" w:rsidRPr="00A80442" w:rsidRDefault="00A80442" w:rsidP="00A80442">
      <w:pPr>
        <w:spacing w:before="0" w:after="0" w:line="240" w:lineRule="auto"/>
        <w:jc w:val="both"/>
        <w:rPr>
          <w:rFonts w:ascii="Helvetica" w:hAnsi="Helvetica"/>
          <w:sz w:val="22"/>
          <w:szCs w:val="22"/>
        </w:rPr>
      </w:pPr>
      <w:r w:rsidRPr="00A80442">
        <w:rPr>
          <w:rFonts w:ascii="Helvetica" w:hAnsi="Helvetica"/>
          <w:sz w:val="22"/>
          <w:szCs w:val="22"/>
        </w:rPr>
        <w:t xml:space="preserve"> </w:t>
      </w:r>
    </w:p>
    <w:p w14:paraId="272438D6" w14:textId="77777777" w:rsidR="008D5B7B" w:rsidRPr="00A80442" w:rsidRDefault="008D5B7B" w:rsidP="00A80442">
      <w:pPr>
        <w:spacing w:before="0" w:after="0" w:line="240" w:lineRule="auto"/>
        <w:jc w:val="both"/>
        <w:rPr>
          <w:rFonts w:ascii="Helvetica" w:hAnsi="Helvetica"/>
          <w:sz w:val="22"/>
          <w:szCs w:val="22"/>
        </w:rPr>
      </w:pPr>
      <w:r w:rsidRPr="00A80442">
        <w:rPr>
          <w:rFonts w:ascii="Helvetica" w:hAnsi="Helvetica"/>
          <w:sz w:val="22"/>
          <w:szCs w:val="22"/>
        </w:rPr>
        <w:t>Rozpoznanie sprawy w trybie uproszczonym, na podstawie art. 119 pkt 3 p.p.s.a., jest niezależne od woli stron.</w:t>
      </w:r>
    </w:p>
    <w:p w14:paraId="5DF9BA0F" w14:textId="77777777" w:rsidR="008D5B7B" w:rsidRPr="00A80442" w:rsidRDefault="008D5B7B" w:rsidP="00A80442">
      <w:pPr>
        <w:spacing w:before="0" w:after="0" w:line="240" w:lineRule="auto"/>
        <w:jc w:val="both"/>
        <w:rPr>
          <w:rFonts w:ascii="Helvetica" w:hAnsi="Helvetica"/>
          <w:sz w:val="22"/>
          <w:szCs w:val="22"/>
        </w:rPr>
      </w:pPr>
    </w:p>
    <w:p w14:paraId="33A51F3E" w14:textId="2A140B14" w:rsidR="008D5B7B" w:rsidRPr="00B57306" w:rsidRDefault="008D5B7B" w:rsidP="00A80442">
      <w:pPr>
        <w:spacing w:before="0" w:after="0" w:line="240" w:lineRule="auto"/>
        <w:jc w:val="both"/>
        <w:rPr>
          <w:rFonts w:ascii="Helvetica" w:hAnsi="Helvetica"/>
          <w:b/>
          <w:bCs/>
          <w:sz w:val="22"/>
          <w:szCs w:val="22"/>
        </w:rPr>
      </w:pPr>
      <w:r w:rsidRPr="00B57306">
        <w:rPr>
          <w:rFonts w:ascii="Helvetica" w:hAnsi="Helvetica"/>
          <w:b/>
          <w:bCs/>
          <w:sz w:val="22"/>
          <w:szCs w:val="22"/>
        </w:rPr>
        <w:t>III SA/</w:t>
      </w:r>
      <w:proofErr w:type="spellStart"/>
      <w:r w:rsidRPr="00B57306">
        <w:rPr>
          <w:rFonts w:ascii="Helvetica" w:hAnsi="Helvetica"/>
          <w:b/>
          <w:bCs/>
          <w:sz w:val="22"/>
          <w:szCs w:val="22"/>
        </w:rPr>
        <w:t>Gl</w:t>
      </w:r>
      <w:proofErr w:type="spellEnd"/>
      <w:r w:rsidRPr="00B57306">
        <w:rPr>
          <w:rFonts w:ascii="Helvetica" w:hAnsi="Helvetica"/>
          <w:b/>
          <w:bCs/>
          <w:sz w:val="22"/>
          <w:szCs w:val="22"/>
        </w:rPr>
        <w:t xml:space="preserve"> 27/22, Możliwość rozpoznania skargi w trybie uproszczonym - Wyrok Wojewódzkiego Sądu Administracyjnego w Gliwicach</w:t>
      </w:r>
    </w:p>
    <w:p w14:paraId="60AC5B86" w14:textId="77777777" w:rsidR="008D5B7B" w:rsidRPr="00B57306" w:rsidRDefault="008D5B7B" w:rsidP="00A80442">
      <w:pPr>
        <w:spacing w:before="0" w:after="0" w:line="240" w:lineRule="auto"/>
        <w:jc w:val="both"/>
        <w:rPr>
          <w:rFonts w:ascii="Helvetica" w:hAnsi="Helvetica"/>
          <w:b/>
          <w:bCs/>
          <w:sz w:val="22"/>
          <w:szCs w:val="22"/>
        </w:rPr>
      </w:pPr>
      <w:r w:rsidRPr="00B57306">
        <w:rPr>
          <w:rFonts w:ascii="Helvetica" w:hAnsi="Helvetica"/>
          <w:b/>
          <w:bCs/>
          <w:sz w:val="22"/>
          <w:szCs w:val="22"/>
        </w:rPr>
        <w:t>LEX nr 3363474 - wyrok z dnia 31 maja 2022 r.</w:t>
      </w:r>
    </w:p>
    <w:p w14:paraId="4F4000E4" w14:textId="6C863D94" w:rsidR="008D5B7B" w:rsidRPr="00B57306" w:rsidRDefault="00A80442" w:rsidP="00A80442">
      <w:pPr>
        <w:spacing w:before="0" w:after="0" w:line="240" w:lineRule="auto"/>
        <w:jc w:val="both"/>
        <w:rPr>
          <w:rFonts w:ascii="Helvetica" w:hAnsi="Helvetica"/>
          <w:b/>
          <w:bCs/>
          <w:sz w:val="22"/>
          <w:szCs w:val="22"/>
        </w:rPr>
      </w:pPr>
      <w:r w:rsidRPr="00B57306">
        <w:rPr>
          <w:rFonts w:ascii="Helvetica" w:hAnsi="Helvetica"/>
          <w:b/>
          <w:bCs/>
          <w:sz w:val="22"/>
          <w:szCs w:val="22"/>
        </w:rPr>
        <w:t xml:space="preserve"> </w:t>
      </w:r>
    </w:p>
    <w:p w14:paraId="08F2FD31" w14:textId="6C6193CF" w:rsidR="008D5B7B" w:rsidRPr="00A80442" w:rsidRDefault="008D5B7B" w:rsidP="00A80442">
      <w:pPr>
        <w:spacing w:before="0" w:after="0" w:line="240" w:lineRule="auto"/>
        <w:jc w:val="both"/>
        <w:rPr>
          <w:rFonts w:ascii="Helvetica" w:hAnsi="Helvetica"/>
          <w:sz w:val="22"/>
          <w:szCs w:val="22"/>
        </w:rPr>
      </w:pPr>
      <w:r w:rsidRPr="00A80442">
        <w:rPr>
          <w:rFonts w:ascii="Helvetica" w:hAnsi="Helvetica"/>
          <w:sz w:val="22"/>
          <w:szCs w:val="22"/>
        </w:rPr>
        <w:t>Zgodnie z art. 119 pkt 3 oraz art. 120 p.p.s.a., jeżeli przedmiotem skargi jest postanowienie wydane w postępowaniu administracyjnym, na które służy zażalenie albo kończące postępowanie, a także postanowienie rozstrzygające sprawę co do istoty oraz postanowienia wydane w postępowaniu egzekucyjnym i zabezpieczającym, na które służy zażalenie, sprawa może być rozpoznana w trybie uproszczonym na posiedzeniu niejawnym w składzie trzech sędziów. Oznacza to, że w przypadku skarg na tego rodzaju postanowienia, skierowanie ich do rozpoznania w powyższym trybie nie jest uzależnione od wniosku strony.</w:t>
      </w:r>
    </w:p>
    <w:p w14:paraId="76705133" w14:textId="4DE80C09" w:rsidR="008A45DD" w:rsidRPr="00A80442" w:rsidRDefault="008A45DD" w:rsidP="00A80442">
      <w:pPr>
        <w:spacing w:before="0" w:after="0" w:line="240" w:lineRule="auto"/>
        <w:jc w:val="both"/>
        <w:rPr>
          <w:rFonts w:ascii="Helvetica" w:hAnsi="Helvetica"/>
          <w:sz w:val="22"/>
          <w:szCs w:val="22"/>
        </w:rPr>
      </w:pPr>
    </w:p>
    <w:p w14:paraId="4C9329F0" w14:textId="77777777" w:rsidR="008A45DD" w:rsidRPr="00B57306" w:rsidRDefault="008A45DD" w:rsidP="00A80442">
      <w:pPr>
        <w:spacing w:before="0" w:after="0" w:line="240" w:lineRule="auto"/>
        <w:jc w:val="both"/>
        <w:rPr>
          <w:rFonts w:ascii="Helvetica" w:hAnsi="Helvetica"/>
          <w:b/>
          <w:bCs/>
          <w:sz w:val="22"/>
          <w:szCs w:val="22"/>
        </w:rPr>
      </w:pPr>
    </w:p>
    <w:p w14:paraId="44BCC7C9" w14:textId="77777777" w:rsidR="008A45DD" w:rsidRPr="00B57306" w:rsidRDefault="008A45DD" w:rsidP="00A80442">
      <w:pPr>
        <w:spacing w:before="0" w:after="0" w:line="240" w:lineRule="auto"/>
        <w:jc w:val="both"/>
        <w:rPr>
          <w:rFonts w:ascii="Helvetica" w:hAnsi="Helvetica"/>
          <w:b/>
          <w:bCs/>
          <w:sz w:val="22"/>
          <w:szCs w:val="22"/>
        </w:rPr>
      </w:pPr>
      <w:r w:rsidRPr="00B57306">
        <w:rPr>
          <w:rFonts w:ascii="Helvetica" w:hAnsi="Helvetica"/>
          <w:b/>
          <w:bCs/>
          <w:sz w:val="22"/>
          <w:szCs w:val="22"/>
        </w:rPr>
        <w:t>VII SA/</w:t>
      </w:r>
      <w:proofErr w:type="spellStart"/>
      <w:r w:rsidRPr="00B57306">
        <w:rPr>
          <w:rFonts w:ascii="Helvetica" w:hAnsi="Helvetica"/>
          <w:b/>
          <w:bCs/>
          <w:sz w:val="22"/>
          <w:szCs w:val="22"/>
        </w:rPr>
        <w:t>Wa</w:t>
      </w:r>
      <w:proofErr w:type="spellEnd"/>
      <w:r w:rsidRPr="00B57306">
        <w:rPr>
          <w:rFonts w:ascii="Helvetica" w:hAnsi="Helvetica"/>
          <w:b/>
          <w:bCs/>
          <w:sz w:val="22"/>
          <w:szCs w:val="22"/>
        </w:rPr>
        <w:t xml:space="preserve"> 1252/21, Pojęcie „trudne do odwrócenia skutki” - Wyrok Wojewódzkiego Sądu Administracyjnego w Warszawie</w:t>
      </w:r>
    </w:p>
    <w:p w14:paraId="19493D91" w14:textId="77777777" w:rsidR="008A45DD" w:rsidRPr="00B57306" w:rsidRDefault="008A45DD" w:rsidP="00A80442">
      <w:pPr>
        <w:spacing w:before="0" w:after="0" w:line="240" w:lineRule="auto"/>
        <w:jc w:val="both"/>
        <w:rPr>
          <w:rFonts w:ascii="Helvetica" w:hAnsi="Helvetica"/>
          <w:b/>
          <w:bCs/>
          <w:sz w:val="22"/>
          <w:szCs w:val="22"/>
        </w:rPr>
      </w:pPr>
      <w:r w:rsidRPr="00B57306">
        <w:rPr>
          <w:rFonts w:ascii="Helvetica" w:hAnsi="Helvetica"/>
          <w:b/>
          <w:bCs/>
          <w:sz w:val="22"/>
          <w:szCs w:val="22"/>
        </w:rPr>
        <w:t>LEX nr 3309136 - wyrok z dnia 12 listopada 2021 r.</w:t>
      </w:r>
    </w:p>
    <w:p w14:paraId="29CBAB75" w14:textId="7F956230" w:rsidR="008A45DD" w:rsidRPr="00A80442" w:rsidRDefault="00A80442" w:rsidP="00A80442">
      <w:pPr>
        <w:spacing w:before="0" w:after="0" w:line="240" w:lineRule="auto"/>
        <w:jc w:val="both"/>
        <w:rPr>
          <w:rFonts w:ascii="Helvetica" w:hAnsi="Helvetica"/>
          <w:sz w:val="22"/>
          <w:szCs w:val="22"/>
        </w:rPr>
      </w:pPr>
      <w:r w:rsidRPr="00A80442">
        <w:rPr>
          <w:rFonts w:ascii="Helvetica" w:hAnsi="Helvetica"/>
          <w:sz w:val="22"/>
          <w:szCs w:val="22"/>
        </w:rPr>
        <w:t xml:space="preserve"> </w:t>
      </w:r>
    </w:p>
    <w:p w14:paraId="057D81CC" w14:textId="77777777" w:rsidR="008A45DD" w:rsidRPr="00A80442" w:rsidRDefault="008A45DD" w:rsidP="00A80442">
      <w:pPr>
        <w:spacing w:before="0" w:after="0" w:line="240" w:lineRule="auto"/>
        <w:jc w:val="both"/>
        <w:rPr>
          <w:rFonts w:ascii="Helvetica" w:hAnsi="Helvetica"/>
          <w:sz w:val="22"/>
          <w:szCs w:val="22"/>
        </w:rPr>
      </w:pPr>
      <w:r w:rsidRPr="00A80442">
        <w:rPr>
          <w:rFonts w:ascii="Helvetica" w:hAnsi="Helvetica"/>
          <w:sz w:val="22"/>
          <w:szCs w:val="22"/>
        </w:rPr>
        <w:t>Trudne do odwrócenia skutki to takie prawne lub faktyczne następstwa, które raz zaistniałe powodują istotną lub trwałą zmianę rzeczywistości, przy czym powrót do stanu poprzedniego może nastąpić tylko po dłuższym czasie lub przy stosunkowo dużym nakładzie sił i środków.</w:t>
      </w:r>
    </w:p>
    <w:p w14:paraId="6360AAC4" w14:textId="77777777" w:rsidR="008A45DD" w:rsidRPr="00A80442" w:rsidRDefault="008A45DD" w:rsidP="00A80442">
      <w:pPr>
        <w:spacing w:before="0" w:after="0" w:line="240" w:lineRule="auto"/>
        <w:jc w:val="both"/>
        <w:rPr>
          <w:rFonts w:ascii="Helvetica" w:hAnsi="Helvetica"/>
          <w:sz w:val="22"/>
          <w:szCs w:val="22"/>
        </w:rPr>
      </w:pPr>
    </w:p>
    <w:p w14:paraId="3AE91DDE" w14:textId="11BEE4EA" w:rsidR="008A45DD" w:rsidRPr="00B57306" w:rsidRDefault="008A45DD" w:rsidP="00A80442">
      <w:pPr>
        <w:spacing w:before="0" w:after="0" w:line="240" w:lineRule="auto"/>
        <w:jc w:val="both"/>
        <w:rPr>
          <w:rFonts w:ascii="Helvetica" w:hAnsi="Helvetica"/>
          <w:b/>
          <w:bCs/>
          <w:sz w:val="22"/>
          <w:szCs w:val="22"/>
        </w:rPr>
      </w:pPr>
      <w:r w:rsidRPr="00B57306">
        <w:rPr>
          <w:rFonts w:ascii="Helvetica" w:hAnsi="Helvetica"/>
          <w:b/>
          <w:bCs/>
          <w:sz w:val="22"/>
          <w:szCs w:val="22"/>
        </w:rPr>
        <w:t>IV SA/Po 660/21, Ocena przez sąd zasadności udzielenia ochrony tymczasowej - Postanowienie Wojewódzkiego Sądu Administracyjnego w Poznaniu</w:t>
      </w:r>
    </w:p>
    <w:p w14:paraId="1C2B8E50" w14:textId="77777777" w:rsidR="008A45DD" w:rsidRPr="00B57306" w:rsidRDefault="008A45DD" w:rsidP="00A80442">
      <w:pPr>
        <w:spacing w:before="0" w:after="0" w:line="240" w:lineRule="auto"/>
        <w:jc w:val="both"/>
        <w:rPr>
          <w:rFonts w:ascii="Helvetica" w:hAnsi="Helvetica"/>
          <w:b/>
          <w:bCs/>
          <w:sz w:val="22"/>
          <w:szCs w:val="22"/>
        </w:rPr>
      </w:pPr>
      <w:r w:rsidRPr="00B57306">
        <w:rPr>
          <w:rFonts w:ascii="Helvetica" w:hAnsi="Helvetica"/>
          <w:b/>
          <w:bCs/>
          <w:sz w:val="22"/>
          <w:szCs w:val="22"/>
        </w:rPr>
        <w:t>LEX nr 3227831 - postanowienie z dnia 14 września 2021 r.</w:t>
      </w:r>
    </w:p>
    <w:p w14:paraId="4DFF6389" w14:textId="02993905" w:rsidR="008A45DD" w:rsidRPr="00A80442" w:rsidRDefault="00A80442" w:rsidP="00A80442">
      <w:pPr>
        <w:spacing w:before="0" w:after="0" w:line="240" w:lineRule="auto"/>
        <w:jc w:val="both"/>
        <w:rPr>
          <w:rFonts w:ascii="Helvetica" w:hAnsi="Helvetica"/>
          <w:sz w:val="22"/>
          <w:szCs w:val="22"/>
        </w:rPr>
      </w:pPr>
      <w:r w:rsidRPr="00A80442">
        <w:rPr>
          <w:rFonts w:ascii="Helvetica" w:hAnsi="Helvetica"/>
          <w:sz w:val="22"/>
          <w:szCs w:val="22"/>
        </w:rPr>
        <w:t xml:space="preserve"> </w:t>
      </w:r>
    </w:p>
    <w:p w14:paraId="5A228E82" w14:textId="0E83FF2B" w:rsidR="008A45DD" w:rsidRPr="00A80442" w:rsidRDefault="008A45DD" w:rsidP="00A80442">
      <w:pPr>
        <w:spacing w:before="0" w:after="0" w:line="240" w:lineRule="auto"/>
        <w:jc w:val="both"/>
        <w:rPr>
          <w:rFonts w:ascii="Helvetica" w:hAnsi="Helvetica"/>
          <w:sz w:val="22"/>
          <w:szCs w:val="22"/>
        </w:rPr>
      </w:pPr>
      <w:r w:rsidRPr="00A80442">
        <w:rPr>
          <w:rFonts w:ascii="Helvetica" w:hAnsi="Helvetica"/>
          <w:sz w:val="22"/>
          <w:szCs w:val="22"/>
        </w:rPr>
        <w:t>O zasadności udzielenia ochrony tymczasowej nie mogą świadczyć merytoryczne zarzuty podniesione w skardze względem zaskarżonego zarządzenia. Ocena wystąpienia przesłanek wstrzymania wykonania zaskarżonego zarządzenia nie może bowiem być zastąpiona merytoryczną oceną zaskarżonego aktu z punktu widzenia jego legalności lub nawet przypuszczeniami co do tej oceny. Na tym etapie postępowania sądowego nie dokonuje się bowiem oceny zasadności zarzutów, jak również legalności aktu będącego przedmiotem wniesionej skargi.</w:t>
      </w:r>
    </w:p>
    <w:p w14:paraId="78E0BF8D" w14:textId="6121877F" w:rsidR="008A45DD" w:rsidRPr="00A80442" w:rsidRDefault="008A45DD" w:rsidP="00A80442">
      <w:pPr>
        <w:spacing w:before="0" w:after="0" w:line="240" w:lineRule="auto"/>
        <w:jc w:val="both"/>
        <w:rPr>
          <w:rFonts w:ascii="Helvetica" w:hAnsi="Helvetica"/>
          <w:sz w:val="22"/>
          <w:szCs w:val="22"/>
        </w:rPr>
      </w:pPr>
    </w:p>
    <w:p w14:paraId="7616FE5C" w14:textId="77777777" w:rsidR="008A45DD" w:rsidRPr="00A80442" w:rsidRDefault="008A45DD" w:rsidP="00A80442">
      <w:pPr>
        <w:spacing w:before="0" w:after="0" w:line="240" w:lineRule="auto"/>
        <w:jc w:val="both"/>
        <w:rPr>
          <w:rFonts w:ascii="Helvetica" w:hAnsi="Helvetica"/>
          <w:sz w:val="22"/>
          <w:szCs w:val="22"/>
        </w:rPr>
      </w:pPr>
    </w:p>
    <w:p w14:paraId="6B28F9F8" w14:textId="77777777" w:rsidR="008A45DD" w:rsidRPr="00B57306" w:rsidRDefault="008A45DD" w:rsidP="00A80442">
      <w:pPr>
        <w:spacing w:before="0" w:after="0" w:line="240" w:lineRule="auto"/>
        <w:jc w:val="both"/>
        <w:rPr>
          <w:rFonts w:ascii="Helvetica" w:hAnsi="Helvetica"/>
          <w:b/>
          <w:bCs/>
          <w:sz w:val="22"/>
          <w:szCs w:val="22"/>
        </w:rPr>
      </w:pPr>
      <w:r w:rsidRPr="00B57306">
        <w:rPr>
          <w:rFonts w:ascii="Helvetica" w:hAnsi="Helvetica"/>
          <w:b/>
          <w:bCs/>
          <w:sz w:val="22"/>
          <w:szCs w:val="22"/>
        </w:rPr>
        <w:lastRenderedPageBreak/>
        <w:t>IV SA/</w:t>
      </w:r>
      <w:proofErr w:type="spellStart"/>
      <w:r w:rsidRPr="00B57306">
        <w:rPr>
          <w:rFonts w:ascii="Helvetica" w:hAnsi="Helvetica"/>
          <w:b/>
          <w:bCs/>
          <w:sz w:val="22"/>
          <w:szCs w:val="22"/>
        </w:rPr>
        <w:t>Wr</w:t>
      </w:r>
      <w:proofErr w:type="spellEnd"/>
      <w:r w:rsidRPr="00B57306">
        <w:rPr>
          <w:rFonts w:ascii="Helvetica" w:hAnsi="Helvetica"/>
          <w:b/>
          <w:bCs/>
          <w:sz w:val="22"/>
          <w:szCs w:val="22"/>
        </w:rPr>
        <w:t xml:space="preserve"> 472/21, Zakres oceny sądu na podstawie art. 61 § 3 p.p.s.a. - Postanowienie Wojewódzkiego Sądu Administracyjnego we Wrocławiu</w:t>
      </w:r>
    </w:p>
    <w:p w14:paraId="1E0A8453" w14:textId="77777777" w:rsidR="008A45DD" w:rsidRPr="00B57306" w:rsidRDefault="008A45DD" w:rsidP="00A80442">
      <w:pPr>
        <w:spacing w:before="0" w:after="0" w:line="240" w:lineRule="auto"/>
        <w:jc w:val="both"/>
        <w:rPr>
          <w:rFonts w:ascii="Helvetica" w:hAnsi="Helvetica"/>
          <w:b/>
          <w:bCs/>
          <w:sz w:val="22"/>
          <w:szCs w:val="22"/>
        </w:rPr>
      </w:pPr>
      <w:r w:rsidRPr="00B57306">
        <w:rPr>
          <w:rFonts w:ascii="Helvetica" w:hAnsi="Helvetica"/>
          <w:b/>
          <w:bCs/>
          <w:sz w:val="22"/>
          <w:szCs w:val="22"/>
        </w:rPr>
        <w:t>LEX nr 3231917 - postanowienie z dnia 23 sierpnia 2021 r.</w:t>
      </w:r>
    </w:p>
    <w:p w14:paraId="148326EB" w14:textId="207D9F42" w:rsidR="008A45DD" w:rsidRPr="00A80442" w:rsidRDefault="00A80442" w:rsidP="00A80442">
      <w:pPr>
        <w:spacing w:before="0" w:after="0" w:line="240" w:lineRule="auto"/>
        <w:jc w:val="both"/>
        <w:rPr>
          <w:rFonts w:ascii="Helvetica" w:hAnsi="Helvetica"/>
          <w:sz w:val="22"/>
          <w:szCs w:val="22"/>
        </w:rPr>
      </w:pPr>
      <w:r w:rsidRPr="00A80442">
        <w:rPr>
          <w:rFonts w:ascii="Helvetica" w:hAnsi="Helvetica"/>
          <w:sz w:val="22"/>
          <w:szCs w:val="22"/>
        </w:rPr>
        <w:t xml:space="preserve"> </w:t>
      </w:r>
    </w:p>
    <w:p w14:paraId="5E57F5F7" w14:textId="5F6F58FA" w:rsidR="008A45DD" w:rsidRPr="00A80442" w:rsidRDefault="008A45DD" w:rsidP="00A80442">
      <w:pPr>
        <w:spacing w:before="0" w:after="0" w:line="240" w:lineRule="auto"/>
        <w:jc w:val="both"/>
        <w:rPr>
          <w:rFonts w:ascii="Helvetica" w:hAnsi="Helvetica"/>
          <w:sz w:val="22"/>
          <w:szCs w:val="22"/>
        </w:rPr>
      </w:pPr>
      <w:r w:rsidRPr="00A80442">
        <w:rPr>
          <w:rFonts w:ascii="Helvetica" w:hAnsi="Helvetica"/>
          <w:sz w:val="22"/>
          <w:szCs w:val="22"/>
        </w:rPr>
        <w:t>Sąd jedynie ocenia, czy w istocie wskazana przez skarżącego szkoda ma znaczny rozmiar lub istnieje niebezpieczeństwo spowodowania trudnych do odwrócenia skutków, nie dokonuje natomiast oceny zasadności skargi, gdyż ustawa normująca postępowanie przed sądami administracyjnymi nie zawiera regulacji umożliwiającej zastosowanie omawianej instytucji w zależności od oceny prawdopodobieństwa wadliwości zaskarżonego aktu lub czynności.</w:t>
      </w:r>
    </w:p>
    <w:p w14:paraId="4DB5631C" w14:textId="42A7FF6A" w:rsidR="008A45DD" w:rsidRPr="00A80442" w:rsidRDefault="008A45DD" w:rsidP="00A80442">
      <w:pPr>
        <w:spacing w:before="0" w:after="0" w:line="240" w:lineRule="auto"/>
        <w:jc w:val="both"/>
        <w:rPr>
          <w:rFonts w:ascii="Helvetica" w:hAnsi="Helvetica"/>
          <w:sz w:val="22"/>
          <w:szCs w:val="22"/>
        </w:rPr>
      </w:pPr>
    </w:p>
    <w:p w14:paraId="4AF2357A" w14:textId="77777777" w:rsidR="008A45DD" w:rsidRPr="00A80442" w:rsidRDefault="008A45DD" w:rsidP="00A80442">
      <w:pPr>
        <w:spacing w:before="0" w:after="0" w:line="240" w:lineRule="auto"/>
        <w:jc w:val="both"/>
        <w:rPr>
          <w:rFonts w:ascii="Helvetica" w:hAnsi="Helvetica"/>
          <w:sz w:val="22"/>
          <w:szCs w:val="22"/>
        </w:rPr>
      </w:pPr>
    </w:p>
    <w:p w14:paraId="48FA7930" w14:textId="77777777" w:rsidR="008A45DD" w:rsidRPr="00B57306" w:rsidRDefault="008A45DD" w:rsidP="00A80442">
      <w:pPr>
        <w:spacing w:before="0" w:after="0" w:line="240" w:lineRule="auto"/>
        <w:jc w:val="both"/>
        <w:rPr>
          <w:rFonts w:ascii="Helvetica" w:hAnsi="Helvetica"/>
          <w:b/>
          <w:bCs/>
          <w:sz w:val="22"/>
          <w:szCs w:val="22"/>
        </w:rPr>
      </w:pPr>
      <w:r w:rsidRPr="00B57306">
        <w:rPr>
          <w:rFonts w:ascii="Helvetica" w:hAnsi="Helvetica"/>
          <w:b/>
          <w:bCs/>
          <w:sz w:val="22"/>
          <w:szCs w:val="22"/>
        </w:rPr>
        <w:t>IV SA/</w:t>
      </w:r>
      <w:proofErr w:type="spellStart"/>
      <w:r w:rsidRPr="00B57306">
        <w:rPr>
          <w:rFonts w:ascii="Helvetica" w:hAnsi="Helvetica"/>
          <w:b/>
          <w:bCs/>
          <w:sz w:val="22"/>
          <w:szCs w:val="22"/>
        </w:rPr>
        <w:t>Wr</w:t>
      </w:r>
      <w:proofErr w:type="spellEnd"/>
      <w:r w:rsidRPr="00B57306">
        <w:rPr>
          <w:rFonts w:ascii="Helvetica" w:hAnsi="Helvetica"/>
          <w:b/>
          <w:bCs/>
          <w:sz w:val="22"/>
          <w:szCs w:val="22"/>
        </w:rPr>
        <w:t xml:space="preserve"> 282/21, Wyjątkowy charakter wstrzymania wykonania zaskarżonego aktu - Postanowienie Wojewódzkiego Sądu Administracyjnego we Wrocławiu</w:t>
      </w:r>
    </w:p>
    <w:p w14:paraId="4C08078B" w14:textId="77777777" w:rsidR="008A45DD" w:rsidRPr="00B57306" w:rsidRDefault="008A45DD" w:rsidP="00A80442">
      <w:pPr>
        <w:spacing w:before="0" w:after="0" w:line="240" w:lineRule="auto"/>
        <w:jc w:val="both"/>
        <w:rPr>
          <w:rFonts w:ascii="Helvetica" w:hAnsi="Helvetica"/>
          <w:b/>
          <w:bCs/>
          <w:sz w:val="22"/>
          <w:szCs w:val="22"/>
        </w:rPr>
      </w:pPr>
      <w:r w:rsidRPr="00B57306">
        <w:rPr>
          <w:rFonts w:ascii="Helvetica" w:hAnsi="Helvetica"/>
          <w:b/>
          <w:bCs/>
          <w:sz w:val="22"/>
          <w:szCs w:val="22"/>
        </w:rPr>
        <w:t>LEX nr 3184656 - postanowienie z dnia 19 kwietnia 2021 r.</w:t>
      </w:r>
    </w:p>
    <w:p w14:paraId="6B1648EB" w14:textId="2E5A6A78" w:rsidR="008A45DD" w:rsidRPr="00B57306" w:rsidRDefault="00A80442" w:rsidP="00A80442">
      <w:pPr>
        <w:spacing w:before="0" w:after="0" w:line="240" w:lineRule="auto"/>
        <w:jc w:val="both"/>
        <w:rPr>
          <w:rFonts w:ascii="Helvetica" w:hAnsi="Helvetica"/>
          <w:b/>
          <w:bCs/>
          <w:sz w:val="22"/>
          <w:szCs w:val="22"/>
        </w:rPr>
      </w:pPr>
      <w:r w:rsidRPr="00B57306">
        <w:rPr>
          <w:rFonts w:ascii="Helvetica" w:hAnsi="Helvetica"/>
          <w:b/>
          <w:bCs/>
          <w:sz w:val="22"/>
          <w:szCs w:val="22"/>
        </w:rPr>
        <w:t xml:space="preserve"> </w:t>
      </w:r>
    </w:p>
    <w:p w14:paraId="41FE61F8" w14:textId="0F605083" w:rsidR="008A45DD" w:rsidRPr="00A80442" w:rsidRDefault="008A45DD" w:rsidP="00A80442">
      <w:pPr>
        <w:spacing w:before="0" w:after="0" w:line="240" w:lineRule="auto"/>
        <w:jc w:val="both"/>
        <w:rPr>
          <w:rFonts w:ascii="Helvetica" w:hAnsi="Helvetica"/>
          <w:sz w:val="22"/>
          <w:szCs w:val="22"/>
        </w:rPr>
      </w:pPr>
      <w:r w:rsidRPr="00A80442">
        <w:rPr>
          <w:rFonts w:ascii="Helvetica" w:hAnsi="Helvetica"/>
          <w:sz w:val="22"/>
          <w:szCs w:val="22"/>
        </w:rPr>
        <w:t>Wstrzymanie wykonania zaskarżonego aktu jest wyjątkową instytucją, a przesłanki uzasadniające jej zastosowanie nie powinny być interpretowane w sposób rozszerzający.</w:t>
      </w:r>
    </w:p>
    <w:p w14:paraId="7CFD715A" w14:textId="21F279A4" w:rsidR="008A45DD" w:rsidRPr="00A80442" w:rsidRDefault="008A45DD" w:rsidP="00A80442">
      <w:pPr>
        <w:spacing w:before="0" w:after="0" w:line="240" w:lineRule="auto"/>
        <w:jc w:val="both"/>
        <w:rPr>
          <w:rFonts w:ascii="Helvetica" w:hAnsi="Helvetica"/>
          <w:sz w:val="22"/>
          <w:szCs w:val="22"/>
        </w:rPr>
      </w:pPr>
    </w:p>
    <w:p w14:paraId="10C8EAC1" w14:textId="77777777" w:rsidR="008A45DD" w:rsidRPr="00A80442" w:rsidRDefault="008A45DD" w:rsidP="00A80442">
      <w:pPr>
        <w:spacing w:before="0" w:after="0" w:line="240" w:lineRule="auto"/>
        <w:jc w:val="both"/>
        <w:rPr>
          <w:rFonts w:ascii="Helvetica" w:hAnsi="Helvetica"/>
          <w:sz w:val="22"/>
          <w:szCs w:val="22"/>
        </w:rPr>
      </w:pPr>
    </w:p>
    <w:p w14:paraId="06E29C20" w14:textId="77777777" w:rsidR="008A45DD" w:rsidRPr="00B57306" w:rsidRDefault="008A45DD" w:rsidP="00A80442">
      <w:pPr>
        <w:spacing w:before="0" w:after="0" w:line="240" w:lineRule="auto"/>
        <w:jc w:val="both"/>
        <w:rPr>
          <w:rFonts w:ascii="Helvetica" w:hAnsi="Helvetica"/>
          <w:b/>
          <w:bCs/>
          <w:sz w:val="22"/>
          <w:szCs w:val="22"/>
        </w:rPr>
      </w:pPr>
      <w:r w:rsidRPr="00B57306">
        <w:rPr>
          <w:rFonts w:ascii="Helvetica" w:hAnsi="Helvetica"/>
          <w:b/>
          <w:bCs/>
          <w:sz w:val="22"/>
          <w:szCs w:val="22"/>
        </w:rPr>
        <w:t>III OSK 2962/21, Brak automatycznego wstrzymania wykonania decyzji odwoławczej wskutek wniesienia skargi do sądu administracyjnego - Wyrok Naczelnego Sądu Administracyjnego</w:t>
      </w:r>
    </w:p>
    <w:p w14:paraId="3E8C18F8" w14:textId="77777777" w:rsidR="008A45DD" w:rsidRPr="00B57306" w:rsidRDefault="008A45DD" w:rsidP="00A80442">
      <w:pPr>
        <w:spacing w:before="0" w:after="0" w:line="240" w:lineRule="auto"/>
        <w:jc w:val="both"/>
        <w:rPr>
          <w:rFonts w:ascii="Helvetica" w:hAnsi="Helvetica"/>
          <w:b/>
          <w:bCs/>
          <w:sz w:val="22"/>
          <w:szCs w:val="22"/>
        </w:rPr>
      </w:pPr>
      <w:r w:rsidRPr="00B57306">
        <w:rPr>
          <w:rFonts w:ascii="Helvetica" w:hAnsi="Helvetica"/>
          <w:b/>
          <w:bCs/>
          <w:sz w:val="22"/>
          <w:szCs w:val="22"/>
        </w:rPr>
        <w:t>LEX nr 3230071 - wyrok z dnia 19 stycznia 2021 r.</w:t>
      </w:r>
    </w:p>
    <w:p w14:paraId="1FA6B56B" w14:textId="43595891" w:rsidR="008A45DD" w:rsidRPr="00B57306" w:rsidRDefault="00A80442" w:rsidP="00A80442">
      <w:pPr>
        <w:spacing w:before="0" w:after="0" w:line="240" w:lineRule="auto"/>
        <w:jc w:val="both"/>
        <w:rPr>
          <w:rFonts w:ascii="Helvetica" w:hAnsi="Helvetica"/>
          <w:b/>
          <w:bCs/>
          <w:sz w:val="22"/>
          <w:szCs w:val="22"/>
        </w:rPr>
      </w:pPr>
      <w:r w:rsidRPr="00B57306">
        <w:rPr>
          <w:rFonts w:ascii="Helvetica" w:hAnsi="Helvetica"/>
          <w:b/>
          <w:bCs/>
          <w:sz w:val="22"/>
          <w:szCs w:val="22"/>
        </w:rPr>
        <w:t xml:space="preserve"> </w:t>
      </w:r>
    </w:p>
    <w:p w14:paraId="6E314A70" w14:textId="30E0920A" w:rsidR="008A45DD" w:rsidRPr="00A80442" w:rsidRDefault="008A45DD" w:rsidP="00A80442">
      <w:pPr>
        <w:spacing w:before="0" w:after="0" w:line="240" w:lineRule="auto"/>
        <w:jc w:val="both"/>
        <w:rPr>
          <w:rFonts w:ascii="Helvetica" w:hAnsi="Helvetica"/>
          <w:sz w:val="22"/>
          <w:szCs w:val="22"/>
        </w:rPr>
      </w:pPr>
      <w:r w:rsidRPr="00A80442">
        <w:rPr>
          <w:rFonts w:ascii="Helvetica" w:hAnsi="Helvetica"/>
          <w:sz w:val="22"/>
          <w:szCs w:val="22"/>
        </w:rPr>
        <w:t>Samo wniesienie skargi na decyzję organu odwoławczego nie wstrzymuje jej wykonania, co wprost wynika z art. 61 § 1 p.p.s.a.</w:t>
      </w:r>
    </w:p>
    <w:p w14:paraId="324F5DA1" w14:textId="29C7B4B8" w:rsidR="008A45DD" w:rsidRPr="00A80442" w:rsidRDefault="008A45DD" w:rsidP="00A80442">
      <w:pPr>
        <w:spacing w:before="0" w:after="0" w:line="240" w:lineRule="auto"/>
        <w:jc w:val="both"/>
        <w:rPr>
          <w:rFonts w:ascii="Helvetica" w:hAnsi="Helvetica"/>
          <w:sz w:val="22"/>
          <w:szCs w:val="22"/>
        </w:rPr>
      </w:pPr>
    </w:p>
    <w:p w14:paraId="66E8332B" w14:textId="77777777" w:rsidR="008A45DD" w:rsidRPr="00A80442" w:rsidRDefault="008A45DD" w:rsidP="00A80442">
      <w:pPr>
        <w:spacing w:before="0" w:after="0" w:line="240" w:lineRule="auto"/>
        <w:jc w:val="both"/>
        <w:rPr>
          <w:rFonts w:ascii="Helvetica" w:hAnsi="Helvetica"/>
          <w:sz w:val="22"/>
          <w:szCs w:val="22"/>
        </w:rPr>
      </w:pPr>
    </w:p>
    <w:p w14:paraId="74FFDCDF" w14:textId="77777777" w:rsidR="008A45DD" w:rsidRPr="00B57306" w:rsidRDefault="008A45DD" w:rsidP="00A80442">
      <w:pPr>
        <w:spacing w:before="0" w:after="0" w:line="240" w:lineRule="auto"/>
        <w:jc w:val="both"/>
        <w:rPr>
          <w:rFonts w:ascii="Helvetica" w:hAnsi="Helvetica"/>
          <w:b/>
          <w:bCs/>
          <w:sz w:val="22"/>
          <w:szCs w:val="22"/>
        </w:rPr>
      </w:pPr>
      <w:r w:rsidRPr="00B57306">
        <w:rPr>
          <w:rFonts w:ascii="Helvetica" w:hAnsi="Helvetica"/>
          <w:b/>
          <w:bCs/>
          <w:sz w:val="22"/>
          <w:szCs w:val="22"/>
        </w:rPr>
        <w:t>V SA/</w:t>
      </w:r>
      <w:proofErr w:type="spellStart"/>
      <w:r w:rsidRPr="00B57306">
        <w:rPr>
          <w:rFonts w:ascii="Helvetica" w:hAnsi="Helvetica"/>
          <w:b/>
          <w:bCs/>
          <w:sz w:val="22"/>
          <w:szCs w:val="22"/>
        </w:rPr>
        <w:t>Wa</w:t>
      </w:r>
      <w:proofErr w:type="spellEnd"/>
      <w:r w:rsidRPr="00B57306">
        <w:rPr>
          <w:rFonts w:ascii="Helvetica" w:hAnsi="Helvetica"/>
          <w:b/>
          <w:bCs/>
          <w:sz w:val="22"/>
          <w:szCs w:val="22"/>
        </w:rPr>
        <w:t xml:space="preserve"> 220/16, Merytoryczne rozstrzygnięcie sprawy przez sąd administracyjny. - Wyrok Wojewódzkiego Sądu Administracyjnego w Warszawie</w:t>
      </w:r>
    </w:p>
    <w:p w14:paraId="16C95891" w14:textId="77777777" w:rsidR="008A45DD" w:rsidRPr="00B57306" w:rsidRDefault="008A45DD" w:rsidP="00A80442">
      <w:pPr>
        <w:spacing w:before="0" w:after="0" w:line="240" w:lineRule="auto"/>
        <w:jc w:val="both"/>
        <w:rPr>
          <w:rFonts w:ascii="Helvetica" w:hAnsi="Helvetica"/>
          <w:b/>
          <w:bCs/>
          <w:sz w:val="22"/>
          <w:szCs w:val="22"/>
        </w:rPr>
      </w:pPr>
      <w:r w:rsidRPr="00B57306">
        <w:rPr>
          <w:rFonts w:ascii="Helvetica" w:hAnsi="Helvetica"/>
          <w:b/>
          <w:bCs/>
          <w:sz w:val="22"/>
          <w:szCs w:val="22"/>
        </w:rPr>
        <w:t>LEX nr 2297866 - wyrok z dnia 9 lutego 2017 r.</w:t>
      </w:r>
    </w:p>
    <w:p w14:paraId="45576866" w14:textId="176A79C4" w:rsidR="008A45DD" w:rsidRPr="00A80442" w:rsidRDefault="00A80442" w:rsidP="00A80442">
      <w:pPr>
        <w:spacing w:before="0" w:after="0" w:line="240" w:lineRule="auto"/>
        <w:jc w:val="both"/>
        <w:rPr>
          <w:rFonts w:ascii="Helvetica" w:hAnsi="Helvetica"/>
          <w:sz w:val="22"/>
          <w:szCs w:val="22"/>
        </w:rPr>
      </w:pPr>
      <w:r w:rsidRPr="00A80442">
        <w:rPr>
          <w:rFonts w:ascii="Helvetica" w:hAnsi="Helvetica"/>
          <w:sz w:val="22"/>
          <w:szCs w:val="22"/>
        </w:rPr>
        <w:t xml:space="preserve"> </w:t>
      </w:r>
    </w:p>
    <w:p w14:paraId="6D6CB867" w14:textId="3437F537" w:rsidR="008A45DD" w:rsidRPr="00A80442" w:rsidRDefault="008A45DD" w:rsidP="00A80442">
      <w:pPr>
        <w:spacing w:before="0" w:after="0" w:line="240" w:lineRule="auto"/>
        <w:jc w:val="both"/>
        <w:rPr>
          <w:rFonts w:ascii="Helvetica" w:hAnsi="Helvetica"/>
          <w:sz w:val="22"/>
          <w:szCs w:val="22"/>
        </w:rPr>
      </w:pPr>
      <w:r w:rsidRPr="00A80442">
        <w:rPr>
          <w:rFonts w:ascii="Helvetica" w:hAnsi="Helvetica"/>
          <w:sz w:val="22"/>
          <w:szCs w:val="22"/>
        </w:rPr>
        <w:t>Przyznanie sądom administracyjnym uprawnienia do merytorycznego orzekania (art. 145a p.p.s.a.) stanowi odstępstwo od funkcjonującego równolegle modelu kasacyjnego. Celem jest przyznanie sądowi - w zakresie objętym art. 145 § 1 lit. a oraz pkt 2 p.p.s.a. - uprawnienia do zobowiązania organu do wydania decyzji lub postanowienia o wskazanym rozstrzygnięciu w określonym przez sąd terminie. O ile okoliczności sprawy uzasadniają wydanie stosownego rozstrzygnięcia, sąd nie tylko może uchylić zaskarżony akt administracyjny - ale wskazać - w wiążący sposób - tryb załatwienia sprawy, albo jej rozstrzygnięcie. Regulacja ta przyznaje więc sądowi prawo do merytorycznego rozstrzygnięcia, które jest jednak wyłączone, gdy przepisy pozostawiają to uznaniu organu.</w:t>
      </w:r>
    </w:p>
    <w:p w14:paraId="61C71871" w14:textId="2E01A29C" w:rsidR="008A45DD" w:rsidRPr="00A80442" w:rsidRDefault="008A45DD" w:rsidP="00A80442">
      <w:pPr>
        <w:spacing w:before="0" w:after="0" w:line="240" w:lineRule="auto"/>
        <w:jc w:val="both"/>
        <w:rPr>
          <w:rFonts w:ascii="Helvetica" w:hAnsi="Helvetica"/>
          <w:sz w:val="22"/>
          <w:szCs w:val="22"/>
        </w:rPr>
      </w:pPr>
    </w:p>
    <w:p w14:paraId="0FC8024E" w14:textId="070D36B1" w:rsidR="008A45DD" w:rsidRPr="00B57306" w:rsidRDefault="008A45DD" w:rsidP="00A80442">
      <w:pPr>
        <w:spacing w:before="0" w:after="0" w:line="240" w:lineRule="auto"/>
        <w:jc w:val="both"/>
        <w:rPr>
          <w:rFonts w:ascii="Helvetica" w:hAnsi="Helvetica"/>
          <w:b/>
          <w:bCs/>
          <w:sz w:val="22"/>
          <w:szCs w:val="22"/>
        </w:rPr>
      </w:pPr>
    </w:p>
    <w:p w14:paraId="2ABC3306" w14:textId="77777777" w:rsidR="008A45DD" w:rsidRPr="00B57306" w:rsidRDefault="008A45DD" w:rsidP="00A80442">
      <w:pPr>
        <w:spacing w:before="0" w:after="0" w:line="240" w:lineRule="auto"/>
        <w:jc w:val="both"/>
        <w:rPr>
          <w:rFonts w:ascii="Helvetica" w:hAnsi="Helvetica"/>
          <w:b/>
          <w:bCs/>
          <w:sz w:val="22"/>
          <w:szCs w:val="22"/>
        </w:rPr>
      </w:pPr>
      <w:r w:rsidRPr="00B57306">
        <w:rPr>
          <w:rFonts w:ascii="Helvetica" w:hAnsi="Helvetica"/>
          <w:b/>
          <w:bCs/>
          <w:sz w:val="22"/>
          <w:szCs w:val="22"/>
        </w:rPr>
        <w:t>II SA/</w:t>
      </w:r>
      <w:proofErr w:type="spellStart"/>
      <w:r w:rsidRPr="00B57306">
        <w:rPr>
          <w:rFonts w:ascii="Helvetica" w:hAnsi="Helvetica"/>
          <w:b/>
          <w:bCs/>
          <w:sz w:val="22"/>
          <w:szCs w:val="22"/>
        </w:rPr>
        <w:t>Wa</w:t>
      </w:r>
      <w:proofErr w:type="spellEnd"/>
      <w:r w:rsidRPr="00B57306">
        <w:rPr>
          <w:rFonts w:ascii="Helvetica" w:hAnsi="Helvetica"/>
          <w:b/>
          <w:bCs/>
          <w:sz w:val="22"/>
          <w:szCs w:val="22"/>
        </w:rPr>
        <w:t xml:space="preserve"> 1240/20, Okoliczności sprawy uzasadniające wydanie orzeczenia przewidzianego w art. 145a § 1 p.p.s.a. - Wyrok Wojewódzkiego Sądu Administracyjnego w Warszawie</w:t>
      </w:r>
    </w:p>
    <w:p w14:paraId="10FE3BC8" w14:textId="77777777" w:rsidR="008A45DD" w:rsidRPr="00B57306" w:rsidRDefault="008A45DD" w:rsidP="00A80442">
      <w:pPr>
        <w:spacing w:before="0" w:after="0" w:line="240" w:lineRule="auto"/>
        <w:jc w:val="both"/>
        <w:rPr>
          <w:rFonts w:ascii="Helvetica" w:hAnsi="Helvetica"/>
          <w:b/>
          <w:bCs/>
          <w:sz w:val="22"/>
          <w:szCs w:val="22"/>
        </w:rPr>
      </w:pPr>
      <w:r w:rsidRPr="00B57306">
        <w:rPr>
          <w:rFonts w:ascii="Helvetica" w:hAnsi="Helvetica"/>
          <w:b/>
          <w:bCs/>
          <w:sz w:val="22"/>
          <w:szCs w:val="22"/>
        </w:rPr>
        <w:t>LEX nr 3121659 - wyrok z dnia 14 stycznia 2021 r.</w:t>
      </w:r>
    </w:p>
    <w:p w14:paraId="04482FE4" w14:textId="7F7C13B0" w:rsidR="008A45DD" w:rsidRPr="00A80442" w:rsidRDefault="00A80442" w:rsidP="00A80442">
      <w:pPr>
        <w:spacing w:before="0" w:after="0" w:line="240" w:lineRule="auto"/>
        <w:jc w:val="both"/>
        <w:rPr>
          <w:rFonts w:ascii="Helvetica" w:hAnsi="Helvetica"/>
          <w:sz w:val="22"/>
          <w:szCs w:val="22"/>
        </w:rPr>
      </w:pPr>
      <w:r w:rsidRPr="00A80442">
        <w:rPr>
          <w:rFonts w:ascii="Helvetica" w:hAnsi="Helvetica"/>
          <w:sz w:val="22"/>
          <w:szCs w:val="22"/>
        </w:rPr>
        <w:t xml:space="preserve"> </w:t>
      </w:r>
    </w:p>
    <w:p w14:paraId="20F7DB4D" w14:textId="6061F533" w:rsidR="008A45DD" w:rsidRPr="00A80442" w:rsidRDefault="008A45DD" w:rsidP="00A80442">
      <w:pPr>
        <w:spacing w:before="0" w:after="0" w:line="240" w:lineRule="auto"/>
        <w:jc w:val="both"/>
        <w:rPr>
          <w:rFonts w:ascii="Helvetica" w:hAnsi="Helvetica"/>
          <w:sz w:val="22"/>
          <w:szCs w:val="22"/>
        </w:rPr>
      </w:pPr>
      <w:r w:rsidRPr="00A80442">
        <w:rPr>
          <w:rFonts w:ascii="Helvetica" w:hAnsi="Helvetica"/>
          <w:sz w:val="22"/>
          <w:szCs w:val="22"/>
        </w:rPr>
        <w:t xml:space="preserve">W przepisie art. 145a p.p.s.a. ustawodawca nie daje żadnych wskazówek, co należy rozumieć przez okoliczności sprawy uzasadniające wydanie orzeczenia przewidzianego w § 1, pozostawiając tę kwestię do ustalenia sądowi orzekającemu w sprawie. Mając jednak na uwadze powody wprowadzenia art. 145a p.p.s.a., tj. zwiększenie efektywności i sprawności postępowania oraz konieczność zapewnienia skarżącemu szybszego uzyskania </w:t>
      </w:r>
      <w:r w:rsidRPr="00A80442">
        <w:rPr>
          <w:rFonts w:ascii="Helvetica" w:hAnsi="Helvetica"/>
          <w:sz w:val="22"/>
          <w:szCs w:val="22"/>
        </w:rPr>
        <w:lastRenderedPageBreak/>
        <w:t>merytorycznego rozstrzygnięcia sprawy, można przyjąć, że rozważany warunek zostanie spełniony w sytuacji, kiedy okoliczności sprawy z dużym prawdopodobieństwem będą wskazywać, że w postępowaniu administracyjnym toczącym się po uchyleniu zaskarżonej decyzji (postanowienia), oceny i zalecenia sformułowane w orzeczeniu sądu nie zostaną w należnym stopniu uwzględnione przez organ.</w:t>
      </w:r>
    </w:p>
    <w:sectPr w:rsidR="008A45DD" w:rsidRPr="00A80442">
      <w:footerReference w:type="even" r:id="rId7"/>
      <w:foot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784DBE7" w14:textId="77777777" w:rsidR="00E57474" w:rsidRDefault="00E57474" w:rsidP="00B57306">
      <w:pPr>
        <w:spacing w:before="0" w:after="0" w:line="240" w:lineRule="auto"/>
      </w:pPr>
      <w:r>
        <w:separator/>
      </w:r>
    </w:p>
  </w:endnote>
  <w:endnote w:type="continuationSeparator" w:id="0">
    <w:p w14:paraId="65D53764" w14:textId="77777777" w:rsidR="00E57474" w:rsidRDefault="00E57474" w:rsidP="00B57306">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Helvetica">
    <w:panose1 w:val="00000000000000000000"/>
    <w:charset w:val="00"/>
    <w:family w:val="auto"/>
    <w:pitch w:val="variable"/>
    <w:sig w:usb0="E00002FF" w:usb1="5000785B" w:usb2="00000000" w:usb3="00000000" w:csb0="0000019F" w:csb1="00000000"/>
  </w:font>
  <w:font w:name="Open Sans">
    <w:panose1 w:val="020B0606030504020204"/>
    <w:charset w:val="00"/>
    <w:family w:val="swiss"/>
    <w:pitch w:val="variable"/>
    <w:sig w:usb0="E00002EF" w:usb1="4000205B" w:usb2="00000028"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umerstrony"/>
      </w:rPr>
      <w:id w:val="-668407280"/>
      <w:docPartObj>
        <w:docPartGallery w:val="Page Numbers (Bottom of Page)"/>
        <w:docPartUnique/>
      </w:docPartObj>
    </w:sdtPr>
    <w:sdtContent>
      <w:p w14:paraId="5ECD9253" w14:textId="57CE78E8" w:rsidR="00B57306" w:rsidRDefault="00B57306" w:rsidP="00980C0D">
        <w:pPr>
          <w:pStyle w:val="Stopka"/>
          <w:framePr w:wrap="none" w:vAnchor="text" w:hAnchor="margin" w:xAlign="right" w:y="1"/>
          <w:rPr>
            <w:rStyle w:val="Numerstrony"/>
          </w:rPr>
        </w:pPr>
        <w:r>
          <w:rPr>
            <w:rStyle w:val="Numerstrony"/>
          </w:rPr>
          <w:fldChar w:fldCharType="begin"/>
        </w:r>
        <w:r>
          <w:rPr>
            <w:rStyle w:val="Numerstrony"/>
          </w:rPr>
          <w:instrText xml:space="preserve"> PAGE </w:instrText>
        </w:r>
        <w:r>
          <w:rPr>
            <w:rStyle w:val="Numerstrony"/>
          </w:rPr>
          <w:fldChar w:fldCharType="end"/>
        </w:r>
      </w:p>
    </w:sdtContent>
  </w:sdt>
  <w:p w14:paraId="6DB1F33E" w14:textId="77777777" w:rsidR="00B57306" w:rsidRDefault="00B57306" w:rsidP="00B57306">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umerstrony"/>
      </w:rPr>
      <w:id w:val="-1370747319"/>
      <w:docPartObj>
        <w:docPartGallery w:val="Page Numbers (Bottom of Page)"/>
        <w:docPartUnique/>
      </w:docPartObj>
    </w:sdtPr>
    <w:sdtContent>
      <w:p w14:paraId="4A699914" w14:textId="1CFE4935" w:rsidR="00B57306" w:rsidRDefault="00B57306" w:rsidP="00980C0D">
        <w:pPr>
          <w:pStyle w:val="Stopka"/>
          <w:framePr w:wrap="none" w:vAnchor="text" w:hAnchor="margin" w:xAlign="right" w:y="1"/>
          <w:rPr>
            <w:rStyle w:val="Numerstrony"/>
          </w:rPr>
        </w:pPr>
        <w:r>
          <w:rPr>
            <w:rStyle w:val="Numerstrony"/>
          </w:rPr>
          <w:fldChar w:fldCharType="begin"/>
        </w:r>
        <w:r>
          <w:rPr>
            <w:rStyle w:val="Numerstrony"/>
          </w:rPr>
          <w:instrText xml:space="preserve"> PAGE </w:instrText>
        </w:r>
        <w:r>
          <w:rPr>
            <w:rStyle w:val="Numerstrony"/>
          </w:rPr>
          <w:fldChar w:fldCharType="separate"/>
        </w:r>
        <w:r>
          <w:rPr>
            <w:rStyle w:val="Numerstrony"/>
            <w:noProof/>
          </w:rPr>
          <w:t>1</w:t>
        </w:r>
        <w:r>
          <w:rPr>
            <w:rStyle w:val="Numerstrony"/>
          </w:rPr>
          <w:fldChar w:fldCharType="end"/>
        </w:r>
      </w:p>
    </w:sdtContent>
  </w:sdt>
  <w:p w14:paraId="22B9BBE2" w14:textId="77777777" w:rsidR="00B57306" w:rsidRDefault="00B57306" w:rsidP="00B57306">
    <w:pPr>
      <w:pStyle w:val="Stopk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0E0501E" w14:textId="77777777" w:rsidR="00E57474" w:rsidRDefault="00E57474" w:rsidP="00B57306">
      <w:pPr>
        <w:spacing w:before="0" w:after="0" w:line="240" w:lineRule="auto"/>
      </w:pPr>
      <w:r>
        <w:separator/>
      </w:r>
    </w:p>
  </w:footnote>
  <w:footnote w:type="continuationSeparator" w:id="0">
    <w:p w14:paraId="512D4FE1" w14:textId="77777777" w:rsidR="00E57474" w:rsidRDefault="00E57474" w:rsidP="00B57306">
      <w:pPr>
        <w:spacing w:before="0"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124631"/>
    <w:multiLevelType w:val="hybridMultilevel"/>
    <w:tmpl w:val="80FCCF5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23484BE6"/>
    <w:multiLevelType w:val="hybridMultilevel"/>
    <w:tmpl w:val="912486E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957027587">
    <w:abstractNumId w:val="0"/>
  </w:num>
  <w:num w:numId="2" w16cid:durableId="75374712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4"/>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F1AAD"/>
    <w:rsid w:val="00007449"/>
    <w:rsid w:val="000E55B3"/>
    <w:rsid w:val="00145186"/>
    <w:rsid w:val="002D636A"/>
    <w:rsid w:val="002E72BC"/>
    <w:rsid w:val="0036430E"/>
    <w:rsid w:val="00866E30"/>
    <w:rsid w:val="008A45DD"/>
    <w:rsid w:val="008D5B7B"/>
    <w:rsid w:val="009C25B0"/>
    <w:rsid w:val="009F1AAD"/>
    <w:rsid w:val="00A5749C"/>
    <w:rsid w:val="00A80442"/>
    <w:rsid w:val="00AF016D"/>
    <w:rsid w:val="00B57306"/>
    <w:rsid w:val="00E47B85"/>
    <w:rsid w:val="00E57474"/>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266632"/>
  <w15:chartTrackingRefBased/>
  <w15:docId w15:val="{0C415391-AD34-AD42-A79C-AD5A54E8D7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pl-PL" w:eastAsia="en-US" w:bidi="ar-SA"/>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A80442"/>
    <w:rPr>
      <w:sz w:val="20"/>
      <w:szCs w:val="20"/>
    </w:rPr>
  </w:style>
  <w:style w:type="paragraph" w:styleId="Nagwek1">
    <w:name w:val="heading 1"/>
    <w:basedOn w:val="Normalny"/>
    <w:next w:val="Normalny"/>
    <w:link w:val="Nagwek1Znak"/>
    <w:uiPriority w:val="9"/>
    <w:qFormat/>
    <w:rsid w:val="00A80442"/>
    <w:pPr>
      <w:pBdr>
        <w:top w:val="single" w:sz="24" w:space="0" w:color="3494BA" w:themeColor="accent1"/>
        <w:left w:val="single" w:sz="24" w:space="0" w:color="3494BA" w:themeColor="accent1"/>
        <w:bottom w:val="single" w:sz="24" w:space="0" w:color="3494BA" w:themeColor="accent1"/>
        <w:right w:val="single" w:sz="24" w:space="0" w:color="3494BA" w:themeColor="accent1"/>
      </w:pBdr>
      <w:shd w:val="clear" w:color="auto" w:fill="3494BA" w:themeFill="accent1"/>
      <w:spacing w:after="0"/>
      <w:outlineLvl w:val="0"/>
    </w:pPr>
    <w:rPr>
      <w:b/>
      <w:bCs/>
      <w:caps/>
      <w:color w:val="FFFFFF" w:themeColor="background1"/>
      <w:spacing w:val="15"/>
      <w:sz w:val="22"/>
      <w:szCs w:val="22"/>
    </w:rPr>
  </w:style>
  <w:style w:type="paragraph" w:styleId="Nagwek2">
    <w:name w:val="heading 2"/>
    <w:basedOn w:val="Normalny"/>
    <w:next w:val="Normalny"/>
    <w:link w:val="Nagwek2Znak"/>
    <w:uiPriority w:val="9"/>
    <w:unhideWhenUsed/>
    <w:qFormat/>
    <w:rsid w:val="00A80442"/>
    <w:pPr>
      <w:pBdr>
        <w:top w:val="single" w:sz="24" w:space="0" w:color="D4EAF3" w:themeColor="accent1" w:themeTint="33"/>
        <w:left w:val="single" w:sz="24" w:space="0" w:color="D4EAF3" w:themeColor="accent1" w:themeTint="33"/>
        <w:bottom w:val="single" w:sz="24" w:space="0" w:color="D4EAF3" w:themeColor="accent1" w:themeTint="33"/>
        <w:right w:val="single" w:sz="24" w:space="0" w:color="D4EAF3" w:themeColor="accent1" w:themeTint="33"/>
      </w:pBdr>
      <w:shd w:val="clear" w:color="auto" w:fill="D4EAF3" w:themeFill="accent1" w:themeFillTint="33"/>
      <w:spacing w:after="0"/>
      <w:outlineLvl w:val="1"/>
    </w:pPr>
    <w:rPr>
      <w:caps/>
      <w:spacing w:val="15"/>
      <w:sz w:val="22"/>
      <w:szCs w:val="22"/>
    </w:rPr>
  </w:style>
  <w:style w:type="paragraph" w:styleId="Nagwek3">
    <w:name w:val="heading 3"/>
    <w:basedOn w:val="Normalny"/>
    <w:next w:val="Normalny"/>
    <w:link w:val="Nagwek3Znak"/>
    <w:uiPriority w:val="9"/>
    <w:semiHidden/>
    <w:unhideWhenUsed/>
    <w:qFormat/>
    <w:rsid w:val="00A80442"/>
    <w:pPr>
      <w:pBdr>
        <w:top w:val="single" w:sz="6" w:space="2" w:color="3494BA" w:themeColor="accent1"/>
        <w:left w:val="single" w:sz="6" w:space="2" w:color="3494BA" w:themeColor="accent1"/>
      </w:pBdr>
      <w:spacing w:before="300" w:after="0"/>
      <w:outlineLvl w:val="2"/>
    </w:pPr>
    <w:rPr>
      <w:caps/>
      <w:color w:val="1A495C" w:themeColor="accent1" w:themeShade="7F"/>
      <w:spacing w:val="15"/>
      <w:sz w:val="22"/>
      <w:szCs w:val="22"/>
    </w:rPr>
  </w:style>
  <w:style w:type="paragraph" w:styleId="Nagwek4">
    <w:name w:val="heading 4"/>
    <w:basedOn w:val="Normalny"/>
    <w:next w:val="Normalny"/>
    <w:link w:val="Nagwek4Znak"/>
    <w:uiPriority w:val="9"/>
    <w:semiHidden/>
    <w:unhideWhenUsed/>
    <w:qFormat/>
    <w:rsid w:val="00A80442"/>
    <w:pPr>
      <w:pBdr>
        <w:top w:val="dotted" w:sz="6" w:space="2" w:color="3494BA" w:themeColor="accent1"/>
        <w:left w:val="dotted" w:sz="6" w:space="2" w:color="3494BA" w:themeColor="accent1"/>
      </w:pBdr>
      <w:spacing w:before="300" w:after="0"/>
      <w:outlineLvl w:val="3"/>
    </w:pPr>
    <w:rPr>
      <w:caps/>
      <w:color w:val="276E8B" w:themeColor="accent1" w:themeShade="BF"/>
      <w:spacing w:val="10"/>
      <w:sz w:val="22"/>
      <w:szCs w:val="22"/>
    </w:rPr>
  </w:style>
  <w:style w:type="paragraph" w:styleId="Nagwek5">
    <w:name w:val="heading 5"/>
    <w:basedOn w:val="Normalny"/>
    <w:next w:val="Normalny"/>
    <w:link w:val="Nagwek5Znak"/>
    <w:uiPriority w:val="9"/>
    <w:semiHidden/>
    <w:unhideWhenUsed/>
    <w:qFormat/>
    <w:rsid w:val="00A80442"/>
    <w:pPr>
      <w:pBdr>
        <w:bottom w:val="single" w:sz="6" w:space="1" w:color="3494BA" w:themeColor="accent1"/>
      </w:pBdr>
      <w:spacing w:before="300" w:after="0"/>
      <w:outlineLvl w:val="4"/>
    </w:pPr>
    <w:rPr>
      <w:caps/>
      <w:color w:val="276E8B" w:themeColor="accent1" w:themeShade="BF"/>
      <w:spacing w:val="10"/>
      <w:sz w:val="22"/>
      <w:szCs w:val="22"/>
    </w:rPr>
  </w:style>
  <w:style w:type="paragraph" w:styleId="Nagwek6">
    <w:name w:val="heading 6"/>
    <w:basedOn w:val="Normalny"/>
    <w:next w:val="Normalny"/>
    <w:link w:val="Nagwek6Znak"/>
    <w:uiPriority w:val="9"/>
    <w:semiHidden/>
    <w:unhideWhenUsed/>
    <w:qFormat/>
    <w:rsid w:val="00A80442"/>
    <w:pPr>
      <w:pBdr>
        <w:bottom w:val="dotted" w:sz="6" w:space="1" w:color="3494BA" w:themeColor="accent1"/>
      </w:pBdr>
      <w:spacing w:before="300" w:after="0"/>
      <w:outlineLvl w:val="5"/>
    </w:pPr>
    <w:rPr>
      <w:caps/>
      <w:color w:val="276E8B" w:themeColor="accent1" w:themeShade="BF"/>
      <w:spacing w:val="10"/>
      <w:sz w:val="22"/>
      <w:szCs w:val="22"/>
    </w:rPr>
  </w:style>
  <w:style w:type="paragraph" w:styleId="Nagwek7">
    <w:name w:val="heading 7"/>
    <w:basedOn w:val="Normalny"/>
    <w:next w:val="Normalny"/>
    <w:link w:val="Nagwek7Znak"/>
    <w:uiPriority w:val="9"/>
    <w:semiHidden/>
    <w:unhideWhenUsed/>
    <w:qFormat/>
    <w:rsid w:val="00A80442"/>
    <w:pPr>
      <w:spacing w:before="300" w:after="0"/>
      <w:outlineLvl w:val="6"/>
    </w:pPr>
    <w:rPr>
      <w:caps/>
      <w:color w:val="276E8B" w:themeColor="accent1" w:themeShade="BF"/>
      <w:spacing w:val="10"/>
      <w:sz w:val="22"/>
      <w:szCs w:val="22"/>
    </w:rPr>
  </w:style>
  <w:style w:type="paragraph" w:styleId="Nagwek8">
    <w:name w:val="heading 8"/>
    <w:basedOn w:val="Normalny"/>
    <w:next w:val="Normalny"/>
    <w:link w:val="Nagwek8Znak"/>
    <w:uiPriority w:val="9"/>
    <w:semiHidden/>
    <w:unhideWhenUsed/>
    <w:qFormat/>
    <w:rsid w:val="00A80442"/>
    <w:pPr>
      <w:spacing w:before="300" w:after="0"/>
      <w:outlineLvl w:val="7"/>
    </w:pPr>
    <w:rPr>
      <w:caps/>
      <w:spacing w:val="10"/>
      <w:sz w:val="18"/>
      <w:szCs w:val="18"/>
    </w:rPr>
  </w:style>
  <w:style w:type="paragraph" w:styleId="Nagwek9">
    <w:name w:val="heading 9"/>
    <w:basedOn w:val="Normalny"/>
    <w:next w:val="Normalny"/>
    <w:link w:val="Nagwek9Znak"/>
    <w:uiPriority w:val="9"/>
    <w:semiHidden/>
    <w:unhideWhenUsed/>
    <w:qFormat/>
    <w:rsid w:val="00A80442"/>
    <w:pPr>
      <w:spacing w:before="300" w:after="0"/>
      <w:outlineLvl w:val="8"/>
    </w:pPr>
    <w:rPr>
      <w:i/>
      <w:caps/>
      <w:spacing w:val="10"/>
      <w:sz w:val="18"/>
      <w:szCs w:val="1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A80442"/>
    <w:rPr>
      <w:b/>
      <w:bCs/>
      <w:caps/>
      <w:color w:val="FFFFFF" w:themeColor="background1"/>
      <w:spacing w:val="15"/>
      <w:shd w:val="clear" w:color="auto" w:fill="3494BA" w:themeFill="accent1"/>
    </w:rPr>
  </w:style>
  <w:style w:type="character" w:customStyle="1" w:styleId="Nagwek2Znak">
    <w:name w:val="Nagłówek 2 Znak"/>
    <w:basedOn w:val="Domylnaczcionkaakapitu"/>
    <w:link w:val="Nagwek2"/>
    <w:uiPriority w:val="9"/>
    <w:rsid w:val="00A80442"/>
    <w:rPr>
      <w:caps/>
      <w:spacing w:val="15"/>
      <w:shd w:val="clear" w:color="auto" w:fill="D4EAF3" w:themeFill="accent1" w:themeFillTint="33"/>
    </w:rPr>
  </w:style>
  <w:style w:type="character" w:customStyle="1" w:styleId="Nagwek3Znak">
    <w:name w:val="Nagłówek 3 Znak"/>
    <w:basedOn w:val="Domylnaczcionkaakapitu"/>
    <w:link w:val="Nagwek3"/>
    <w:uiPriority w:val="9"/>
    <w:semiHidden/>
    <w:rsid w:val="00A80442"/>
    <w:rPr>
      <w:caps/>
      <w:color w:val="1A495C" w:themeColor="accent1" w:themeShade="7F"/>
      <w:spacing w:val="15"/>
    </w:rPr>
  </w:style>
  <w:style w:type="character" w:customStyle="1" w:styleId="Nagwek4Znak">
    <w:name w:val="Nagłówek 4 Znak"/>
    <w:basedOn w:val="Domylnaczcionkaakapitu"/>
    <w:link w:val="Nagwek4"/>
    <w:uiPriority w:val="9"/>
    <w:semiHidden/>
    <w:rsid w:val="00A80442"/>
    <w:rPr>
      <w:caps/>
      <w:color w:val="276E8B" w:themeColor="accent1" w:themeShade="BF"/>
      <w:spacing w:val="10"/>
    </w:rPr>
  </w:style>
  <w:style w:type="character" w:customStyle="1" w:styleId="Nagwek5Znak">
    <w:name w:val="Nagłówek 5 Znak"/>
    <w:basedOn w:val="Domylnaczcionkaakapitu"/>
    <w:link w:val="Nagwek5"/>
    <w:uiPriority w:val="9"/>
    <w:semiHidden/>
    <w:rsid w:val="00A80442"/>
    <w:rPr>
      <w:caps/>
      <w:color w:val="276E8B" w:themeColor="accent1" w:themeShade="BF"/>
      <w:spacing w:val="10"/>
    </w:rPr>
  </w:style>
  <w:style w:type="character" w:customStyle="1" w:styleId="Nagwek6Znak">
    <w:name w:val="Nagłówek 6 Znak"/>
    <w:basedOn w:val="Domylnaczcionkaakapitu"/>
    <w:link w:val="Nagwek6"/>
    <w:uiPriority w:val="9"/>
    <w:semiHidden/>
    <w:rsid w:val="00A80442"/>
    <w:rPr>
      <w:caps/>
      <w:color w:val="276E8B" w:themeColor="accent1" w:themeShade="BF"/>
      <w:spacing w:val="10"/>
    </w:rPr>
  </w:style>
  <w:style w:type="character" w:customStyle="1" w:styleId="Nagwek7Znak">
    <w:name w:val="Nagłówek 7 Znak"/>
    <w:basedOn w:val="Domylnaczcionkaakapitu"/>
    <w:link w:val="Nagwek7"/>
    <w:uiPriority w:val="9"/>
    <w:semiHidden/>
    <w:rsid w:val="00A80442"/>
    <w:rPr>
      <w:caps/>
      <w:color w:val="276E8B" w:themeColor="accent1" w:themeShade="BF"/>
      <w:spacing w:val="10"/>
    </w:rPr>
  </w:style>
  <w:style w:type="character" w:customStyle="1" w:styleId="Nagwek8Znak">
    <w:name w:val="Nagłówek 8 Znak"/>
    <w:basedOn w:val="Domylnaczcionkaakapitu"/>
    <w:link w:val="Nagwek8"/>
    <w:uiPriority w:val="9"/>
    <w:semiHidden/>
    <w:rsid w:val="00A80442"/>
    <w:rPr>
      <w:caps/>
      <w:spacing w:val="10"/>
      <w:sz w:val="18"/>
      <w:szCs w:val="18"/>
    </w:rPr>
  </w:style>
  <w:style w:type="character" w:customStyle="1" w:styleId="Nagwek9Znak">
    <w:name w:val="Nagłówek 9 Znak"/>
    <w:basedOn w:val="Domylnaczcionkaakapitu"/>
    <w:link w:val="Nagwek9"/>
    <w:uiPriority w:val="9"/>
    <w:semiHidden/>
    <w:rsid w:val="00A80442"/>
    <w:rPr>
      <w:i/>
      <w:caps/>
      <w:spacing w:val="10"/>
      <w:sz w:val="18"/>
      <w:szCs w:val="18"/>
    </w:rPr>
  </w:style>
  <w:style w:type="paragraph" w:styleId="Tytu">
    <w:name w:val="Title"/>
    <w:basedOn w:val="Normalny"/>
    <w:next w:val="Normalny"/>
    <w:link w:val="TytuZnak"/>
    <w:uiPriority w:val="10"/>
    <w:qFormat/>
    <w:rsid w:val="00A80442"/>
    <w:pPr>
      <w:spacing w:before="720"/>
    </w:pPr>
    <w:rPr>
      <w:caps/>
      <w:color w:val="3494BA" w:themeColor="accent1"/>
      <w:spacing w:val="10"/>
      <w:kern w:val="28"/>
      <w:sz w:val="52"/>
      <w:szCs w:val="52"/>
    </w:rPr>
  </w:style>
  <w:style w:type="character" w:customStyle="1" w:styleId="TytuZnak">
    <w:name w:val="Tytuł Znak"/>
    <w:basedOn w:val="Domylnaczcionkaakapitu"/>
    <w:link w:val="Tytu"/>
    <w:uiPriority w:val="10"/>
    <w:rsid w:val="00A80442"/>
    <w:rPr>
      <w:caps/>
      <w:color w:val="3494BA" w:themeColor="accent1"/>
      <w:spacing w:val="10"/>
      <w:kern w:val="28"/>
      <w:sz w:val="52"/>
      <w:szCs w:val="52"/>
    </w:rPr>
  </w:style>
  <w:style w:type="paragraph" w:styleId="Podtytu">
    <w:name w:val="Subtitle"/>
    <w:basedOn w:val="Normalny"/>
    <w:next w:val="Normalny"/>
    <w:link w:val="PodtytuZnak"/>
    <w:uiPriority w:val="11"/>
    <w:qFormat/>
    <w:rsid w:val="00A80442"/>
    <w:pPr>
      <w:spacing w:after="1000" w:line="240" w:lineRule="auto"/>
    </w:pPr>
    <w:rPr>
      <w:caps/>
      <w:color w:val="595959" w:themeColor="text1" w:themeTint="A6"/>
      <w:spacing w:val="10"/>
      <w:sz w:val="24"/>
      <w:szCs w:val="24"/>
    </w:rPr>
  </w:style>
  <w:style w:type="character" w:customStyle="1" w:styleId="PodtytuZnak">
    <w:name w:val="Podtytuł Znak"/>
    <w:basedOn w:val="Domylnaczcionkaakapitu"/>
    <w:link w:val="Podtytu"/>
    <w:uiPriority w:val="11"/>
    <w:rsid w:val="00A80442"/>
    <w:rPr>
      <w:caps/>
      <w:color w:val="595959" w:themeColor="text1" w:themeTint="A6"/>
      <w:spacing w:val="10"/>
      <w:sz w:val="24"/>
      <w:szCs w:val="24"/>
    </w:rPr>
  </w:style>
  <w:style w:type="character" w:styleId="Pogrubienie">
    <w:name w:val="Strong"/>
    <w:uiPriority w:val="22"/>
    <w:qFormat/>
    <w:rsid w:val="00A80442"/>
    <w:rPr>
      <w:b/>
      <w:bCs/>
    </w:rPr>
  </w:style>
  <w:style w:type="character" w:styleId="Uwydatnienie">
    <w:name w:val="Emphasis"/>
    <w:uiPriority w:val="20"/>
    <w:qFormat/>
    <w:rsid w:val="00A80442"/>
    <w:rPr>
      <w:caps/>
      <w:color w:val="1A495C" w:themeColor="accent1" w:themeShade="7F"/>
      <w:spacing w:val="5"/>
    </w:rPr>
  </w:style>
  <w:style w:type="paragraph" w:styleId="Bezodstpw">
    <w:name w:val="No Spacing"/>
    <w:basedOn w:val="Normalny"/>
    <w:link w:val="BezodstpwZnak"/>
    <w:uiPriority w:val="1"/>
    <w:qFormat/>
    <w:rsid w:val="00A80442"/>
    <w:pPr>
      <w:spacing w:before="0" w:after="0" w:line="240" w:lineRule="auto"/>
    </w:pPr>
  </w:style>
  <w:style w:type="character" w:customStyle="1" w:styleId="BezodstpwZnak">
    <w:name w:val="Bez odstępów Znak"/>
    <w:basedOn w:val="Domylnaczcionkaakapitu"/>
    <w:link w:val="Bezodstpw"/>
    <w:uiPriority w:val="1"/>
    <w:rsid w:val="00A80442"/>
    <w:rPr>
      <w:sz w:val="20"/>
      <w:szCs w:val="20"/>
    </w:rPr>
  </w:style>
  <w:style w:type="paragraph" w:styleId="Akapitzlist">
    <w:name w:val="List Paragraph"/>
    <w:basedOn w:val="Normalny"/>
    <w:uiPriority w:val="34"/>
    <w:qFormat/>
    <w:rsid w:val="00A80442"/>
    <w:pPr>
      <w:ind w:left="720"/>
      <w:contextualSpacing/>
    </w:pPr>
  </w:style>
  <w:style w:type="paragraph" w:styleId="Cytat">
    <w:name w:val="Quote"/>
    <w:basedOn w:val="Normalny"/>
    <w:next w:val="Normalny"/>
    <w:link w:val="CytatZnak"/>
    <w:uiPriority w:val="29"/>
    <w:qFormat/>
    <w:rsid w:val="00A80442"/>
    <w:rPr>
      <w:i/>
      <w:iCs/>
    </w:rPr>
  </w:style>
  <w:style w:type="character" w:customStyle="1" w:styleId="CytatZnak">
    <w:name w:val="Cytat Znak"/>
    <w:basedOn w:val="Domylnaczcionkaakapitu"/>
    <w:link w:val="Cytat"/>
    <w:uiPriority w:val="29"/>
    <w:rsid w:val="00A80442"/>
    <w:rPr>
      <w:i/>
      <w:iCs/>
      <w:sz w:val="20"/>
      <w:szCs w:val="20"/>
    </w:rPr>
  </w:style>
  <w:style w:type="paragraph" w:styleId="Cytatintensywny">
    <w:name w:val="Intense Quote"/>
    <w:basedOn w:val="Normalny"/>
    <w:next w:val="Normalny"/>
    <w:link w:val="CytatintensywnyZnak"/>
    <w:uiPriority w:val="30"/>
    <w:qFormat/>
    <w:rsid w:val="00A80442"/>
    <w:pPr>
      <w:pBdr>
        <w:top w:val="single" w:sz="4" w:space="10" w:color="3494BA" w:themeColor="accent1"/>
        <w:left w:val="single" w:sz="4" w:space="10" w:color="3494BA" w:themeColor="accent1"/>
      </w:pBdr>
      <w:spacing w:after="0"/>
      <w:ind w:left="1296" w:right="1152"/>
      <w:jc w:val="both"/>
    </w:pPr>
    <w:rPr>
      <w:i/>
      <w:iCs/>
      <w:color w:val="3494BA" w:themeColor="accent1"/>
    </w:rPr>
  </w:style>
  <w:style w:type="character" w:customStyle="1" w:styleId="CytatintensywnyZnak">
    <w:name w:val="Cytat intensywny Znak"/>
    <w:basedOn w:val="Domylnaczcionkaakapitu"/>
    <w:link w:val="Cytatintensywny"/>
    <w:uiPriority w:val="30"/>
    <w:rsid w:val="00A80442"/>
    <w:rPr>
      <w:i/>
      <w:iCs/>
      <w:color w:val="3494BA" w:themeColor="accent1"/>
      <w:sz w:val="20"/>
      <w:szCs w:val="20"/>
    </w:rPr>
  </w:style>
  <w:style w:type="character" w:styleId="Wyrnieniedelikatne">
    <w:name w:val="Subtle Emphasis"/>
    <w:uiPriority w:val="19"/>
    <w:qFormat/>
    <w:rsid w:val="00A80442"/>
    <w:rPr>
      <w:i/>
      <w:iCs/>
      <w:color w:val="1A495C" w:themeColor="accent1" w:themeShade="7F"/>
    </w:rPr>
  </w:style>
  <w:style w:type="character" w:styleId="Wyrnienieintensywne">
    <w:name w:val="Intense Emphasis"/>
    <w:uiPriority w:val="21"/>
    <w:qFormat/>
    <w:rsid w:val="00A80442"/>
    <w:rPr>
      <w:b/>
      <w:bCs/>
      <w:caps/>
      <w:color w:val="1A495C" w:themeColor="accent1" w:themeShade="7F"/>
      <w:spacing w:val="10"/>
    </w:rPr>
  </w:style>
  <w:style w:type="character" w:styleId="Odwoaniedelikatne">
    <w:name w:val="Subtle Reference"/>
    <w:uiPriority w:val="31"/>
    <w:qFormat/>
    <w:rsid w:val="00A80442"/>
    <w:rPr>
      <w:b/>
      <w:bCs/>
      <w:color w:val="3494BA" w:themeColor="accent1"/>
    </w:rPr>
  </w:style>
  <w:style w:type="character" w:styleId="Odwoanieintensywne">
    <w:name w:val="Intense Reference"/>
    <w:uiPriority w:val="32"/>
    <w:qFormat/>
    <w:rsid w:val="00A80442"/>
    <w:rPr>
      <w:b/>
      <w:bCs/>
      <w:i/>
      <w:iCs/>
      <w:caps/>
      <w:color w:val="3494BA" w:themeColor="accent1"/>
    </w:rPr>
  </w:style>
  <w:style w:type="character" w:styleId="Tytuksiki">
    <w:name w:val="Book Title"/>
    <w:uiPriority w:val="33"/>
    <w:qFormat/>
    <w:rsid w:val="00A80442"/>
    <w:rPr>
      <w:b/>
      <w:bCs/>
      <w:i/>
      <w:iCs/>
      <w:spacing w:val="9"/>
    </w:rPr>
  </w:style>
  <w:style w:type="paragraph" w:styleId="Nagwekspisutreci">
    <w:name w:val="TOC Heading"/>
    <w:basedOn w:val="Nagwek1"/>
    <w:next w:val="Normalny"/>
    <w:uiPriority w:val="39"/>
    <w:semiHidden/>
    <w:unhideWhenUsed/>
    <w:qFormat/>
    <w:rsid w:val="00A80442"/>
    <w:pPr>
      <w:outlineLvl w:val="9"/>
    </w:pPr>
  </w:style>
  <w:style w:type="character" w:customStyle="1" w:styleId="apple-converted-space">
    <w:name w:val="apple-converted-space"/>
    <w:basedOn w:val="Domylnaczcionkaakapitu"/>
    <w:rsid w:val="009F1AAD"/>
  </w:style>
  <w:style w:type="character" w:customStyle="1" w:styleId="ng-binding">
    <w:name w:val="ng-binding"/>
    <w:basedOn w:val="Domylnaczcionkaakapitu"/>
    <w:rsid w:val="009F1AAD"/>
  </w:style>
  <w:style w:type="character" w:customStyle="1" w:styleId="ng-scope1">
    <w:name w:val="ng-scope1"/>
    <w:basedOn w:val="Domylnaczcionkaakapitu"/>
    <w:rsid w:val="009F1AAD"/>
  </w:style>
  <w:style w:type="paragraph" w:styleId="NormalnyWeb">
    <w:name w:val="Normal (Web)"/>
    <w:basedOn w:val="Normalny"/>
    <w:uiPriority w:val="99"/>
    <w:semiHidden/>
    <w:unhideWhenUsed/>
    <w:rsid w:val="009F1AAD"/>
    <w:pPr>
      <w:spacing w:before="100" w:beforeAutospacing="1" w:after="100" w:afterAutospacing="1"/>
    </w:pPr>
    <w:rPr>
      <w:rFonts w:ascii="Times New Roman" w:eastAsia="Times New Roman" w:hAnsi="Times New Roman" w:cs="Times New Roman"/>
      <w:sz w:val="24"/>
      <w:szCs w:val="24"/>
      <w:lang w:eastAsia="pl-PL"/>
    </w:rPr>
  </w:style>
  <w:style w:type="character" w:customStyle="1" w:styleId="strong">
    <w:name w:val="strong"/>
    <w:basedOn w:val="Domylnaczcionkaakapitu"/>
    <w:rsid w:val="009F1AAD"/>
  </w:style>
  <w:style w:type="paragraph" w:customStyle="1" w:styleId="text-justify">
    <w:name w:val="text-justify"/>
    <w:basedOn w:val="Normalny"/>
    <w:rsid w:val="009F1AAD"/>
    <w:pPr>
      <w:spacing w:before="100" w:beforeAutospacing="1" w:after="100" w:afterAutospacing="1"/>
    </w:pPr>
    <w:rPr>
      <w:rFonts w:ascii="Times New Roman" w:eastAsia="Times New Roman" w:hAnsi="Times New Roman" w:cs="Times New Roman"/>
      <w:sz w:val="24"/>
      <w:szCs w:val="24"/>
      <w:lang w:eastAsia="pl-PL"/>
    </w:rPr>
  </w:style>
  <w:style w:type="paragraph" w:customStyle="1" w:styleId="ng-scope">
    <w:name w:val="ng-scope"/>
    <w:basedOn w:val="Normalny"/>
    <w:rsid w:val="009F1AAD"/>
    <w:pPr>
      <w:spacing w:before="100" w:beforeAutospacing="1" w:after="100" w:afterAutospacing="1"/>
    </w:pPr>
    <w:rPr>
      <w:rFonts w:ascii="Times New Roman" w:eastAsia="Times New Roman" w:hAnsi="Times New Roman" w:cs="Times New Roman"/>
      <w:sz w:val="24"/>
      <w:szCs w:val="24"/>
      <w:lang w:eastAsia="pl-PL"/>
    </w:rPr>
  </w:style>
  <w:style w:type="paragraph" w:styleId="Legenda">
    <w:name w:val="caption"/>
    <w:basedOn w:val="Normalny"/>
    <w:next w:val="Normalny"/>
    <w:uiPriority w:val="35"/>
    <w:semiHidden/>
    <w:unhideWhenUsed/>
    <w:qFormat/>
    <w:rsid w:val="00A80442"/>
    <w:rPr>
      <w:b/>
      <w:bCs/>
      <w:color w:val="276E8B" w:themeColor="accent1" w:themeShade="BF"/>
      <w:sz w:val="16"/>
      <w:szCs w:val="16"/>
    </w:rPr>
  </w:style>
  <w:style w:type="paragraph" w:styleId="Stopka">
    <w:name w:val="footer"/>
    <w:basedOn w:val="Normalny"/>
    <w:link w:val="StopkaZnak"/>
    <w:uiPriority w:val="99"/>
    <w:unhideWhenUsed/>
    <w:rsid w:val="00B57306"/>
    <w:pPr>
      <w:tabs>
        <w:tab w:val="center" w:pos="4536"/>
        <w:tab w:val="right" w:pos="9072"/>
      </w:tabs>
      <w:spacing w:before="0" w:after="0" w:line="240" w:lineRule="auto"/>
    </w:pPr>
  </w:style>
  <w:style w:type="character" w:customStyle="1" w:styleId="StopkaZnak">
    <w:name w:val="Stopka Znak"/>
    <w:basedOn w:val="Domylnaczcionkaakapitu"/>
    <w:link w:val="Stopka"/>
    <w:uiPriority w:val="99"/>
    <w:rsid w:val="00B57306"/>
    <w:rPr>
      <w:sz w:val="20"/>
      <w:szCs w:val="20"/>
    </w:rPr>
  </w:style>
  <w:style w:type="character" w:styleId="Numerstrony">
    <w:name w:val="page number"/>
    <w:basedOn w:val="Domylnaczcionkaakapitu"/>
    <w:uiPriority w:val="99"/>
    <w:semiHidden/>
    <w:unhideWhenUsed/>
    <w:rsid w:val="00B5730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87449">
      <w:bodyDiv w:val="1"/>
      <w:marLeft w:val="0"/>
      <w:marRight w:val="0"/>
      <w:marTop w:val="0"/>
      <w:marBottom w:val="0"/>
      <w:divBdr>
        <w:top w:val="none" w:sz="0" w:space="0" w:color="auto"/>
        <w:left w:val="none" w:sz="0" w:space="0" w:color="auto"/>
        <w:bottom w:val="none" w:sz="0" w:space="0" w:color="auto"/>
        <w:right w:val="none" w:sz="0" w:space="0" w:color="auto"/>
      </w:divBdr>
      <w:divsChild>
        <w:div w:id="1266763424">
          <w:marLeft w:val="0"/>
          <w:marRight w:val="0"/>
          <w:marTop w:val="0"/>
          <w:marBottom w:val="0"/>
          <w:divBdr>
            <w:top w:val="none" w:sz="0" w:space="0" w:color="auto"/>
            <w:left w:val="none" w:sz="0" w:space="0" w:color="auto"/>
            <w:bottom w:val="none" w:sz="0" w:space="0" w:color="auto"/>
            <w:right w:val="none" w:sz="0" w:space="0" w:color="auto"/>
          </w:divBdr>
          <w:divsChild>
            <w:div w:id="916522637">
              <w:marLeft w:val="0"/>
              <w:marRight w:val="0"/>
              <w:marTop w:val="0"/>
              <w:marBottom w:val="0"/>
              <w:divBdr>
                <w:top w:val="none" w:sz="0" w:space="0" w:color="auto"/>
                <w:left w:val="none" w:sz="0" w:space="0" w:color="auto"/>
                <w:bottom w:val="none" w:sz="0" w:space="0" w:color="auto"/>
                <w:right w:val="none" w:sz="0" w:space="0" w:color="auto"/>
              </w:divBdr>
              <w:divsChild>
                <w:div w:id="794326022">
                  <w:marLeft w:val="0"/>
                  <w:marRight w:val="0"/>
                  <w:marTop w:val="0"/>
                  <w:marBottom w:val="0"/>
                  <w:divBdr>
                    <w:top w:val="none" w:sz="0" w:space="0" w:color="auto"/>
                    <w:left w:val="none" w:sz="0" w:space="0" w:color="auto"/>
                    <w:bottom w:val="none" w:sz="0" w:space="0" w:color="auto"/>
                    <w:right w:val="none" w:sz="0" w:space="0" w:color="auto"/>
                  </w:divBdr>
                </w:div>
              </w:divsChild>
            </w:div>
            <w:div w:id="1786076564">
              <w:marLeft w:val="0"/>
              <w:marRight w:val="0"/>
              <w:marTop w:val="0"/>
              <w:marBottom w:val="90"/>
              <w:divBdr>
                <w:top w:val="none" w:sz="0" w:space="0" w:color="auto"/>
                <w:left w:val="none" w:sz="0" w:space="0" w:color="auto"/>
                <w:bottom w:val="none" w:sz="0" w:space="0" w:color="auto"/>
                <w:right w:val="none" w:sz="0" w:space="0" w:color="auto"/>
              </w:divBdr>
            </w:div>
            <w:div w:id="691415245">
              <w:marLeft w:val="0"/>
              <w:marRight w:val="0"/>
              <w:marTop w:val="0"/>
              <w:marBottom w:val="90"/>
              <w:divBdr>
                <w:top w:val="none" w:sz="0" w:space="0" w:color="auto"/>
                <w:left w:val="none" w:sz="0" w:space="0" w:color="auto"/>
                <w:bottom w:val="none" w:sz="0" w:space="0" w:color="auto"/>
                <w:right w:val="none" w:sz="0" w:space="0" w:color="auto"/>
              </w:divBdr>
              <w:divsChild>
                <w:div w:id="1602687178">
                  <w:marLeft w:val="0"/>
                  <w:marRight w:val="0"/>
                  <w:marTop w:val="0"/>
                  <w:marBottom w:val="0"/>
                  <w:divBdr>
                    <w:top w:val="none" w:sz="0" w:space="0" w:color="auto"/>
                    <w:left w:val="none" w:sz="0" w:space="0" w:color="auto"/>
                    <w:bottom w:val="none" w:sz="0" w:space="0" w:color="auto"/>
                    <w:right w:val="none" w:sz="0" w:space="0" w:color="auto"/>
                  </w:divBdr>
                  <w:divsChild>
                    <w:div w:id="3603980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5679616">
          <w:marLeft w:val="0"/>
          <w:marRight w:val="0"/>
          <w:marTop w:val="0"/>
          <w:marBottom w:val="0"/>
          <w:divBdr>
            <w:top w:val="none" w:sz="0" w:space="0" w:color="auto"/>
            <w:left w:val="none" w:sz="0" w:space="0" w:color="auto"/>
            <w:bottom w:val="none" w:sz="0" w:space="0" w:color="auto"/>
            <w:right w:val="none" w:sz="0" w:space="0" w:color="auto"/>
          </w:divBdr>
          <w:divsChild>
            <w:div w:id="1193037728">
              <w:marLeft w:val="0"/>
              <w:marRight w:val="0"/>
              <w:marTop w:val="0"/>
              <w:marBottom w:val="0"/>
              <w:divBdr>
                <w:top w:val="none" w:sz="0" w:space="0" w:color="auto"/>
                <w:left w:val="none" w:sz="0" w:space="0" w:color="auto"/>
                <w:bottom w:val="none" w:sz="0" w:space="0" w:color="auto"/>
                <w:right w:val="none" w:sz="0" w:space="0" w:color="auto"/>
              </w:divBdr>
              <w:divsChild>
                <w:div w:id="39088067">
                  <w:marLeft w:val="0"/>
                  <w:marRight w:val="0"/>
                  <w:marTop w:val="0"/>
                  <w:marBottom w:val="0"/>
                  <w:divBdr>
                    <w:top w:val="none" w:sz="0" w:space="0" w:color="auto"/>
                    <w:left w:val="none" w:sz="0" w:space="0" w:color="auto"/>
                    <w:bottom w:val="none" w:sz="0" w:space="0" w:color="auto"/>
                    <w:right w:val="none" w:sz="0" w:space="0" w:color="auto"/>
                  </w:divBdr>
                </w:div>
              </w:divsChild>
            </w:div>
            <w:div w:id="1098914602">
              <w:marLeft w:val="0"/>
              <w:marRight w:val="0"/>
              <w:marTop w:val="0"/>
              <w:marBottom w:val="90"/>
              <w:divBdr>
                <w:top w:val="none" w:sz="0" w:space="0" w:color="auto"/>
                <w:left w:val="none" w:sz="0" w:space="0" w:color="auto"/>
                <w:bottom w:val="none" w:sz="0" w:space="0" w:color="auto"/>
                <w:right w:val="none" w:sz="0" w:space="0" w:color="auto"/>
              </w:divBdr>
            </w:div>
            <w:div w:id="1884705435">
              <w:marLeft w:val="0"/>
              <w:marRight w:val="0"/>
              <w:marTop w:val="0"/>
              <w:marBottom w:val="90"/>
              <w:divBdr>
                <w:top w:val="none" w:sz="0" w:space="0" w:color="auto"/>
                <w:left w:val="none" w:sz="0" w:space="0" w:color="auto"/>
                <w:bottom w:val="none" w:sz="0" w:space="0" w:color="auto"/>
                <w:right w:val="none" w:sz="0" w:space="0" w:color="auto"/>
              </w:divBdr>
              <w:divsChild>
                <w:div w:id="1278877568">
                  <w:marLeft w:val="0"/>
                  <w:marRight w:val="0"/>
                  <w:marTop w:val="0"/>
                  <w:marBottom w:val="0"/>
                  <w:divBdr>
                    <w:top w:val="none" w:sz="0" w:space="0" w:color="auto"/>
                    <w:left w:val="none" w:sz="0" w:space="0" w:color="auto"/>
                    <w:bottom w:val="none" w:sz="0" w:space="0" w:color="auto"/>
                    <w:right w:val="none" w:sz="0" w:space="0" w:color="auto"/>
                  </w:divBdr>
                  <w:divsChild>
                    <w:div w:id="7957532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5236404">
          <w:marLeft w:val="0"/>
          <w:marRight w:val="0"/>
          <w:marTop w:val="0"/>
          <w:marBottom w:val="0"/>
          <w:divBdr>
            <w:top w:val="none" w:sz="0" w:space="0" w:color="auto"/>
            <w:left w:val="none" w:sz="0" w:space="0" w:color="auto"/>
            <w:bottom w:val="none" w:sz="0" w:space="0" w:color="auto"/>
            <w:right w:val="none" w:sz="0" w:space="0" w:color="auto"/>
          </w:divBdr>
          <w:divsChild>
            <w:div w:id="1545630611">
              <w:marLeft w:val="0"/>
              <w:marRight w:val="0"/>
              <w:marTop w:val="0"/>
              <w:marBottom w:val="0"/>
              <w:divBdr>
                <w:top w:val="none" w:sz="0" w:space="0" w:color="auto"/>
                <w:left w:val="none" w:sz="0" w:space="0" w:color="auto"/>
                <w:bottom w:val="none" w:sz="0" w:space="0" w:color="auto"/>
                <w:right w:val="none" w:sz="0" w:space="0" w:color="auto"/>
              </w:divBdr>
              <w:divsChild>
                <w:div w:id="257954079">
                  <w:marLeft w:val="0"/>
                  <w:marRight w:val="0"/>
                  <w:marTop w:val="0"/>
                  <w:marBottom w:val="0"/>
                  <w:divBdr>
                    <w:top w:val="none" w:sz="0" w:space="0" w:color="auto"/>
                    <w:left w:val="none" w:sz="0" w:space="0" w:color="auto"/>
                    <w:bottom w:val="none" w:sz="0" w:space="0" w:color="auto"/>
                    <w:right w:val="none" w:sz="0" w:space="0" w:color="auto"/>
                  </w:divBdr>
                </w:div>
              </w:divsChild>
            </w:div>
            <w:div w:id="112141019">
              <w:marLeft w:val="0"/>
              <w:marRight w:val="0"/>
              <w:marTop w:val="0"/>
              <w:marBottom w:val="90"/>
              <w:divBdr>
                <w:top w:val="none" w:sz="0" w:space="0" w:color="auto"/>
                <w:left w:val="none" w:sz="0" w:space="0" w:color="auto"/>
                <w:bottom w:val="none" w:sz="0" w:space="0" w:color="auto"/>
                <w:right w:val="none" w:sz="0" w:space="0" w:color="auto"/>
              </w:divBdr>
            </w:div>
            <w:div w:id="1587835166">
              <w:marLeft w:val="0"/>
              <w:marRight w:val="0"/>
              <w:marTop w:val="0"/>
              <w:marBottom w:val="90"/>
              <w:divBdr>
                <w:top w:val="none" w:sz="0" w:space="0" w:color="auto"/>
                <w:left w:val="none" w:sz="0" w:space="0" w:color="auto"/>
                <w:bottom w:val="none" w:sz="0" w:space="0" w:color="auto"/>
                <w:right w:val="none" w:sz="0" w:space="0" w:color="auto"/>
              </w:divBdr>
              <w:divsChild>
                <w:div w:id="1484732169">
                  <w:marLeft w:val="0"/>
                  <w:marRight w:val="0"/>
                  <w:marTop w:val="0"/>
                  <w:marBottom w:val="0"/>
                  <w:divBdr>
                    <w:top w:val="none" w:sz="0" w:space="0" w:color="auto"/>
                    <w:left w:val="none" w:sz="0" w:space="0" w:color="auto"/>
                    <w:bottom w:val="none" w:sz="0" w:space="0" w:color="auto"/>
                    <w:right w:val="none" w:sz="0" w:space="0" w:color="auto"/>
                  </w:divBdr>
                  <w:divsChild>
                    <w:div w:id="888685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2468618">
      <w:bodyDiv w:val="1"/>
      <w:marLeft w:val="0"/>
      <w:marRight w:val="0"/>
      <w:marTop w:val="0"/>
      <w:marBottom w:val="0"/>
      <w:divBdr>
        <w:top w:val="none" w:sz="0" w:space="0" w:color="auto"/>
        <w:left w:val="none" w:sz="0" w:space="0" w:color="auto"/>
        <w:bottom w:val="none" w:sz="0" w:space="0" w:color="auto"/>
        <w:right w:val="none" w:sz="0" w:space="0" w:color="auto"/>
      </w:divBdr>
      <w:divsChild>
        <w:div w:id="2012297887">
          <w:marLeft w:val="0"/>
          <w:marRight w:val="0"/>
          <w:marTop w:val="0"/>
          <w:marBottom w:val="0"/>
          <w:divBdr>
            <w:top w:val="none" w:sz="0" w:space="0" w:color="auto"/>
            <w:left w:val="none" w:sz="0" w:space="0" w:color="auto"/>
            <w:bottom w:val="none" w:sz="0" w:space="0" w:color="auto"/>
            <w:right w:val="none" w:sz="0" w:space="0" w:color="auto"/>
          </w:divBdr>
          <w:divsChild>
            <w:div w:id="2133941848">
              <w:marLeft w:val="0"/>
              <w:marRight w:val="0"/>
              <w:marTop w:val="0"/>
              <w:marBottom w:val="0"/>
              <w:divBdr>
                <w:top w:val="none" w:sz="0" w:space="0" w:color="auto"/>
                <w:left w:val="none" w:sz="0" w:space="0" w:color="auto"/>
                <w:bottom w:val="none" w:sz="0" w:space="0" w:color="auto"/>
                <w:right w:val="none" w:sz="0" w:space="0" w:color="auto"/>
              </w:divBdr>
              <w:divsChild>
                <w:div w:id="1229926473">
                  <w:marLeft w:val="0"/>
                  <w:marRight w:val="0"/>
                  <w:marTop w:val="0"/>
                  <w:marBottom w:val="0"/>
                  <w:divBdr>
                    <w:top w:val="none" w:sz="0" w:space="0" w:color="auto"/>
                    <w:left w:val="none" w:sz="0" w:space="0" w:color="auto"/>
                    <w:bottom w:val="none" w:sz="0" w:space="0" w:color="auto"/>
                    <w:right w:val="none" w:sz="0" w:space="0" w:color="auto"/>
                  </w:divBdr>
                </w:div>
              </w:divsChild>
            </w:div>
            <w:div w:id="1962808297">
              <w:marLeft w:val="0"/>
              <w:marRight w:val="0"/>
              <w:marTop w:val="0"/>
              <w:marBottom w:val="90"/>
              <w:divBdr>
                <w:top w:val="none" w:sz="0" w:space="0" w:color="auto"/>
                <w:left w:val="none" w:sz="0" w:space="0" w:color="auto"/>
                <w:bottom w:val="none" w:sz="0" w:space="0" w:color="auto"/>
                <w:right w:val="none" w:sz="0" w:space="0" w:color="auto"/>
              </w:divBdr>
            </w:div>
            <w:div w:id="1478645255">
              <w:marLeft w:val="0"/>
              <w:marRight w:val="0"/>
              <w:marTop w:val="0"/>
              <w:marBottom w:val="90"/>
              <w:divBdr>
                <w:top w:val="none" w:sz="0" w:space="0" w:color="auto"/>
                <w:left w:val="none" w:sz="0" w:space="0" w:color="auto"/>
                <w:bottom w:val="none" w:sz="0" w:space="0" w:color="auto"/>
                <w:right w:val="none" w:sz="0" w:space="0" w:color="auto"/>
              </w:divBdr>
              <w:divsChild>
                <w:div w:id="1893271328">
                  <w:marLeft w:val="0"/>
                  <w:marRight w:val="0"/>
                  <w:marTop w:val="0"/>
                  <w:marBottom w:val="0"/>
                  <w:divBdr>
                    <w:top w:val="none" w:sz="0" w:space="0" w:color="auto"/>
                    <w:left w:val="none" w:sz="0" w:space="0" w:color="auto"/>
                    <w:bottom w:val="none" w:sz="0" w:space="0" w:color="auto"/>
                    <w:right w:val="none" w:sz="0" w:space="0" w:color="auto"/>
                  </w:divBdr>
                  <w:divsChild>
                    <w:div w:id="16239977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4453951">
          <w:marLeft w:val="0"/>
          <w:marRight w:val="0"/>
          <w:marTop w:val="0"/>
          <w:marBottom w:val="0"/>
          <w:divBdr>
            <w:top w:val="none" w:sz="0" w:space="0" w:color="auto"/>
            <w:left w:val="none" w:sz="0" w:space="0" w:color="auto"/>
            <w:bottom w:val="none" w:sz="0" w:space="0" w:color="auto"/>
            <w:right w:val="none" w:sz="0" w:space="0" w:color="auto"/>
          </w:divBdr>
          <w:divsChild>
            <w:div w:id="886530426">
              <w:marLeft w:val="0"/>
              <w:marRight w:val="0"/>
              <w:marTop w:val="0"/>
              <w:marBottom w:val="0"/>
              <w:divBdr>
                <w:top w:val="none" w:sz="0" w:space="0" w:color="auto"/>
                <w:left w:val="none" w:sz="0" w:space="0" w:color="auto"/>
                <w:bottom w:val="none" w:sz="0" w:space="0" w:color="auto"/>
                <w:right w:val="none" w:sz="0" w:space="0" w:color="auto"/>
              </w:divBdr>
              <w:divsChild>
                <w:div w:id="1947156806">
                  <w:marLeft w:val="0"/>
                  <w:marRight w:val="0"/>
                  <w:marTop w:val="0"/>
                  <w:marBottom w:val="0"/>
                  <w:divBdr>
                    <w:top w:val="none" w:sz="0" w:space="0" w:color="auto"/>
                    <w:left w:val="none" w:sz="0" w:space="0" w:color="auto"/>
                    <w:bottom w:val="none" w:sz="0" w:space="0" w:color="auto"/>
                    <w:right w:val="none" w:sz="0" w:space="0" w:color="auto"/>
                  </w:divBdr>
                </w:div>
              </w:divsChild>
            </w:div>
            <w:div w:id="718167020">
              <w:marLeft w:val="0"/>
              <w:marRight w:val="0"/>
              <w:marTop w:val="0"/>
              <w:marBottom w:val="90"/>
              <w:divBdr>
                <w:top w:val="none" w:sz="0" w:space="0" w:color="auto"/>
                <w:left w:val="none" w:sz="0" w:space="0" w:color="auto"/>
                <w:bottom w:val="none" w:sz="0" w:space="0" w:color="auto"/>
                <w:right w:val="none" w:sz="0" w:space="0" w:color="auto"/>
              </w:divBdr>
            </w:div>
            <w:div w:id="718163913">
              <w:marLeft w:val="0"/>
              <w:marRight w:val="0"/>
              <w:marTop w:val="0"/>
              <w:marBottom w:val="90"/>
              <w:divBdr>
                <w:top w:val="none" w:sz="0" w:space="0" w:color="auto"/>
                <w:left w:val="none" w:sz="0" w:space="0" w:color="auto"/>
                <w:bottom w:val="none" w:sz="0" w:space="0" w:color="auto"/>
                <w:right w:val="none" w:sz="0" w:space="0" w:color="auto"/>
              </w:divBdr>
              <w:divsChild>
                <w:div w:id="1664777436">
                  <w:marLeft w:val="0"/>
                  <w:marRight w:val="0"/>
                  <w:marTop w:val="0"/>
                  <w:marBottom w:val="0"/>
                  <w:divBdr>
                    <w:top w:val="none" w:sz="0" w:space="0" w:color="auto"/>
                    <w:left w:val="none" w:sz="0" w:space="0" w:color="auto"/>
                    <w:bottom w:val="none" w:sz="0" w:space="0" w:color="auto"/>
                    <w:right w:val="none" w:sz="0" w:space="0" w:color="auto"/>
                  </w:divBdr>
                  <w:divsChild>
                    <w:div w:id="3159640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3313899">
          <w:marLeft w:val="0"/>
          <w:marRight w:val="0"/>
          <w:marTop w:val="0"/>
          <w:marBottom w:val="0"/>
          <w:divBdr>
            <w:top w:val="none" w:sz="0" w:space="0" w:color="auto"/>
            <w:left w:val="none" w:sz="0" w:space="0" w:color="auto"/>
            <w:bottom w:val="none" w:sz="0" w:space="0" w:color="auto"/>
            <w:right w:val="none" w:sz="0" w:space="0" w:color="auto"/>
          </w:divBdr>
          <w:divsChild>
            <w:div w:id="1765802488">
              <w:marLeft w:val="0"/>
              <w:marRight w:val="0"/>
              <w:marTop w:val="0"/>
              <w:marBottom w:val="0"/>
              <w:divBdr>
                <w:top w:val="none" w:sz="0" w:space="0" w:color="auto"/>
                <w:left w:val="none" w:sz="0" w:space="0" w:color="auto"/>
                <w:bottom w:val="none" w:sz="0" w:space="0" w:color="auto"/>
                <w:right w:val="none" w:sz="0" w:space="0" w:color="auto"/>
              </w:divBdr>
              <w:divsChild>
                <w:div w:id="151528196">
                  <w:marLeft w:val="0"/>
                  <w:marRight w:val="0"/>
                  <w:marTop w:val="0"/>
                  <w:marBottom w:val="0"/>
                  <w:divBdr>
                    <w:top w:val="none" w:sz="0" w:space="0" w:color="auto"/>
                    <w:left w:val="none" w:sz="0" w:space="0" w:color="auto"/>
                    <w:bottom w:val="none" w:sz="0" w:space="0" w:color="auto"/>
                    <w:right w:val="none" w:sz="0" w:space="0" w:color="auto"/>
                  </w:divBdr>
                </w:div>
              </w:divsChild>
            </w:div>
            <w:div w:id="481579917">
              <w:marLeft w:val="0"/>
              <w:marRight w:val="0"/>
              <w:marTop w:val="0"/>
              <w:marBottom w:val="90"/>
              <w:divBdr>
                <w:top w:val="none" w:sz="0" w:space="0" w:color="auto"/>
                <w:left w:val="none" w:sz="0" w:space="0" w:color="auto"/>
                <w:bottom w:val="none" w:sz="0" w:space="0" w:color="auto"/>
                <w:right w:val="none" w:sz="0" w:space="0" w:color="auto"/>
              </w:divBdr>
            </w:div>
            <w:div w:id="1924753593">
              <w:marLeft w:val="0"/>
              <w:marRight w:val="0"/>
              <w:marTop w:val="0"/>
              <w:marBottom w:val="90"/>
              <w:divBdr>
                <w:top w:val="none" w:sz="0" w:space="0" w:color="auto"/>
                <w:left w:val="none" w:sz="0" w:space="0" w:color="auto"/>
                <w:bottom w:val="none" w:sz="0" w:space="0" w:color="auto"/>
                <w:right w:val="none" w:sz="0" w:space="0" w:color="auto"/>
              </w:divBdr>
              <w:divsChild>
                <w:div w:id="1847013453">
                  <w:marLeft w:val="0"/>
                  <w:marRight w:val="0"/>
                  <w:marTop w:val="0"/>
                  <w:marBottom w:val="0"/>
                  <w:divBdr>
                    <w:top w:val="none" w:sz="0" w:space="0" w:color="auto"/>
                    <w:left w:val="none" w:sz="0" w:space="0" w:color="auto"/>
                    <w:bottom w:val="none" w:sz="0" w:space="0" w:color="auto"/>
                    <w:right w:val="none" w:sz="0" w:space="0" w:color="auto"/>
                  </w:divBdr>
                  <w:divsChild>
                    <w:div w:id="1787501076">
                      <w:marLeft w:val="0"/>
                      <w:marRight w:val="0"/>
                      <w:marTop w:val="0"/>
                      <w:marBottom w:val="0"/>
                      <w:divBdr>
                        <w:top w:val="none" w:sz="0" w:space="0" w:color="auto"/>
                        <w:left w:val="none" w:sz="0" w:space="0" w:color="auto"/>
                        <w:bottom w:val="none" w:sz="0" w:space="0" w:color="auto"/>
                        <w:right w:val="none" w:sz="0" w:space="0" w:color="auto"/>
                      </w:divBdr>
                    </w:div>
                  </w:divsChild>
                </w:div>
                <w:div w:id="1235623120">
                  <w:marLeft w:val="0"/>
                  <w:marRight w:val="0"/>
                  <w:marTop w:val="0"/>
                  <w:marBottom w:val="0"/>
                  <w:divBdr>
                    <w:top w:val="none" w:sz="0" w:space="0" w:color="auto"/>
                    <w:left w:val="none" w:sz="0" w:space="0" w:color="auto"/>
                    <w:bottom w:val="none" w:sz="0" w:space="0" w:color="auto"/>
                    <w:right w:val="none" w:sz="0" w:space="0" w:color="auto"/>
                  </w:divBdr>
                  <w:divsChild>
                    <w:div w:id="91973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4434215">
      <w:bodyDiv w:val="1"/>
      <w:marLeft w:val="0"/>
      <w:marRight w:val="0"/>
      <w:marTop w:val="0"/>
      <w:marBottom w:val="0"/>
      <w:divBdr>
        <w:top w:val="none" w:sz="0" w:space="0" w:color="auto"/>
        <w:left w:val="none" w:sz="0" w:space="0" w:color="auto"/>
        <w:bottom w:val="none" w:sz="0" w:space="0" w:color="auto"/>
        <w:right w:val="none" w:sz="0" w:space="0" w:color="auto"/>
      </w:divBdr>
      <w:divsChild>
        <w:div w:id="458305942">
          <w:marLeft w:val="0"/>
          <w:marRight w:val="0"/>
          <w:marTop w:val="0"/>
          <w:marBottom w:val="0"/>
          <w:divBdr>
            <w:top w:val="none" w:sz="0" w:space="0" w:color="auto"/>
            <w:left w:val="none" w:sz="0" w:space="0" w:color="auto"/>
            <w:bottom w:val="none" w:sz="0" w:space="0" w:color="auto"/>
            <w:right w:val="none" w:sz="0" w:space="0" w:color="auto"/>
          </w:divBdr>
          <w:divsChild>
            <w:div w:id="1563951385">
              <w:marLeft w:val="0"/>
              <w:marRight w:val="0"/>
              <w:marTop w:val="0"/>
              <w:marBottom w:val="0"/>
              <w:divBdr>
                <w:top w:val="none" w:sz="0" w:space="0" w:color="auto"/>
                <w:left w:val="none" w:sz="0" w:space="0" w:color="auto"/>
                <w:bottom w:val="none" w:sz="0" w:space="0" w:color="auto"/>
                <w:right w:val="none" w:sz="0" w:space="0" w:color="auto"/>
              </w:divBdr>
            </w:div>
          </w:divsChild>
        </w:div>
        <w:div w:id="1364280986">
          <w:marLeft w:val="0"/>
          <w:marRight w:val="0"/>
          <w:marTop w:val="0"/>
          <w:marBottom w:val="90"/>
          <w:divBdr>
            <w:top w:val="none" w:sz="0" w:space="0" w:color="auto"/>
            <w:left w:val="none" w:sz="0" w:space="0" w:color="auto"/>
            <w:bottom w:val="none" w:sz="0" w:space="0" w:color="auto"/>
            <w:right w:val="none" w:sz="0" w:space="0" w:color="auto"/>
          </w:divBdr>
        </w:div>
        <w:div w:id="25375744">
          <w:marLeft w:val="0"/>
          <w:marRight w:val="0"/>
          <w:marTop w:val="0"/>
          <w:marBottom w:val="90"/>
          <w:divBdr>
            <w:top w:val="none" w:sz="0" w:space="0" w:color="auto"/>
            <w:left w:val="none" w:sz="0" w:space="0" w:color="auto"/>
            <w:bottom w:val="none" w:sz="0" w:space="0" w:color="auto"/>
            <w:right w:val="none" w:sz="0" w:space="0" w:color="auto"/>
          </w:divBdr>
          <w:divsChild>
            <w:div w:id="2142531330">
              <w:marLeft w:val="0"/>
              <w:marRight w:val="0"/>
              <w:marTop w:val="0"/>
              <w:marBottom w:val="0"/>
              <w:divBdr>
                <w:top w:val="none" w:sz="0" w:space="0" w:color="auto"/>
                <w:left w:val="none" w:sz="0" w:space="0" w:color="auto"/>
                <w:bottom w:val="none" w:sz="0" w:space="0" w:color="auto"/>
                <w:right w:val="none" w:sz="0" w:space="0" w:color="auto"/>
              </w:divBdr>
              <w:divsChild>
                <w:div w:id="386300233">
                  <w:marLeft w:val="0"/>
                  <w:marRight w:val="0"/>
                  <w:marTop w:val="0"/>
                  <w:marBottom w:val="0"/>
                  <w:divBdr>
                    <w:top w:val="none" w:sz="0" w:space="0" w:color="auto"/>
                    <w:left w:val="none" w:sz="0" w:space="0" w:color="auto"/>
                    <w:bottom w:val="none" w:sz="0" w:space="0" w:color="auto"/>
                    <w:right w:val="none" w:sz="0" w:space="0" w:color="auto"/>
                  </w:divBdr>
                </w:div>
              </w:divsChild>
            </w:div>
            <w:div w:id="1412316697">
              <w:marLeft w:val="0"/>
              <w:marRight w:val="0"/>
              <w:marTop w:val="0"/>
              <w:marBottom w:val="0"/>
              <w:divBdr>
                <w:top w:val="none" w:sz="0" w:space="0" w:color="auto"/>
                <w:left w:val="none" w:sz="0" w:space="0" w:color="auto"/>
                <w:bottom w:val="none" w:sz="0" w:space="0" w:color="auto"/>
                <w:right w:val="none" w:sz="0" w:space="0" w:color="auto"/>
              </w:divBdr>
              <w:divsChild>
                <w:div w:id="1410074109">
                  <w:marLeft w:val="0"/>
                  <w:marRight w:val="0"/>
                  <w:marTop w:val="0"/>
                  <w:marBottom w:val="0"/>
                  <w:divBdr>
                    <w:top w:val="none" w:sz="0" w:space="0" w:color="auto"/>
                    <w:left w:val="none" w:sz="0" w:space="0" w:color="auto"/>
                    <w:bottom w:val="none" w:sz="0" w:space="0" w:color="auto"/>
                    <w:right w:val="none" w:sz="0" w:space="0" w:color="auto"/>
                  </w:divBdr>
                </w:div>
              </w:divsChild>
            </w:div>
            <w:div w:id="776371138">
              <w:marLeft w:val="0"/>
              <w:marRight w:val="0"/>
              <w:marTop w:val="0"/>
              <w:marBottom w:val="0"/>
              <w:divBdr>
                <w:top w:val="none" w:sz="0" w:space="0" w:color="auto"/>
                <w:left w:val="none" w:sz="0" w:space="0" w:color="auto"/>
                <w:bottom w:val="none" w:sz="0" w:space="0" w:color="auto"/>
                <w:right w:val="none" w:sz="0" w:space="0" w:color="auto"/>
              </w:divBdr>
              <w:divsChild>
                <w:div w:id="17203248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742468">
      <w:bodyDiv w:val="1"/>
      <w:marLeft w:val="0"/>
      <w:marRight w:val="0"/>
      <w:marTop w:val="0"/>
      <w:marBottom w:val="0"/>
      <w:divBdr>
        <w:top w:val="none" w:sz="0" w:space="0" w:color="auto"/>
        <w:left w:val="none" w:sz="0" w:space="0" w:color="auto"/>
        <w:bottom w:val="none" w:sz="0" w:space="0" w:color="auto"/>
        <w:right w:val="none" w:sz="0" w:space="0" w:color="auto"/>
      </w:divBdr>
      <w:divsChild>
        <w:div w:id="1084493828">
          <w:marLeft w:val="0"/>
          <w:marRight w:val="0"/>
          <w:marTop w:val="0"/>
          <w:marBottom w:val="0"/>
          <w:divBdr>
            <w:top w:val="none" w:sz="0" w:space="0" w:color="auto"/>
            <w:left w:val="none" w:sz="0" w:space="0" w:color="auto"/>
            <w:bottom w:val="none" w:sz="0" w:space="0" w:color="auto"/>
            <w:right w:val="none" w:sz="0" w:space="0" w:color="auto"/>
          </w:divBdr>
          <w:divsChild>
            <w:div w:id="2064867380">
              <w:marLeft w:val="0"/>
              <w:marRight w:val="0"/>
              <w:marTop w:val="0"/>
              <w:marBottom w:val="0"/>
              <w:divBdr>
                <w:top w:val="none" w:sz="0" w:space="0" w:color="auto"/>
                <w:left w:val="none" w:sz="0" w:space="0" w:color="auto"/>
                <w:bottom w:val="none" w:sz="0" w:space="0" w:color="auto"/>
                <w:right w:val="none" w:sz="0" w:space="0" w:color="auto"/>
              </w:divBdr>
            </w:div>
          </w:divsChild>
        </w:div>
        <w:div w:id="2085561613">
          <w:marLeft w:val="0"/>
          <w:marRight w:val="0"/>
          <w:marTop w:val="0"/>
          <w:marBottom w:val="90"/>
          <w:divBdr>
            <w:top w:val="none" w:sz="0" w:space="0" w:color="auto"/>
            <w:left w:val="none" w:sz="0" w:space="0" w:color="auto"/>
            <w:bottom w:val="none" w:sz="0" w:space="0" w:color="auto"/>
            <w:right w:val="none" w:sz="0" w:space="0" w:color="auto"/>
          </w:divBdr>
        </w:div>
        <w:div w:id="838427288">
          <w:marLeft w:val="0"/>
          <w:marRight w:val="0"/>
          <w:marTop w:val="0"/>
          <w:marBottom w:val="90"/>
          <w:divBdr>
            <w:top w:val="none" w:sz="0" w:space="0" w:color="auto"/>
            <w:left w:val="none" w:sz="0" w:space="0" w:color="auto"/>
            <w:bottom w:val="none" w:sz="0" w:space="0" w:color="auto"/>
            <w:right w:val="none" w:sz="0" w:space="0" w:color="auto"/>
          </w:divBdr>
          <w:divsChild>
            <w:div w:id="157622402">
              <w:marLeft w:val="0"/>
              <w:marRight w:val="0"/>
              <w:marTop w:val="0"/>
              <w:marBottom w:val="0"/>
              <w:divBdr>
                <w:top w:val="none" w:sz="0" w:space="0" w:color="auto"/>
                <w:left w:val="none" w:sz="0" w:space="0" w:color="auto"/>
                <w:bottom w:val="none" w:sz="0" w:space="0" w:color="auto"/>
                <w:right w:val="none" w:sz="0" w:space="0" w:color="auto"/>
              </w:divBdr>
              <w:divsChild>
                <w:div w:id="1292533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410542">
      <w:bodyDiv w:val="1"/>
      <w:marLeft w:val="0"/>
      <w:marRight w:val="0"/>
      <w:marTop w:val="0"/>
      <w:marBottom w:val="0"/>
      <w:divBdr>
        <w:top w:val="none" w:sz="0" w:space="0" w:color="auto"/>
        <w:left w:val="none" w:sz="0" w:space="0" w:color="auto"/>
        <w:bottom w:val="none" w:sz="0" w:space="0" w:color="auto"/>
        <w:right w:val="none" w:sz="0" w:space="0" w:color="auto"/>
      </w:divBdr>
      <w:divsChild>
        <w:div w:id="879702659">
          <w:marLeft w:val="0"/>
          <w:marRight w:val="0"/>
          <w:marTop w:val="0"/>
          <w:marBottom w:val="0"/>
          <w:divBdr>
            <w:top w:val="none" w:sz="0" w:space="0" w:color="auto"/>
            <w:left w:val="none" w:sz="0" w:space="0" w:color="auto"/>
            <w:bottom w:val="none" w:sz="0" w:space="0" w:color="auto"/>
            <w:right w:val="none" w:sz="0" w:space="0" w:color="auto"/>
          </w:divBdr>
          <w:divsChild>
            <w:div w:id="1736971664">
              <w:marLeft w:val="0"/>
              <w:marRight w:val="0"/>
              <w:marTop w:val="0"/>
              <w:marBottom w:val="0"/>
              <w:divBdr>
                <w:top w:val="none" w:sz="0" w:space="0" w:color="auto"/>
                <w:left w:val="none" w:sz="0" w:space="0" w:color="auto"/>
                <w:bottom w:val="none" w:sz="0" w:space="0" w:color="auto"/>
                <w:right w:val="none" w:sz="0" w:space="0" w:color="auto"/>
              </w:divBdr>
            </w:div>
          </w:divsChild>
        </w:div>
        <w:div w:id="1614748241">
          <w:marLeft w:val="0"/>
          <w:marRight w:val="0"/>
          <w:marTop w:val="0"/>
          <w:marBottom w:val="90"/>
          <w:divBdr>
            <w:top w:val="none" w:sz="0" w:space="0" w:color="auto"/>
            <w:left w:val="none" w:sz="0" w:space="0" w:color="auto"/>
            <w:bottom w:val="none" w:sz="0" w:space="0" w:color="auto"/>
            <w:right w:val="none" w:sz="0" w:space="0" w:color="auto"/>
          </w:divBdr>
        </w:div>
        <w:div w:id="278462527">
          <w:marLeft w:val="0"/>
          <w:marRight w:val="0"/>
          <w:marTop w:val="0"/>
          <w:marBottom w:val="90"/>
          <w:divBdr>
            <w:top w:val="none" w:sz="0" w:space="0" w:color="auto"/>
            <w:left w:val="none" w:sz="0" w:space="0" w:color="auto"/>
            <w:bottom w:val="none" w:sz="0" w:space="0" w:color="auto"/>
            <w:right w:val="none" w:sz="0" w:space="0" w:color="auto"/>
          </w:divBdr>
          <w:divsChild>
            <w:div w:id="1794519741">
              <w:marLeft w:val="0"/>
              <w:marRight w:val="0"/>
              <w:marTop w:val="0"/>
              <w:marBottom w:val="0"/>
              <w:divBdr>
                <w:top w:val="none" w:sz="0" w:space="0" w:color="auto"/>
                <w:left w:val="none" w:sz="0" w:space="0" w:color="auto"/>
                <w:bottom w:val="none" w:sz="0" w:space="0" w:color="auto"/>
                <w:right w:val="none" w:sz="0" w:space="0" w:color="auto"/>
              </w:divBdr>
              <w:divsChild>
                <w:div w:id="7203289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950203">
      <w:bodyDiv w:val="1"/>
      <w:marLeft w:val="0"/>
      <w:marRight w:val="0"/>
      <w:marTop w:val="0"/>
      <w:marBottom w:val="0"/>
      <w:divBdr>
        <w:top w:val="none" w:sz="0" w:space="0" w:color="auto"/>
        <w:left w:val="none" w:sz="0" w:space="0" w:color="auto"/>
        <w:bottom w:val="none" w:sz="0" w:space="0" w:color="auto"/>
        <w:right w:val="none" w:sz="0" w:space="0" w:color="auto"/>
      </w:divBdr>
      <w:divsChild>
        <w:div w:id="41249722">
          <w:marLeft w:val="0"/>
          <w:marRight w:val="0"/>
          <w:marTop w:val="0"/>
          <w:marBottom w:val="0"/>
          <w:divBdr>
            <w:top w:val="none" w:sz="0" w:space="0" w:color="auto"/>
            <w:left w:val="none" w:sz="0" w:space="0" w:color="auto"/>
            <w:bottom w:val="none" w:sz="0" w:space="0" w:color="auto"/>
            <w:right w:val="none" w:sz="0" w:space="0" w:color="auto"/>
          </w:divBdr>
          <w:divsChild>
            <w:div w:id="1411150703">
              <w:marLeft w:val="0"/>
              <w:marRight w:val="0"/>
              <w:marTop w:val="0"/>
              <w:marBottom w:val="0"/>
              <w:divBdr>
                <w:top w:val="none" w:sz="0" w:space="0" w:color="auto"/>
                <w:left w:val="none" w:sz="0" w:space="0" w:color="auto"/>
                <w:bottom w:val="none" w:sz="0" w:space="0" w:color="auto"/>
                <w:right w:val="none" w:sz="0" w:space="0" w:color="auto"/>
              </w:divBdr>
            </w:div>
          </w:divsChild>
        </w:div>
        <w:div w:id="2027293118">
          <w:marLeft w:val="0"/>
          <w:marRight w:val="0"/>
          <w:marTop w:val="0"/>
          <w:marBottom w:val="90"/>
          <w:divBdr>
            <w:top w:val="none" w:sz="0" w:space="0" w:color="auto"/>
            <w:left w:val="none" w:sz="0" w:space="0" w:color="auto"/>
            <w:bottom w:val="none" w:sz="0" w:space="0" w:color="auto"/>
            <w:right w:val="none" w:sz="0" w:space="0" w:color="auto"/>
          </w:divBdr>
        </w:div>
        <w:div w:id="1064526928">
          <w:marLeft w:val="0"/>
          <w:marRight w:val="0"/>
          <w:marTop w:val="0"/>
          <w:marBottom w:val="90"/>
          <w:divBdr>
            <w:top w:val="none" w:sz="0" w:space="0" w:color="auto"/>
            <w:left w:val="none" w:sz="0" w:space="0" w:color="auto"/>
            <w:bottom w:val="none" w:sz="0" w:space="0" w:color="auto"/>
            <w:right w:val="none" w:sz="0" w:space="0" w:color="auto"/>
          </w:divBdr>
          <w:divsChild>
            <w:div w:id="1447390324">
              <w:marLeft w:val="0"/>
              <w:marRight w:val="0"/>
              <w:marTop w:val="0"/>
              <w:marBottom w:val="0"/>
              <w:divBdr>
                <w:top w:val="none" w:sz="0" w:space="0" w:color="auto"/>
                <w:left w:val="none" w:sz="0" w:space="0" w:color="auto"/>
                <w:bottom w:val="none" w:sz="0" w:space="0" w:color="auto"/>
                <w:right w:val="none" w:sz="0" w:space="0" w:color="auto"/>
              </w:divBdr>
              <w:divsChild>
                <w:div w:id="1042247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0871713">
      <w:bodyDiv w:val="1"/>
      <w:marLeft w:val="0"/>
      <w:marRight w:val="0"/>
      <w:marTop w:val="0"/>
      <w:marBottom w:val="0"/>
      <w:divBdr>
        <w:top w:val="none" w:sz="0" w:space="0" w:color="auto"/>
        <w:left w:val="none" w:sz="0" w:space="0" w:color="auto"/>
        <w:bottom w:val="none" w:sz="0" w:space="0" w:color="auto"/>
        <w:right w:val="none" w:sz="0" w:space="0" w:color="auto"/>
      </w:divBdr>
      <w:divsChild>
        <w:div w:id="1854106456">
          <w:marLeft w:val="0"/>
          <w:marRight w:val="0"/>
          <w:marTop w:val="0"/>
          <w:marBottom w:val="0"/>
          <w:divBdr>
            <w:top w:val="none" w:sz="0" w:space="0" w:color="auto"/>
            <w:left w:val="none" w:sz="0" w:space="0" w:color="auto"/>
            <w:bottom w:val="none" w:sz="0" w:space="0" w:color="auto"/>
            <w:right w:val="none" w:sz="0" w:space="0" w:color="auto"/>
          </w:divBdr>
          <w:divsChild>
            <w:div w:id="386732093">
              <w:marLeft w:val="0"/>
              <w:marRight w:val="0"/>
              <w:marTop w:val="0"/>
              <w:marBottom w:val="0"/>
              <w:divBdr>
                <w:top w:val="none" w:sz="0" w:space="0" w:color="auto"/>
                <w:left w:val="none" w:sz="0" w:space="0" w:color="auto"/>
                <w:bottom w:val="none" w:sz="0" w:space="0" w:color="auto"/>
                <w:right w:val="none" w:sz="0" w:space="0" w:color="auto"/>
              </w:divBdr>
            </w:div>
          </w:divsChild>
        </w:div>
        <w:div w:id="1102992011">
          <w:marLeft w:val="0"/>
          <w:marRight w:val="0"/>
          <w:marTop w:val="0"/>
          <w:marBottom w:val="90"/>
          <w:divBdr>
            <w:top w:val="none" w:sz="0" w:space="0" w:color="auto"/>
            <w:left w:val="none" w:sz="0" w:space="0" w:color="auto"/>
            <w:bottom w:val="none" w:sz="0" w:space="0" w:color="auto"/>
            <w:right w:val="none" w:sz="0" w:space="0" w:color="auto"/>
          </w:divBdr>
        </w:div>
        <w:div w:id="17239468">
          <w:marLeft w:val="0"/>
          <w:marRight w:val="0"/>
          <w:marTop w:val="0"/>
          <w:marBottom w:val="90"/>
          <w:divBdr>
            <w:top w:val="none" w:sz="0" w:space="0" w:color="auto"/>
            <w:left w:val="none" w:sz="0" w:space="0" w:color="auto"/>
            <w:bottom w:val="none" w:sz="0" w:space="0" w:color="auto"/>
            <w:right w:val="none" w:sz="0" w:space="0" w:color="auto"/>
          </w:divBdr>
          <w:divsChild>
            <w:div w:id="888153054">
              <w:marLeft w:val="0"/>
              <w:marRight w:val="0"/>
              <w:marTop w:val="0"/>
              <w:marBottom w:val="0"/>
              <w:divBdr>
                <w:top w:val="none" w:sz="0" w:space="0" w:color="auto"/>
                <w:left w:val="none" w:sz="0" w:space="0" w:color="auto"/>
                <w:bottom w:val="none" w:sz="0" w:space="0" w:color="auto"/>
                <w:right w:val="none" w:sz="0" w:space="0" w:color="auto"/>
              </w:divBdr>
              <w:divsChild>
                <w:div w:id="10541551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5288150">
      <w:bodyDiv w:val="1"/>
      <w:marLeft w:val="0"/>
      <w:marRight w:val="0"/>
      <w:marTop w:val="0"/>
      <w:marBottom w:val="0"/>
      <w:divBdr>
        <w:top w:val="none" w:sz="0" w:space="0" w:color="auto"/>
        <w:left w:val="none" w:sz="0" w:space="0" w:color="auto"/>
        <w:bottom w:val="none" w:sz="0" w:space="0" w:color="auto"/>
        <w:right w:val="none" w:sz="0" w:space="0" w:color="auto"/>
      </w:divBdr>
      <w:divsChild>
        <w:div w:id="523524229">
          <w:marLeft w:val="0"/>
          <w:marRight w:val="0"/>
          <w:marTop w:val="0"/>
          <w:marBottom w:val="0"/>
          <w:divBdr>
            <w:top w:val="none" w:sz="0" w:space="0" w:color="auto"/>
            <w:left w:val="none" w:sz="0" w:space="0" w:color="auto"/>
            <w:bottom w:val="none" w:sz="0" w:space="0" w:color="auto"/>
            <w:right w:val="none" w:sz="0" w:space="0" w:color="auto"/>
          </w:divBdr>
          <w:divsChild>
            <w:div w:id="1868524736">
              <w:marLeft w:val="0"/>
              <w:marRight w:val="0"/>
              <w:marTop w:val="0"/>
              <w:marBottom w:val="0"/>
              <w:divBdr>
                <w:top w:val="none" w:sz="0" w:space="0" w:color="auto"/>
                <w:left w:val="none" w:sz="0" w:space="0" w:color="auto"/>
                <w:bottom w:val="none" w:sz="0" w:space="0" w:color="auto"/>
                <w:right w:val="none" w:sz="0" w:space="0" w:color="auto"/>
              </w:divBdr>
            </w:div>
          </w:divsChild>
        </w:div>
        <w:div w:id="335311308">
          <w:marLeft w:val="0"/>
          <w:marRight w:val="0"/>
          <w:marTop w:val="0"/>
          <w:marBottom w:val="90"/>
          <w:divBdr>
            <w:top w:val="none" w:sz="0" w:space="0" w:color="auto"/>
            <w:left w:val="none" w:sz="0" w:space="0" w:color="auto"/>
            <w:bottom w:val="none" w:sz="0" w:space="0" w:color="auto"/>
            <w:right w:val="none" w:sz="0" w:space="0" w:color="auto"/>
          </w:divBdr>
        </w:div>
        <w:div w:id="114448017">
          <w:marLeft w:val="0"/>
          <w:marRight w:val="0"/>
          <w:marTop w:val="0"/>
          <w:marBottom w:val="90"/>
          <w:divBdr>
            <w:top w:val="none" w:sz="0" w:space="0" w:color="auto"/>
            <w:left w:val="none" w:sz="0" w:space="0" w:color="auto"/>
            <w:bottom w:val="none" w:sz="0" w:space="0" w:color="auto"/>
            <w:right w:val="none" w:sz="0" w:space="0" w:color="auto"/>
          </w:divBdr>
          <w:divsChild>
            <w:div w:id="276645933">
              <w:marLeft w:val="0"/>
              <w:marRight w:val="0"/>
              <w:marTop w:val="0"/>
              <w:marBottom w:val="0"/>
              <w:divBdr>
                <w:top w:val="none" w:sz="0" w:space="0" w:color="auto"/>
                <w:left w:val="none" w:sz="0" w:space="0" w:color="auto"/>
                <w:bottom w:val="none" w:sz="0" w:space="0" w:color="auto"/>
                <w:right w:val="none" w:sz="0" w:space="0" w:color="auto"/>
              </w:divBdr>
              <w:divsChild>
                <w:div w:id="10758631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4463627">
      <w:bodyDiv w:val="1"/>
      <w:marLeft w:val="0"/>
      <w:marRight w:val="0"/>
      <w:marTop w:val="0"/>
      <w:marBottom w:val="0"/>
      <w:divBdr>
        <w:top w:val="none" w:sz="0" w:space="0" w:color="auto"/>
        <w:left w:val="none" w:sz="0" w:space="0" w:color="auto"/>
        <w:bottom w:val="none" w:sz="0" w:space="0" w:color="auto"/>
        <w:right w:val="none" w:sz="0" w:space="0" w:color="auto"/>
      </w:divBdr>
      <w:divsChild>
        <w:div w:id="507871138">
          <w:marLeft w:val="0"/>
          <w:marRight w:val="0"/>
          <w:marTop w:val="0"/>
          <w:marBottom w:val="0"/>
          <w:divBdr>
            <w:top w:val="none" w:sz="0" w:space="0" w:color="auto"/>
            <w:left w:val="none" w:sz="0" w:space="0" w:color="auto"/>
            <w:bottom w:val="none" w:sz="0" w:space="0" w:color="auto"/>
            <w:right w:val="none" w:sz="0" w:space="0" w:color="auto"/>
          </w:divBdr>
          <w:divsChild>
            <w:div w:id="1631010804">
              <w:marLeft w:val="0"/>
              <w:marRight w:val="0"/>
              <w:marTop w:val="0"/>
              <w:marBottom w:val="0"/>
              <w:divBdr>
                <w:top w:val="none" w:sz="0" w:space="0" w:color="auto"/>
                <w:left w:val="none" w:sz="0" w:space="0" w:color="auto"/>
                <w:bottom w:val="none" w:sz="0" w:space="0" w:color="auto"/>
                <w:right w:val="none" w:sz="0" w:space="0" w:color="auto"/>
              </w:divBdr>
            </w:div>
          </w:divsChild>
        </w:div>
        <w:div w:id="526717955">
          <w:marLeft w:val="0"/>
          <w:marRight w:val="0"/>
          <w:marTop w:val="0"/>
          <w:marBottom w:val="90"/>
          <w:divBdr>
            <w:top w:val="none" w:sz="0" w:space="0" w:color="auto"/>
            <w:left w:val="none" w:sz="0" w:space="0" w:color="auto"/>
            <w:bottom w:val="none" w:sz="0" w:space="0" w:color="auto"/>
            <w:right w:val="none" w:sz="0" w:space="0" w:color="auto"/>
          </w:divBdr>
        </w:div>
        <w:div w:id="458258964">
          <w:marLeft w:val="0"/>
          <w:marRight w:val="0"/>
          <w:marTop w:val="0"/>
          <w:marBottom w:val="90"/>
          <w:divBdr>
            <w:top w:val="none" w:sz="0" w:space="0" w:color="auto"/>
            <w:left w:val="none" w:sz="0" w:space="0" w:color="auto"/>
            <w:bottom w:val="none" w:sz="0" w:space="0" w:color="auto"/>
            <w:right w:val="none" w:sz="0" w:space="0" w:color="auto"/>
          </w:divBdr>
          <w:divsChild>
            <w:div w:id="1932352312">
              <w:marLeft w:val="0"/>
              <w:marRight w:val="0"/>
              <w:marTop w:val="0"/>
              <w:marBottom w:val="0"/>
              <w:divBdr>
                <w:top w:val="none" w:sz="0" w:space="0" w:color="auto"/>
                <w:left w:val="none" w:sz="0" w:space="0" w:color="auto"/>
                <w:bottom w:val="none" w:sz="0" w:space="0" w:color="auto"/>
                <w:right w:val="none" w:sz="0" w:space="0" w:color="auto"/>
              </w:divBdr>
              <w:divsChild>
                <w:div w:id="1326980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5461050">
      <w:bodyDiv w:val="1"/>
      <w:marLeft w:val="0"/>
      <w:marRight w:val="0"/>
      <w:marTop w:val="0"/>
      <w:marBottom w:val="0"/>
      <w:divBdr>
        <w:top w:val="none" w:sz="0" w:space="0" w:color="auto"/>
        <w:left w:val="none" w:sz="0" w:space="0" w:color="auto"/>
        <w:bottom w:val="none" w:sz="0" w:space="0" w:color="auto"/>
        <w:right w:val="none" w:sz="0" w:space="0" w:color="auto"/>
      </w:divBdr>
      <w:divsChild>
        <w:div w:id="1230264393">
          <w:marLeft w:val="0"/>
          <w:marRight w:val="0"/>
          <w:marTop w:val="0"/>
          <w:marBottom w:val="0"/>
          <w:divBdr>
            <w:top w:val="none" w:sz="0" w:space="0" w:color="auto"/>
            <w:left w:val="none" w:sz="0" w:space="0" w:color="auto"/>
            <w:bottom w:val="none" w:sz="0" w:space="0" w:color="auto"/>
            <w:right w:val="none" w:sz="0" w:space="0" w:color="auto"/>
          </w:divBdr>
          <w:divsChild>
            <w:div w:id="539781088">
              <w:marLeft w:val="0"/>
              <w:marRight w:val="0"/>
              <w:marTop w:val="0"/>
              <w:marBottom w:val="0"/>
              <w:divBdr>
                <w:top w:val="none" w:sz="0" w:space="0" w:color="auto"/>
                <w:left w:val="none" w:sz="0" w:space="0" w:color="auto"/>
                <w:bottom w:val="none" w:sz="0" w:space="0" w:color="auto"/>
                <w:right w:val="none" w:sz="0" w:space="0" w:color="auto"/>
              </w:divBdr>
              <w:divsChild>
                <w:div w:id="1531337608">
                  <w:marLeft w:val="0"/>
                  <w:marRight w:val="0"/>
                  <w:marTop w:val="0"/>
                  <w:marBottom w:val="0"/>
                  <w:divBdr>
                    <w:top w:val="none" w:sz="0" w:space="0" w:color="auto"/>
                    <w:left w:val="none" w:sz="0" w:space="0" w:color="auto"/>
                    <w:bottom w:val="none" w:sz="0" w:space="0" w:color="auto"/>
                    <w:right w:val="none" w:sz="0" w:space="0" w:color="auto"/>
                  </w:divBdr>
                </w:div>
              </w:divsChild>
            </w:div>
            <w:div w:id="455489798">
              <w:marLeft w:val="0"/>
              <w:marRight w:val="0"/>
              <w:marTop w:val="0"/>
              <w:marBottom w:val="90"/>
              <w:divBdr>
                <w:top w:val="none" w:sz="0" w:space="0" w:color="auto"/>
                <w:left w:val="none" w:sz="0" w:space="0" w:color="auto"/>
                <w:bottom w:val="none" w:sz="0" w:space="0" w:color="auto"/>
                <w:right w:val="none" w:sz="0" w:space="0" w:color="auto"/>
              </w:divBdr>
            </w:div>
            <w:div w:id="56589603">
              <w:marLeft w:val="0"/>
              <w:marRight w:val="0"/>
              <w:marTop w:val="0"/>
              <w:marBottom w:val="90"/>
              <w:divBdr>
                <w:top w:val="none" w:sz="0" w:space="0" w:color="auto"/>
                <w:left w:val="none" w:sz="0" w:space="0" w:color="auto"/>
                <w:bottom w:val="none" w:sz="0" w:space="0" w:color="auto"/>
                <w:right w:val="none" w:sz="0" w:space="0" w:color="auto"/>
              </w:divBdr>
              <w:divsChild>
                <w:div w:id="1425414639">
                  <w:marLeft w:val="0"/>
                  <w:marRight w:val="0"/>
                  <w:marTop w:val="0"/>
                  <w:marBottom w:val="0"/>
                  <w:divBdr>
                    <w:top w:val="none" w:sz="0" w:space="0" w:color="auto"/>
                    <w:left w:val="none" w:sz="0" w:space="0" w:color="auto"/>
                    <w:bottom w:val="none" w:sz="0" w:space="0" w:color="auto"/>
                    <w:right w:val="none" w:sz="0" w:space="0" w:color="auto"/>
                  </w:divBdr>
                  <w:divsChild>
                    <w:div w:id="621572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4980757">
          <w:marLeft w:val="0"/>
          <w:marRight w:val="0"/>
          <w:marTop w:val="0"/>
          <w:marBottom w:val="0"/>
          <w:divBdr>
            <w:top w:val="none" w:sz="0" w:space="0" w:color="auto"/>
            <w:left w:val="none" w:sz="0" w:space="0" w:color="auto"/>
            <w:bottom w:val="none" w:sz="0" w:space="0" w:color="auto"/>
            <w:right w:val="none" w:sz="0" w:space="0" w:color="auto"/>
          </w:divBdr>
          <w:divsChild>
            <w:div w:id="1731926432">
              <w:marLeft w:val="0"/>
              <w:marRight w:val="0"/>
              <w:marTop w:val="0"/>
              <w:marBottom w:val="0"/>
              <w:divBdr>
                <w:top w:val="none" w:sz="0" w:space="0" w:color="auto"/>
                <w:left w:val="none" w:sz="0" w:space="0" w:color="auto"/>
                <w:bottom w:val="none" w:sz="0" w:space="0" w:color="auto"/>
                <w:right w:val="none" w:sz="0" w:space="0" w:color="auto"/>
              </w:divBdr>
              <w:divsChild>
                <w:div w:id="252126804">
                  <w:marLeft w:val="0"/>
                  <w:marRight w:val="0"/>
                  <w:marTop w:val="0"/>
                  <w:marBottom w:val="0"/>
                  <w:divBdr>
                    <w:top w:val="none" w:sz="0" w:space="0" w:color="auto"/>
                    <w:left w:val="none" w:sz="0" w:space="0" w:color="auto"/>
                    <w:bottom w:val="none" w:sz="0" w:space="0" w:color="auto"/>
                    <w:right w:val="none" w:sz="0" w:space="0" w:color="auto"/>
                  </w:divBdr>
                </w:div>
              </w:divsChild>
            </w:div>
            <w:div w:id="213935015">
              <w:marLeft w:val="0"/>
              <w:marRight w:val="0"/>
              <w:marTop w:val="0"/>
              <w:marBottom w:val="90"/>
              <w:divBdr>
                <w:top w:val="none" w:sz="0" w:space="0" w:color="auto"/>
                <w:left w:val="none" w:sz="0" w:space="0" w:color="auto"/>
                <w:bottom w:val="none" w:sz="0" w:space="0" w:color="auto"/>
                <w:right w:val="none" w:sz="0" w:space="0" w:color="auto"/>
              </w:divBdr>
            </w:div>
            <w:div w:id="2033334565">
              <w:marLeft w:val="0"/>
              <w:marRight w:val="0"/>
              <w:marTop w:val="0"/>
              <w:marBottom w:val="90"/>
              <w:divBdr>
                <w:top w:val="none" w:sz="0" w:space="0" w:color="auto"/>
                <w:left w:val="none" w:sz="0" w:space="0" w:color="auto"/>
                <w:bottom w:val="none" w:sz="0" w:space="0" w:color="auto"/>
                <w:right w:val="none" w:sz="0" w:space="0" w:color="auto"/>
              </w:divBdr>
              <w:divsChild>
                <w:div w:id="1741908082">
                  <w:marLeft w:val="0"/>
                  <w:marRight w:val="0"/>
                  <w:marTop w:val="0"/>
                  <w:marBottom w:val="0"/>
                  <w:divBdr>
                    <w:top w:val="none" w:sz="0" w:space="0" w:color="auto"/>
                    <w:left w:val="none" w:sz="0" w:space="0" w:color="auto"/>
                    <w:bottom w:val="none" w:sz="0" w:space="0" w:color="auto"/>
                    <w:right w:val="none" w:sz="0" w:space="0" w:color="auto"/>
                  </w:divBdr>
                  <w:divsChild>
                    <w:div w:id="3585055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58560259">
      <w:bodyDiv w:val="1"/>
      <w:marLeft w:val="0"/>
      <w:marRight w:val="0"/>
      <w:marTop w:val="0"/>
      <w:marBottom w:val="0"/>
      <w:divBdr>
        <w:top w:val="none" w:sz="0" w:space="0" w:color="auto"/>
        <w:left w:val="none" w:sz="0" w:space="0" w:color="auto"/>
        <w:bottom w:val="none" w:sz="0" w:space="0" w:color="auto"/>
        <w:right w:val="none" w:sz="0" w:space="0" w:color="auto"/>
      </w:divBdr>
      <w:divsChild>
        <w:div w:id="1889341279">
          <w:marLeft w:val="0"/>
          <w:marRight w:val="0"/>
          <w:marTop w:val="0"/>
          <w:marBottom w:val="0"/>
          <w:divBdr>
            <w:top w:val="none" w:sz="0" w:space="0" w:color="auto"/>
            <w:left w:val="none" w:sz="0" w:space="0" w:color="auto"/>
            <w:bottom w:val="none" w:sz="0" w:space="0" w:color="auto"/>
            <w:right w:val="none" w:sz="0" w:space="0" w:color="auto"/>
          </w:divBdr>
          <w:divsChild>
            <w:div w:id="2066371623">
              <w:marLeft w:val="0"/>
              <w:marRight w:val="0"/>
              <w:marTop w:val="0"/>
              <w:marBottom w:val="0"/>
              <w:divBdr>
                <w:top w:val="none" w:sz="0" w:space="0" w:color="auto"/>
                <w:left w:val="none" w:sz="0" w:space="0" w:color="auto"/>
                <w:bottom w:val="none" w:sz="0" w:space="0" w:color="auto"/>
                <w:right w:val="none" w:sz="0" w:space="0" w:color="auto"/>
              </w:divBdr>
            </w:div>
          </w:divsChild>
        </w:div>
        <w:div w:id="937983560">
          <w:marLeft w:val="0"/>
          <w:marRight w:val="0"/>
          <w:marTop w:val="0"/>
          <w:marBottom w:val="90"/>
          <w:divBdr>
            <w:top w:val="none" w:sz="0" w:space="0" w:color="auto"/>
            <w:left w:val="none" w:sz="0" w:space="0" w:color="auto"/>
            <w:bottom w:val="none" w:sz="0" w:space="0" w:color="auto"/>
            <w:right w:val="none" w:sz="0" w:space="0" w:color="auto"/>
          </w:divBdr>
        </w:div>
        <w:div w:id="1028724324">
          <w:marLeft w:val="0"/>
          <w:marRight w:val="0"/>
          <w:marTop w:val="0"/>
          <w:marBottom w:val="90"/>
          <w:divBdr>
            <w:top w:val="none" w:sz="0" w:space="0" w:color="auto"/>
            <w:left w:val="none" w:sz="0" w:space="0" w:color="auto"/>
            <w:bottom w:val="none" w:sz="0" w:space="0" w:color="auto"/>
            <w:right w:val="none" w:sz="0" w:space="0" w:color="auto"/>
          </w:divBdr>
          <w:divsChild>
            <w:div w:id="579019340">
              <w:marLeft w:val="0"/>
              <w:marRight w:val="0"/>
              <w:marTop w:val="0"/>
              <w:marBottom w:val="0"/>
              <w:divBdr>
                <w:top w:val="none" w:sz="0" w:space="0" w:color="auto"/>
                <w:left w:val="none" w:sz="0" w:space="0" w:color="auto"/>
                <w:bottom w:val="none" w:sz="0" w:space="0" w:color="auto"/>
                <w:right w:val="none" w:sz="0" w:space="0" w:color="auto"/>
              </w:divBdr>
              <w:divsChild>
                <w:div w:id="36662420">
                  <w:marLeft w:val="0"/>
                  <w:marRight w:val="0"/>
                  <w:marTop w:val="0"/>
                  <w:marBottom w:val="0"/>
                  <w:divBdr>
                    <w:top w:val="none" w:sz="0" w:space="0" w:color="auto"/>
                    <w:left w:val="none" w:sz="0" w:space="0" w:color="auto"/>
                    <w:bottom w:val="none" w:sz="0" w:space="0" w:color="auto"/>
                    <w:right w:val="none" w:sz="0" w:space="0" w:color="auto"/>
                  </w:divBdr>
                  <w:divsChild>
                    <w:div w:id="1271278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59990134">
      <w:bodyDiv w:val="1"/>
      <w:marLeft w:val="0"/>
      <w:marRight w:val="0"/>
      <w:marTop w:val="0"/>
      <w:marBottom w:val="0"/>
      <w:divBdr>
        <w:top w:val="none" w:sz="0" w:space="0" w:color="auto"/>
        <w:left w:val="none" w:sz="0" w:space="0" w:color="auto"/>
        <w:bottom w:val="none" w:sz="0" w:space="0" w:color="auto"/>
        <w:right w:val="none" w:sz="0" w:space="0" w:color="auto"/>
      </w:divBdr>
      <w:divsChild>
        <w:div w:id="879127072">
          <w:marLeft w:val="0"/>
          <w:marRight w:val="0"/>
          <w:marTop w:val="0"/>
          <w:marBottom w:val="0"/>
          <w:divBdr>
            <w:top w:val="none" w:sz="0" w:space="0" w:color="auto"/>
            <w:left w:val="none" w:sz="0" w:space="0" w:color="auto"/>
            <w:bottom w:val="none" w:sz="0" w:space="0" w:color="auto"/>
            <w:right w:val="none" w:sz="0" w:space="0" w:color="auto"/>
          </w:divBdr>
          <w:divsChild>
            <w:div w:id="1676299524">
              <w:marLeft w:val="0"/>
              <w:marRight w:val="0"/>
              <w:marTop w:val="0"/>
              <w:marBottom w:val="0"/>
              <w:divBdr>
                <w:top w:val="none" w:sz="0" w:space="0" w:color="auto"/>
                <w:left w:val="none" w:sz="0" w:space="0" w:color="auto"/>
                <w:bottom w:val="none" w:sz="0" w:space="0" w:color="auto"/>
                <w:right w:val="none" w:sz="0" w:space="0" w:color="auto"/>
              </w:divBdr>
            </w:div>
          </w:divsChild>
        </w:div>
        <w:div w:id="139929916">
          <w:marLeft w:val="0"/>
          <w:marRight w:val="0"/>
          <w:marTop w:val="0"/>
          <w:marBottom w:val="90"/>
          <w:divBdr>
            <w:top w:val="none" w:sz="0" w:space="0" w:color="auto"/>
            <w:left w:val="none" w:sz="0" w:space="0" w:color="auto"/>
            <w:bottom w:val="none" w:sz="0" w:space="0" w:color="auto"/>
            <w:right w:val="none" w:sz="0" w:space="0" w:color="auto"/>
          </w:divBdr>
        </w:div>
        <w:div w:id="1892227951">
          <w:marLeft w:val="0"/>
          <w:marRight w:val="0"/>
          <w:marTop w:val="0"/>
          <w:marBottom w:val="90"/>
          <w:divBdr>
            <w:top w:val="none" w:sz="0" w:space="0" w:color="auto"/>
            <w:left w:val="none" w:sz="0" w:space="0" w:color="auto"/>
            <w:bottom w:val="none" w:sz="0" w:space="0" w:color="auto"/>
            <w:right w:val="none" w:sz="0" w:space="0" w:color="auto"/>
          </w:divBdr>
          <w:divsChild>
            <w:div w:id="1631597147">
              <w:marLeft w:val="0"/>
              <w:marRight w:val="0"/>
              <w:marTop w:val="0"/>
              <w:marBottom w:val="0"/>
              <w:divBdr>
                <w:top w:val="none" w:sz="0" w:space="0" w:color="auto"/>
                <w:left w:val="none" w:sz="0" w:space="0" w:color="auto"/>
                <w:bottom w:val="none" w:sz="0" w:space="0" w:color="auto"/>
                <w:right w:val="none" w:sz="0" w:space="0" w:color="auto"/>
              </w:divBdr>
              <w:divsChild>
                <w:div w:id="146675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4070467">
      <w:bodyDiv w:val="1"/>
      <w:marLeft w:val="0"/>
      <w:marRight w:val="0"/>
      <w:marTop w:val="0"/>
      <w:marBottom w:val="0"/>
      <w:divBdr>
        <w:top w:val="none" w:sz="0" w:space="0" w:color="auto"/>
        <w:left w:val="none" w:sz="0" w:space="0" w:color="auto"/>
        <w:bottom w:val="none" w:sz="0" w:space="0" w:color="auto"/>
        <w:right w:val="none" w:sz="0" w:space="0" w:color="auto"/>
      </w:divBdr>
      <w:divsChild>
        <w:div w:id="1330131651">
          <w:marLeft w:val="0"/>
          <w:marRight w:val="0"/>
          <w:marTop w:val="0"/>
          <w:marBottom w:val="0"/>
          <w:divBdr>
            <w:top w:val="none" w:sz="0" w:space="0" w:color="auto"/>
            <w:left w:val="none" w:sz="0" w:space="0" w:color="auto"/>
            <w:bottom w:val="none" w:sz="0" w:space="0" w:color="auto"/>
            <w:right w:val="none" w:sz="0" w:space="0" w:color="auto"/>
          </w:divBdr>
          <w:divsChild>
            <w:div w:id="1502045864">
              <w:marLeft w:val="0"/>
              <w:marRight w:val="0"/>
              <w:marTop w:val="0"/>
              <w:marBottom w:val="0"/>
              <w:divBdr>
                <w:top w:val="none" w:sz="0" w:space="0" w:color="auto"/>
                <w:left w:val="none" w:sz="0" w:space="0" w:color="auto"/>
                <w:bottom w:val="none" w:sz="0" w:space="0" w:color="auto"/>
                <w:right w:val="none" w:sz="0" w:space="0" w:color="auto"/>
              </w:divBdr>
            </w:div>
          </w:divsChild>
        </w:div>
        <w:div w:id="1951813975">
          <w:marLeft w:val="0"/>
          <w:marRight w:val="0"/>
          <w:marTop w:val="0"/>
          <w:marBottom w:val="90"/>
          <w:divBdr>
            <w:top w:val="none" w:sz="0" w:space="0" w:color="auto"/>
            <w:left w:val="none" w:sz="0" w:space="0" w:color="auto"/>
            <w:bottom w:val="none" w:sz="0" w:space="0" w:color="auto"/>
            <w:right w:val="none" w:sz="0" w:space="0" w:color="auto"/>
          </w:divBdr>
        </w:div>
        <w:div w:id="2134670979">
          <w:marLeft w:val="0"/>
          <w:marRight w:val="0"/>
          <w:marTop w:val="0"/>
          <w:marBottom w:val="90"/>
          <w:divBdr>
            <w:top w:val="none" w:sz="0" w:space="0" w:color="auto"/>
            <w:left w:val="none" w:sz="0" w:space="0" w:color="auto"/>
            <w:bottom w:val="none" w:sz="0" w:space="0" w:color="auto"/>
            <w:right w:val="none" w:sz="0" w:space="0" w:color="auto"/>
          </w:divBdr>
          <w:divsChild>
            <w:div w:id="337006904">
              <w:marLeft w:val="0"/>
              <w:marRight w:val="0"/>
              <w:marTop w:val="0"/>
              <w:marBottom w:val="0"/>
              <w:divBdr>
                <w:top w:val="none" w:sz="0" w:space="0" w:color="auto"/>
                <w:left w:val="none" w:sz="0" w:space="0" w:color="auto"/>
                <w:bottom w:val="none" w:sz="0" w:space="0" w:color="auto"/>
                <w:right w:val="none" w:sz="0" w:space="0" w:color="auto"/>
              </w:divBdr>
              <w:divsChild>
                <w:div w:id="557319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07128505">
      <w:bodyDiv w:val="1"/>
      <w:marLeft w:val="0"/>
      <w:marRight w:val="0"/>
      <w:marTop w:val="0"/>
      <w:marBottom w:val="0"/>
      <w:divBdr>
        <w:top w:val="none" w:sz="0" w:space="0" w:color="auto"/>
        <w:left w:val="none" w:sz="0" w:space="0" w:color="auto"/>
        <w:bottom w:val="none" w:sz="0" w:space="0" w:color="auto"/>
        <w:right w:val="none" w:sz="0" w:space="0" w:color="auto"/>
      </w:divBdr>
      <w:divsChild>
        <w:div w:id="1534228461">
          <w:marLeft w:val="0"/>
          <w:marRight w:val="0"/>
          <w:marTop w:val="0"/>
          <w:marBottom w:val="0"/>
          <w:divBdr>
            <w:top w:val="none" w:sz="0" w:space="0" w:color="auto"/>
            <w:left w:val="none" w:sz="0" w:space="0" w:color="auto"/>
            <w:bottom w:val="none" w:sz="0" w:space="0" w:color="auto"/>
            <w:right w:val="none" w:sz="0" w:space="0" w:color="auto"/>
          </w:divBdr>
          <w:divsChild>
            <w:div w:id="489059889">
              <w:marLeft w:val="0"/>
              <w:marRight w:val="0"/>
              <w:marTop w:val="0"/>
              <w:marBottom w:val="0"/>
              <w:divBdr>
                <w:top w:val="none" w:sz="0" w:space="0" w:color="auto"/>
                <w:left w:val="none" w:sz="0" w:space="0" w:color="auto"/>
                <w:bottom w:val="none" w:sz="0" w:space="0" w:color="auto"/>
                <w:right w:val="none" w:sz="0" w:space="0" w:color="auto"/>
              </w:divBdr>
            </w:div>
          </w:divsChild>
        </w:div>
        <w:div w:id="1785031108">
          <w:marLeft w:val="0"/>
          <w:marRight w:val="0"/>
          <w:marTop w:val="0"/>
          <w:marBottom w:val="90"/>
          <w:divBdr>
            <w:top w:val="none" w:sz="0" w:space="0" w:color="auto"/>
            <w:left w:val="none" w:sz="0" w:space="0" w:color="auto"/>
            <w:bottom w:val="none" w:sz="0" w:space="0" w:color="auto"/>
            <w:right w:val="none" w:sz="0" w:space="0" w:color="auto"/>
          </w:divBdr>
        </w:div>
        <w:div w:id="710806733">
          <w:marLeft w:val="0"/>
          <w:marRight w:val="0"/>
          <w:marTop w:val="0"/>
          <w:marBottom w:val="90"/>
          <w:divBdr>
            <w:top w:val="none" w:sz="0" w:space="0" w:color="auto"/>
            <w:left w:val="none" w:sz="0" w:space="0" w:color="auto"/>
            <w:bottom w:val="none" w:sz="0" w:space="0" w:color="auto"/>
            <w:right w:val="none" w:sz="0" w:space="0" w:color="auto"/>
          </w:divBdr>
          <w:divsChild>
            <w:div w:id="974213280">
              <w:marLeft w:val="0"/>
              <w:marRight w:val="0"/>
              <w:marTop w:val="0"/>
              <w:marBottom w:val="0"/>
              <w:divBdr>
                <w:top w:val="none" w:sz="0" w:space="0" w:color="auto"/>
                <w:left w:val="none" w:sz="0" w:space="0" w:color="auto"/>
                <w:bottom w:val="none" w:sz="0" w:space="0" w:color="auto"/>
                <w:right w:val="none" w:sz="0" w:space="0" w:color="auto"/>
              </w:divBdr>
              <w:divsChild>
                <w:div w:id="9636543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9846379">
      <w:bodyDiv w:val="1"/>
      <w:marLeft w:val="0"/>
      <w:marRight w:val="0"/>
      <w:marTop w:val="0"/>
      <w:marBottom w:val="0"/>
      <w:divBdr>
        <w:top w:val="none" w:sz="0" w:space="0" w:color="auto"/>
        <w:left w:val="none" w:sz="0" w:space="0" w:color="auto"/>
        <w:bottom w:val="none" w:sz="0" w:space="0" w:color="auto"/>
        <w:right w:val="none" w:sz="0" w:space="0" w:color="auto"/>
      </w:divBdr>
      <w:divsChild>
        <w:div w:id="162018120">
          <w:marLeft w:val="0"/>
          <w:marRight w:val="0"/>
          <w:marTop w:val="0"/>
          <w:marBottom w:val="0"/>
          <w:divBdr>
            <w:top w:val="none" w:sz="0" w:space="0" w:color="auto"/>
            <w:left w:val="none" w:sz="0" w:space="0" w:color="auto"/>
            <w:bottom w:val="none" w:sz="0" w:space="0" w:color="auto"/>
            <w:right w:val="none" w:sz="0" w:space="0" w:color="auto"/>
          </w:divBdr>
          <w:divsChild>
            <w:div w:id="508251652">
              <w:marLeft w:val="0"/>
              <w:marRight w:val="0"/>
              <w:marTop w:val="0"/>
              <w:marBottom w:val="0"/>
              <w:divBdr>
                <w:top w:val="none" w:sz="0" w:space="0" w:color="auto"/>
                <w:left w:val="none" w:sz="0" w:space="0" w:color="auto"/>
                <w:bottom w:val="none" w:sz="0" w:space="0" w:color="auto"/>
                <w:right w:val="none" w:sz="0" w:space="0" w:color="auto"/>
              </w:divBdr>
            </w:div>
          </w:divsChild>
        </w:div>
        <w:div w:id="1693259497">
          <w:marLeft w:val="0"/>
          <w:marRight w:val="0"/>
          <w:marTop w:val="0"/>
          <w:marBottom w:val="90"/>
          <w:divBdr>
            <w:top w:val="none" w:sz="0" w:space="0" w:color="auto"/>
            <w:left w:val="none" w:sz="0" w:space="0" w:color="auto"/>
            <w:bottom w:val="none" w:sz="0" w:space="0" w:color="auto"/>
            <w:right w:val="none" w:sz="0" w:space="0" w:color="auto"/>
          </w:divBdr>
        </w:div>
        <w:div w:id="1176118695">
          <w:marLeft w:val="0"/>
          <w:marRight w:val="0"/>
          <w:marTop w:val="0"/>
          <w:marBottom w:val="90"/>
          <w:divBdr>
            <w:top w:val="none" w:sz="0" w:space="0" w:color="auto"/>
            <w:left w:val="none" w:sz="0" w:space="0" w:color="auto"/>
            <w:bottom w:val="none" w:sz="0" w:space="0" w:color="auto"/>
            <w:right w:val="none" w:sz="0" w:space="0" w:color="auto"/>
          </w:divBdr>
          <w:divsChild>
            <w:div w:id="4332784">
              <w:marLeft w:val="0"/>
              <w:marRight w:val="0"/>
              <w:marTop w:val="0"/>
              <w:marBottom w:val="0"/>
              <w:divBdr>
                <w:top w:val="none" w:sz="0" w:space="0" w:color="auto"/>
                <w:left w:val="none" w:sz="0" w:space="0" w:color="auto"/>
                <w:bottom w:val="none" w:sz="0" w:space="0" w:color="auto"/>
                <w:right w:val="none" w:sz="0" w:space="0" w:color="auto"/>
              </w:divBdr>
              <w:divsChild>
                <w:div w:id="18131355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7097387">
      <w:bodyDiv w:val="1"/>
      <w:marLeft w:val="0"/>
      <w:marRight w:val="0"/>
      <w:marTop w:val="0"/>
      <w:marBottom w:val="0"/>
      <w:divBdr>
        <w:top w:val="none" w:sz="0" w:space="0" w:color="auto"/>
        <w:left w:val="none" w:sz="0" w:space="0" w:color="auto"/>
        <w:bottom w:val="none" w:sz="0" w:space="0" w:color="auto"/>
        <w:right w:val="none" w:sz="0" w:space="0" w:color="auto"/>
      </w:divBdr>
      <w:divsChild>
        <w:div w:id="1814372713">
          <w:marLeft w:val="0"/>
          <w:marRight w:val="0"/>
          <w:marTop w:val="0"/>
          <w:marBottom w:val="0"/>
          <w:divBdr>
            <w:top w:val="none" w:sz="0" w:space="0" w:color="auto"/>
            <w:left w:val="none" w:sz="0" w:space="0" w:color="auto"/>
            <w:bottom w:val="none" w:sz="0" w:space="0" w:color="auto"/>
            <w:right w:val="none" w:sz="0" w:space="0" w:color="auto"/>
          </w:divBdr>
          <w:divsChild>
            <w:div w:id="1015763506">
              <w:marLeft w:val="0"/>
              <w:marRight w:val="0"/>
              <w:marTop w:val="0"/>
              <w:marBottom w:val="0"/>
              <w:divBdr>
                <w:top w:val="none" w:sz="0" w:space="0" w:color="auto"/>
                <w:left w:val="none" w:sz="0" w:space="0" w:color="auto"/>
                <w:bottom w:val="none" w:sz="0" w:space="0" w:color="auto"/>
                <w:right w:val="none" w:sz="0" w:space="0" w:color="auto"/>
              </w:divBdr>
            </w:div>
          </w:divsChild>
        </w:div>
        <w:div w:id="1111246150">
          <w:marLeft w:val="0"/>
          <w:marRight w:val="0"/>
          <w:marTop w:val="0"/>
          <w:marBottom w:val="90"/>
          <w:divBdr>
            <w:top w:val="none" w:sz="0" w:space="0" w:color="auto"/>
            <w:left w:val="none" w:sz="0" w:space="0" w:color="auto"/>
            <w:bottom w:val="none" w:sz="0" w:space="0" w:color="auto"/>
            <w:right w:val="none" w:sz="0" w:space="0" w:color="auto"/>
          </w:divBdr>
        </w:div>
        <w:div w:id="1942107997">
          <w:marLeft w:val="0"/>
          <w:marRight w:val="0"/>
          <w:marTop w:val="0"/>
          <w:marBottom w:val="90"/>
          <w:divBdr>
            <w:top w:val="none" w:sz="0" w:space="0" w:color="auto"/>
            <w:left w:val="none" w:sz="0" w:space="0" w:color="auto"/>
            <w:bottom w:val="none" w:sz="0" w:space="0" w:color="auto"/>
            <w:right w:val="none" w:sz="0" w:space="0" w:color="auto"/>
          </w:divBdr>
          <w:divsChild>
            <w:div w:id="515537104">
              <w:marLeft w:val="0"/>
              <w:marRight w:val="0"/>
              <w:marTop w:val="0"/>
              <w:marBottom w:val="0"/>
              <w:divBdr>
                <w:top w:val="none" w:sz="0" w:space="0" w:color="auto"/>
                <w:left w:val="none" w:sz="0" w:space="0" w:color="auto"/>
                <w:bottom w:val="none" w:sz="0" w:space="0" w:color="auto"/>
                <w:right w:val="none" w:sz="0" w:space="0" w:color="auto"/>
              </w:divBdr>
              <w:divsChild>
                <w:div w:id="9987688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2439396">
      <w:bodyDiv w:val="1"/>
      <w:marLeft w:val="0"/>
      <w:marRight w:val="0"/>
      <w:marTop w:val="0"/>
      <w:marBottom w:val="0"/>
      <w:divBdr>
        <w:top w:val="none" w:sz="0" w:space="0" w:color="auto"/>
        <w:left w:val="none" w:sz="0" w:space="0" w:color="auto"/>
        <w:bottom w:val="none" w:sz="0" w:space="0" w:color="auto"/>
        <w:right w:val="none" w:sz="0" w:space="0" w:color="auto"/>
      </w:divBdr>
      <w:divsChild>
        <w:div w:id="584190319">
          <w:marLeft w:val="0"/>
          <w:marRight w:val="0"/>
          <w:marTop w:val="0"/>
          <w:marBottom w:val="0"/>
          <w:divBdr>
            <w:top w:val="none" w:sz="0" w:space="0" w:color="auto"/>
            <w:left w:val="none" w:sz="0" w:space="0" w:color="auto"/>
            <w:bottom w:val="none" w:sz="0" w:space="0" w:color="auto"/>
            <w:right w:val="none" w:sz="0" w:space="0" w:color="auto"/>
          </w:divBdr>
          <w:divsChild>
            <w:div w:id="263615871">
              <w:marLeft w:val="0"/>
              <w:marRight w:val="0"/>
              <w:marTop w:val="0"/>
              <w:marBottom w:val="0"/>
              <w:divBdr>
                <w:top w:val="none" w:sz="0" w:space="0" w:color="auto"/>
                <w:left w:val="none" w:sz="0" w:space="0" w:color="auto"/>
                <w:bottom w:val="none" w:sz="0" w:space="0" w:color="auto"/>
                <w:right w:val="none" w:sz="0" w:space="0" w:color="auto"/>
              </w:divBdr>
            </w:div>
          </w:divsChild>
        </w:div>
        <w:div w:id="1751153807">
          <w:marLeft w:val="0"/>
          <w:marRight w:val="0"/>
          <w:marTop w:val="0"/>
          <w:marBottom w:val="90"/>
          <w:divBdr>
            <w:top w:val="none" w:sz="0" w:space="0" w:color="auto"/>
            <w:left w:val="none" w:sz="0" w:space="0" w:color="auto"/>
            <w:bottom w:val="none" w:sz="0" w:space="0" w:color="auto"/>
            <w:right w:val="none" w:sz="0" w:space="0" w:color="auto"/>
          </w:divBdr>
        </w:div>
        <w:div w:id="533469583">
          <w:marLeft w:val="0"/>
          <w:marRight w:val="0"/>
          <w:marTop w:val="0"/>
          <w:marBottom w:val="90"/>
          <w:divBdr>
            <w:top w:val="none" w:sz="0" w:space="0" w:color="auto"/>
            <w:left w:val="none" w:sz="0" w:space="0" w:color="auto"/>
            <w:bottom w:val="none" w:sz="0" w:space="0" w:color="auto"/>
            <w:right w:val="none" w:sz="0" w:space="0" w:color="auto"/>
          </w:divBdr>
          <w:divsChild>
            <w:div w:id="538011252">
              <w:marLeft w:val="0"/>
              <w:marRight w:val="0"/>
              <w:marTop w:val="0"/>
              <w:marBottom w:val="0"/>
              <w:divBdr>
                <w:top w:val="none" w:sz="0" w:space="0" w:color="auto"/>
                <w:left w:val="none" w:sz="0" w:space="0" w:color="auto"/>
                <w:bottom w:val="none" w:sz="0" w:space="0" w:color="auto"/>
                <w:right w:val="none" w:sz="0" w:space="0" w:color="auto"/>
              </w:divBdr>
              <w:divsChild>
                <w:div w:id="1148014004">
                  <w:marLeft w:val="0"/>
                  <w:marRight w:val="0"/>
                  <w:marTop w:val="0"/>
                  <w:marBottom w:val="0"/>
                  <w:divBdr>
                    <w:top w:val="none" w:sz="0" w:space="0" w:color="auto"/>
                    <w:left w:val="none" w:sz="0" w:space="0" w:color="auto"/>
                    <w:bottom w:val="none" w:sz="0" w:space="0" w:color="auto"/>
                    <w:right w:val="none" w:sz="0" w:space="0" w:color="auto"/>
                  </w:divBdr>
                  <w:divsChild>
                    <w:div w:id="3553503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45257373">
      <w:bodyDiv w:val="1"/>
      <w:marLeft w:val="0"/>
      <w:marRight w:val="0"/>
      <w:marTop w:val="0"/>
      <w:marBottom w:val="0"/>
      <w:divBdr>
        <w:top w:val="none" w:sz="0" w:space="0" w:color="auto"/>
        <w:left w:val="none" w:sz="0" w:space="0" w:color="auto"/>
        <w:bottom w:val="none" w:sz="0" w:space="0" w:color="auto"/>
        <w:right w:val="none" w:sz="0" w:space="0" w:color="auto"/>
      </w:divBdr>
      <w:divsChild>
        <w:div w:id="460151256">
          <w:marLeft w:val="0"/>
          <w:marRight w:val="0"/>
          <w:marTop w:val="0"/>
          <w:marBottom w:val="0"/>
          <w:divBdr>
            <w:top w:val="none" w:sz="0" w:space="0" w:color="auto"/>
            <w:left w:val="none" w:sz="0" w:space="0" w:color="auto"/>
            <w:bottom w:val="none" w:sz="0" w:space="0" w:color="auto"/>
            <w:right w:val="none" w:sz="0" w:space="0" w:color="auto"/>
          </w:divBdr>
          <w:divsChild>
            <w:div w:id="1438721130">
              <w:marLeft w:val="0"/>
              <w:marRight w:val="0"/>
              <w:marTop w:val="0"/>
              <w:marBottom w:val="0"/>
              <w:divBdr>
                <w:top w:val="none" w:sz="0" w:space="0" w:color="auto"/>
                <w:left w:val="none" w:sz="0" w:space="0" w:color="auto"/>
                <w:bottom w:val="none" w:sz="0" w:space="0" w:color="auto"/>
                <w:right w:val="none" w:sz="0" w:space="0" w:color="auto"/>
              </w:divBdr>
              <w:divsChild>
                <w:div w:id="180168856">
                  <w:marLeft w:val="0"/>
                  <w:marRight w:val="0"/>
                  <w:marTop w:val="0"/>
                  <w:marBottom w:val="0"/>
                  <w:divBdr>
                    <w:top w:val="none" w:sz="0" w:space="0" w:color="auto"/>
                    <w:left w:val="none" w:sz="0" w:space="0" w:color="auto"/>
                    <w:bottom w:val="none" w:sz="0" w:space="0" w:color="auto"/>
                    <w:right w:val="none" w:sz="0" w:space="0" w:color="auto"/>
                  </w:divBdr>
                </w:div>
              </w:divsChild>
            </w:div>
            <w:div w:id="23992551">
              <w:marLeft w:val="0"/>
              <w:marRight w:val="0"/>
              <w:marTop w:val="0"/>
              <w:marBottom w:val="90"/>
              <w:divBdr>
                <w:top w:val="none" w:sz="0" w:space="0" w:color="auto"/>
                <w:left w:val="none" w:sz="0" w:space="0" w:color="auto"/>
                <w:bottom w:val="none" w:sz="0" w:space="0" w:color="auto"/>
                <w:right w:val="none" w:sz="0" w:space="0" w:color="auto"/>
              </w:divBdr>
            </w:div>
            <w:div w:id="1646812260">
              <w:marLeft w:val="0"/>
              <w:marRight w:val="0"/>
              <w:marTop w:val="0"/>
              <w:marBottom w:val="90"/>
              <w:divBdr>
                <w:top w:val="none" w:sz="0" w:space="0" w:color="auto"/>
                <w:left w:val="none" w:sz="0" w:space="0" w:color="auto"/>
                <w:bottom w:val="none" w:sz="0" w:space="0" w:color="auto"/>
                <w:right w:val="none" w:sz="0" w:space="0" w:color="auto"/>
              </w:divBdr>
              <w:divsChild>
                <w:div w:id="2076706806">
                  <w:marLeft w:val="0"/>
                  <w:marRight w:val="0"/>
                  <w:marTop w:val="0"/>
                  <w:marBottom w:val="0"/>
                  <w:divBdr>
                    <w:top w:val="none" w:sz="0" w:space="0" w:color="auto"/>
                    <w:left w:val="none" w:sz="0" w:space="0" w:color="auto"/>
                    <w:bottom w:val="none" w:sz="0" w:space="0" w:color="auto"/>
                    <w:right w:val="none" w:sz="0" w:space="0" w:color="auto"/>
                  </w:divBdr>
                  <w:divsChild>
                    <w:div w:id="1951739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6175868">
          <w:marLeft w:val="0"/>
          <w:marRight w:val="0"/>
          <w:marTop w:val="0"/>
          <w:marBottom w:val="0"/>
          <w:divBdr>
            <w:top w:val="none" w:sz="0" w:space="0" w:color="auto"/>
            <w:left w:val="none" w:sz="0" w:space="0" w:color="auto"/>
            <w:bottom w:val="none" w:sz="0" w:space="0" w:color="auto"/>
            <w:right w:val="none" w:sz="0" w:space="0" w:color="auto"/>
          </w:divBdr>
          <w:divsChild>
            <w:div w:id="919171629">
              <w:marLeft w:val="0"/>
              <w:marRight w:val="0"/>
              <w:marTop w:val="0"/>
              <w:marBottom w:val="0"/>
              <w:divBdr>
                <w:top w:val="none" w:sz="0" w:space="0" w:color="auto"/>
                <w:left w:val="none" w:sz="0" w:space="0" w:color="auto"/>
                <w:bottom w:val="none" w:sz="0" w:space="0" w:color="auto"/>
                <w:right w:val="none" w:sz="0" w:space="0" w:color="auto"/>
              </w:divBdr>
              <w:divsChild>
                <w:div w:id="1289706761">
                  <w:marLeft w:val="0"/>
                  <w:marRight w:val="0"/>
                  <w:marTop w:val="0"/>
                  <w:marBottom w:val="0"/>
                  <w:divBdr>
                    <w:top w:val="none" w:sz="0" w:space="0" w:color="auto"/>
                    <w:left w:val="none" w:sz="0" w:space="0" w:color="auto"/>
                    <w:bottom w:val="none" w:sz="0" w:space="0" w:color="auto"/>
                    <w:right w:val="none" w:sz="0" w:space="0" w:color="auto"/>
                  </w:divBdr>
                </w:div>
              </w:divsChild>
            </w:div>
            <w:div w:id="1309941147">
              <w:marLeft w:val="0"/>
              <w:marRight w:val="0"/>
              <w:marTop w:val="0"/>
              <w:marBottom w:val="90"/>
              <w:divBdr>
                <w:top w:val="none" w:sz="0" w:space="0" w:color="auto"/>
                <w:left w:val="none" w:sz="0" w:space="0" w:color="auto"/>
                <w:bottom w:val="none" w:sz="0" w:space="0" w:color="auto"/>
                <w:right w:val="none" w:sz="0" w:space="0" w:color="auto"/>
              </w:divBdr>
            </w:div>
            <w:div w:id="62727610">
              <w:marLeft w:val="0"/>
              <w:marRight w:val="0"/>
              <w:marTop w:val="0"/>
              <w:marBottom w:val="90"/>
              <w:divBdr>
                <w:top w:val="none" w:sz="0" w:space="0" w:color="auto"/>
                <w:left w:val="none" w:sz="0" w:space="0" w:color="auto"/>
                <w:bottom w:val="none" w:sz="0" w:space="0" w:color="auto"/>
                <w:right w:val="none" w:sz="0" w:space="0" w:color="auto"/>
              </w:divBdr>
              <w:divsChild>
                <w:div w:id="1975065128">
                  <w:marLeft w:val="0"/>
                  <w:marRight w:val="0"/>
                  <w:marTop w:val="0"/>
                  <w:marBottom w:val="0"/>
                  <w:divBdr>
                    <w:top w:val="none" w:sz="0" w:space="0" w:color="auto"/>
                    <w:left w:val="none" w:sz="0" w:space="0" w:color="auto"/>
                    <w:bottom w:val="none" w:sz="0" w:space="0" w:color="auto"/>
                    <w:right w:val="none" w:sz="0" w:space="0" w:color="auto"/>
                  </w:divBdr>
                  <w:divsChild>
                    <w:div w:id="13927758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6623889">
          <w:marLeft w:val="0"/>
          <w:marRight w:val="0"/>
          <w:marTop w:val="0"/>
          <w:marBottom w:val="0"/>
          <w:divBdr>
            <w:top w:val="none" w:sz="0" w:space="0" w:color="auto"/>
            <w:left w:val="none" w:sz="0" w:space="0" w:color="auto"/>
            <w:bottom w:val="none" w:sz="0" w:space="0" w:color="auto"/>
            <w:right w:val="none" w:sz="0" w:space="0" w:color="auto"/>
          </w:divBdr>
          <w:divsChild>
            <w:div w:id="68624268">
              <w:marLeft w:val="0"/>
              <w:marRight w:val="0"/>
              <w:marTop w:val="0"/>
              <w:marBottom w:val="0"/>
              <w:divBdr>
                <w:top w:val="none" w:sz="0" w:space="0" w:color="auto"/>
                <w:left w:val="none" w:sz="0" w:space="0" w:color="auto"/>
                <w:bottom w:val="none" w:sz="0" w:space="0" w:color="auto"/>
                <w:right w:val="none" w:sz="0" w:space="0" w:color="auto"/>
              </w:divBdr>
              <w:divsChild>
                <w:div w:id="1797487972">
                  <w:marLeft w:val="0"/>
                  <w:marRight w:val="0"/>
                  <w:marTop w:val="0"/>
                  <w:marBottom w:val="0"/>
                  <w:divBdr>
                    <w:top w:val="none" w:sz="0" w:space="0" w:color="auto"/>
                    <w:left w:val="none" w:sz="0" w:space="0" w:color="auto"/>
                    <w:bottom w:val="none" w:sz="0" w:space="0" w:color="auto"/>
                    <w:right w:val="none" w:sz="0" w:space="0" w:color="auto"/>
                  </w:divBdr>
                </w:div>
              </w:divsChild>
            </w:div>
            <w:div w:id="1531256064">
              <w:marLeft w:val="0"/>
              <w:marRight w:val="0"/>
              <w:marTop w:val="0"/>
              <w:marBottom w:val="90"/>
              <w:divBdr>
                <w:top w:val="none" w:sz="0" w:space="0" w:color="auto"/>
                <w:left w:val="none" w:sz="0" w:space="0" w:color="auto"/>
                <w:bottom w:val="none" w:sz="0" w:space="0" w:color="auto"/>
                <w:right w:val="none" w:sz="0" w:space="0" w:color="auto"/>
              </w:divBdr>
            </w:div>
            <w:div w:id="1061712818">
              <w:marLeft w:val="0"/>
              <w:marRight w:val="0"/>
              <w:marTop w:val="0"/>
              <w:marBottom w:val="90"/>
              <w:divBdr>
                <w:top w:val="none" w:sz="0" w:space="0" w:color="auto"/>
                <w:left w:val="none" w:sz="0" w:space="0" w:color="auto"/>
                <w:bottom w:val="none" w:sz="0" w:space="0" w:color="auto"/>
                <w:right w:val="none" w:sz="0" w:space="0" w:color="auto"/>
              </w:divBdr>
              <w:divsChild>
                <w:div w:id="315303009">
                  <w:marLeft w:val="0"/>
                  <w:marRight w:val="0"/>
                  <w:marTop w:val="0"/>
                  <w:marBottom w:val="0"/>
                  <w:divBdr>
                    <w:top w:val="none" w:sz="0" w:space="0" w:color="auto"/>
                    <w:left w:val="none" w:sz="0" w:space="0" w:color="auto"/>
                    <w:bottom w:val="none" w:sz="0" w:space="0" w:color="auto"/>
                    <w:right w:val="none" w:sz="0" w:space="0" w:color="auto"/>
                  </w:divBdr>
                  <w:divsChild>
                    <w:div w:id="2715992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53580583">
      <w:bodyDiv w:val="1"/>
      <w:marLeft w:val="0"/>
      <w:marRight w:val="0"/>
      <w:marTop w:val="0"/>
      <w:marBottom w:val="0"/>
      <w:divBdr>
        <w:top w:val="none" w:sz="0" w:space="0" w:color="auto"/>
        <w:left w:val="none" w:sz="0" w:space="0" w:color="auto"/>
        <w:bottom w:val="none" w:sz="0" w:space="0" w:color="auto"/>
        <w:right w:val="none" w:sz="0" w:space="0" w:color="auto"/>
      </w:divBdr>
      <w:divsChild>
        <w:div w:id="853887461">
          <w:marLeft w:val="0"/>
          <w:marRight w:val="0"/>
          <w:marTop w:val="0"/>
          <w:marBottom w:val="0"/>
          <w:divBdr>
            <w:top w:val="none" w:sz="0" w:space="0" w:color="auto"/>
            <w:left w:val="none" w:sz="0" w:space="0" w:color="auto"/>
            <w:bottom w:val="none" w:sz="0" w:space="0" w:color="auto"/>
            <w:right w:val="none" w:sz="0" w:space="0" w:color="auto"/>
          </w:divBdr>
          <w:divsChild>
            <w:div w:id="116728832">
              <w:marLeft w:val="0"/>
              <w:marRight w:val="0"/>
              <w:marTop w:val="0"/>
              <w:marBottom w:val="0"/>
              <w:divBdr>
                <w:top w:val="none" w:sz="0" w:space="0" w:color="auto"/>
                <w:left w:val="none" w:sz="0" w:space="0" w:color="auto"/>
                <w:bottom w:val="none" w:sz="0" w:space="0" w:color="auto"/>
                <w:right w:val="none" w:sz="0" w:space="0" w:color="auto"/>
              </w:divBdr>
              <w:divsChild>
                <w:div w:id="174227398">
                  <w:marLeft w:val="0"/>
                  <w:marRight w:val="0"/>
                  <w:marTop w:val="0"/>
                  <w:marBottom w:val="0"/>
                  <w:divBdr>
                    <w:top w:val="none" w:sz="0" w:space="0" w:color="auto"/>
                    <w:left w:val="none" w:sz="0" w:space="0" w:color="auto"/>
                    <w:bottom w:val="none" w:sz="0" w:space="0" w:color="auto"/>
                    <w:right w:val="none" w:sz="0" w:space="0" w:color="auto"/>
                  </w:divBdr>
                </w:div>
              </w:divsChild>
            </w:div>
            <w:div w:id="829713550">
              <w:marLeft w:val="0"/>
              <w:marRight w:val="0"/>
              <w:marTop w:val="0"/>
              <w:marBottom w:val="90"/>
              <w:divBdr>
                <w:top w:val="none" w:sz="0" w:space="0" w:color="auto"/>
                <w:left w:val="none" w:sz="0" w:space="0" w:color="auto"/>
                <w:bottom w:val="none" w:sz="0" w:space="0" w:color="auto"/>
                <w:right w:val="none" w:sz="0" w:space="0" w:color="auto"/>
              </w:divBdr>
            </w:div>
            <w:div w:id="770666822">
              <w:marLeft w:val="0"/>
              <w:marRight w:val="0"/>
              <w:marTop w:val="0"/>
              <w:marBottom w:val="90"/>
              <w:divBdr>
                <w:top w:val="none" w:sz="0" w:space="0" w:color="auto"/>
                <w:left w:val="none" w:sz="0" w:space="0" w:color="auto"/>
                <w:bottom w:val="none" w:sz="0" w:space="0" w:color="auto"/>
                <w:right w:val="none" w:sz="0" w:space="0" w:color="auto"/>
              </w:divBdr>
              <w:divsChild>
                <w:div w:id="1771462410">
                  <w:marLeft w:val="0"/>
                  <w:marRight w:val="0"/>
                  <w:marTop w:val="0"/>
                  <w:marBottom w:val="0"/>
                  <w:divBdr>
                    <w:top w:val="none" w:sz="0" w:space="0" w:color="auto"/>
                    <w:left w:val="none" w:sz="0" w:space="0" w:color="auto"/>
                    <w:bottom w:val="none" w:sz="0" w:space="0" w:color="auto"/>
                    <w:right w:val="none" w:sz="0" w:space="0" w:color="auto"/>
                  </w:divBdr>
                  <w:divsChild>
                    <w:div w:id="6457397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5796269">
          <w:marLeft w:val="0"/>
          <w:marRight w:val="0"/>
          <w:marTop w:val="0"/>
          <w:marBottom w:val="0"/>
          <w:divBdr>
            <w:top w:val="none" w:sz="0" w:space="0" w:color="auto"/>
            <w:left w:val="none" w:sz="0" w:space="0" w:color="auto"/>
            <w:bottom w:val="none" w:sz="0" w:space="0" w:color="auto"/>
            <w:right w:val="none" w:sz="0" w:space="0" w:color="auto"/>
          </w:divBdr>
          <w:divsChild>
            <w:div w:id="1667902837">
              <w:marLeft w:val="0"/>
              <w:marRight w:val="0"/>
              <w:marTop w:val="0"/>
              <w:marBottom w:val="0"/>
              <w:divBdr>
                <w:top w:val="none" w:sz="0" w:space="0" w:color="auto"/>
                <w:left w:val="none" w:sz="0" w:space="0" w:color="auto"/>
                <w:bottom w:val="none" w:sz="0" w:space="0" w:color="auto"/>
                <w:right w:val="none" w:sz="0" w:space="0" w:color="auto"/>
              </w:divBdr>
              <w:divsChild>
                <w:div w:id="1801148478">
                  <w:marLeft w:val="0"/>
                  <w:marRight w:val="0"/>
                  <w:marTop w:val="0"/>
                  <w:marBottom w:val="0"/>
                  <w:divBdr>
                    <w:top w:val="none" w:sz="0" w:space="0" w:color="auto"/>
                    <w:left w:val="none" w:sz="0" w:space="0" w:color="auto"/>
                    <w:bottom w:val="none" w:sz="0" w:space="0" w:color="auto"/>
                    <w:right w:val="none" w:sz="0" w:space="0" w:color="auto"/>
                  </w:divBdr>
                </w:div>
              </w:divsChild>
            </w:div>
            <w:div w:id="1729258250">
              <w:marLeft w:val="0"/>
              <w:marRight w:val="0"/>
              <w:marTop w:val="0"/>
              <w:marBottom w:val="90"/>
              <w:divBdr>
                <w:top w:val="none" w:sz="0" w:space="0" w:color="auto"/>
                <w:left w:val="none" w:sz="0" w:space="0" w:color="auto"/>
                <w:bottom w:val="none" w:sz="0" w:space="0" w:color="auto"/>
                <w:right w:val="none" w:sz="0" w:space="0" w:color="auto"/>
              </w:divBdr>
            </w:div>
            <w:div w:id="1739858293">
              <w:marLeft w:val="0"/>
              <w:marRight w:val="0"/>
              <w:marTop w:val="0"/>
              <w:marBottom w:val="90"/>
              <w:divBdr>
                <w:top w:val="none" w:sz="0" w:space="0" w:color="auto"/>
                <w:left w:val="none" w:sz="0" w:space="0" w:color="auto"/>
                <w:bottom w:val="none" w:sz="0" w:space="0" w:color="auto"/>
                <w:right w:val="none" w:sz="0" w:space="0" w:color="auto"/>
              </w:divBdr>
              <w:divsChild>
                <w:div w:id="863398355">
                  <w:marLeft w:val="0"/>
                  <w:marRight w:val="0"/>
                  <w:marTop w:val="0"/>
                  <w:marBottom w:val="0"/>
                  <w:divBdr>
                    <w:top w:val="none" w:sz="0" w:space="0" w:color="auto"/>
                    <w:left w:val="none" w:sz="0" w:space="0" w:color="auto"/>
                    <w:bottom w:val="none" w:sz="0" w:space="0" w:color="auto"/>
                    <w:right w:val="none" w:sz="0" w:space="0" w:color="auto"/>
                  </w:divBdr>
                  <w:divsChild>
                    <w:div w:id="4107411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87415552">
      <w:bodyDiv w:val="1"/>
      <w:marLeft w:val="0"/>
      <w:marRight w:val="0"/>
      <w:marTop w:val="0"/>
      <w:marBottom w:val="0"/>
      <w:divBdr>
        <w:top w:val="none" w:sz="0" w:space="0" w:color="auto"/>
        <w:left w:val="none" w:sz="0" w:space="0" w:color="auto"/>
        <w:bottom w:val="none" w:sz="0" w:space="0" w:color="auto"/>
        <w:right w:val="none" w:sz="0" w:space="0" w:color="auto"/>
      </w:divBdr>
      <w:divsChild>
        <w:div w:id="1334257509">
          <w:marLeft w:val="0"/>
          <w:marRight w:val="0"/>
          <w:marTop w:val="0"/>
          <w:marBottom w:val="0"/>
          <w:divBdr>
            <w:top w:val="none" w:sz="0" w:space="0" w:color="auto"/>
            <w:left w:val="none" w:sz="0" w:space="0" w:color="auto"/>
            <w:bottom w:val="none" w:sz="0" w:space="0" w:color="auto"/>
            <w:right w:val="none" w:sz="0" w:space="0" w:color="auto"/>
          </w:divBdr>
          <w:divsChild>
            <w:div w:id="1309822633">
              <w:marLeft w:val="0"/>
              <w:marRight w:val="0"/>
              <w:marTop w:val="0"/>
              <w:marBottom w:val="0"/>
              <w:divBdr>
                <w:top w:val="none" w:sz="0" w:space="0" w:color="auto"/>
                <w:left w:val="none" w:sz="0" w:space="0" w:color="auto"/>
                <w:bottom w:val="none" w:sz="0" w:space="0" w:color="auto"/>
                <w:right w:val="none" w:sz="0" w:space="0" w:color="auto"/>
              </w:divBdr>
            </w:div>
          </w:divsChild>
        </w:div>
        <w:div w:id="1580863600">
          <w:marLeft w:val="0"/>
          <w:marRight w:val="0"/>
          <w:marTop w:val="0"/>
          <w:marBottom w:val="90"/>
          <w:divBdr>
            <w:top w:val="none" w:sz="0" w:space="0" w:color="auto"/>
            <w:left w:val="none" w:sz="0" w:space="0" w:color="auto"/>
            <w:bottom w:val="none" w:sz="0" w:space="0" w:color="auto"/>
            <w:right w:val="none" w:sz="0" w:space="0" w:color="auto"/>
          </w:divBdr>
        </w:div>
        <w:div w:id="1039747575">
          <w:marLeft w:val="0"/>
          <w:marRight w:val="0"/>
          <w:marTop w:val="0"/>
          <w:marBottom w:val="90"/>
          <w:divBdr>
            <w:top w:val="none" w:sz="0" w:space="0" w:color="auto"/>
            <w:left w:val="none" w:sz="0" w:space="0" w:color="auto"/>
            <w:bottom w:val="none" w:sz="0" w:space="0" w:color="auto"/>
            <w:right w:val="none" w:sz="0" w:space="0" w:color="auto"/>
          </w:divBdr>
          <w:divsChild>
            <w:div w:id="1796559909">
              <w:marLeft w:val="0"/>
              <w:marRight w:val="0"/>
              <w:marTop w:val="0"/>
              <w:marBottom w:val="0"/>
              <w:divBdr>
                <w:top w:val="none" w:sz="0" w:space="0" w:color="auto"/>
                <w:left w:val="none" w:sz="0" w:space="0" w:color="auto"/>
                <w:bottom w:val="none" w:sz="0" w:space="0" w:color="auto"/>
                <w:right w:val="none" w:sz="0" w:space="0" w:color="auto"/>
              </w:divBdr>
              <w:divsChild>
                <w:div w:id="5483468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6173252">
      <w:bodyDiv w:val="1"/>
      <w:marLeft w:val="0"/>
      <w:marRight w:val="0"/>
      <w:marTop w:val="0"/>
      <w:marBottom w:val="0"/>
      <w:divBdr>
        <w:top w:val="none" w:sz="0" w:space="0" w:color="auto"/>
        <w:left w:val="none" w:sz="0" w:space="0" w:color="auto"/>
        <w:bottom w:val="none" w:sz="0" w:space="0" w:color="auto"/>
        <w:right w:val="none" w:sz="0" w:space="0" w:color="auto"/>
      </w:divBdr>
      <w:divsChild>
        <w:div w:id="1348823329">
          <w:marLeft w:val="0"/>
          <w:marRight w:val="0"/>
          <w:marTop w:val="0"/>
          <w:marBottom w:val="0"/>
          <w:divBdr>
            <w:top w:val="none" w:sz="0" w:space="0" w:color="auto"/>
            <w:left w:val="none" w:sz="0" w:space="0" w:color="auto"/>
            <w:bottom w:val="none" w:sz="0" w:space="0" w:color="auto"/>
            <w:right w:val="none" w:sz="0" w:space="0" w:color="auto"/>
          </w:divBdr>
          <w:divsChild>
            <w:div w:id="46805394">
              <w:marLeft w:val="0"/>
              <w:marRight w:val="0"/>
              <w:marTop w:val="0"/>
              <w:marBottom w:val="0"/>
              <w:divBdr>
                <w:top w:val="none" w:sz="0" w:space="0" w:color="auto"/>
                <w:left w:val="none" w:sz="0" w:space="0" w:color="auto"/>
                <w:bottom w:val="none" w:sz="0" w:space="0" w:color="auto"/>
                <w:right w:val="none" w:sz="0" w:space="0" w:color="auto"/>
              </w:divBdr>
            </w:div>
          </w:divsChild>
        </w:div>
        <w:div w:id="829441609">
          <w:marLeft w:val="0"/>
          <w:marRight w:val="0"/>
          <w:marTop w:val="0"/>
          <w:marBottom w:val="90"/>
          <w:divBdr>
            <w:top w:val="none" w:sz="0" w:space="0" w:color="auto"/>
            <w:left w:val="none" w:sz="0" w:space="0" w:color="auto"/>
            <w:bottom w:val="none" w:sz="0" w:space="0" w:color="auto"/>
            <w:right w:val="none" w:sz="0" w:space="0" w:color="auto"/>
          </w:divBdr>
        </w:div>
        <w:div w:id="1285694560">
          <w:marLeft w:val="0"/>
          <w:marRight w:val="0"/>
          <w:marTop w:val="0"/>
          <w:marBottom w:val="90"/>
          <w:divBdr>
            <w:top w:val="none" w:sz="0" w:space="0" w:color="auto"/>
            <w:left w:val="none" w:sz="0" w:space="0" w:color="auto"/>
            <w:bottom w:val="none" w:sz="0" w:space="0" w:color="auto"/>
            <w:right w:val="none" w:sz="0" w:space="0" w:color="auto"/>
          </w:divBdr>
          <w:divsChild>
            <w:div w:id="71851016">
              <w:marLeft w:val="0"/>
              <w:marRight w:val="0"/>
              <w:marTop w:val="0"/>
              <w:marBottom w:val="0"/>
              <w:divBdr>
                <w:top w:val="none" w:sz="0" w:space="0" w:color="auto"/>
                <w:left w:val="none" w:sz="0" w:space="0" w:color="auto"/>
                <w:bottom w:val="none" w:sz="0" w:space="0" w:color="auto"/>
                <w:right w:val="none" w:sz="0" w:space="0" w:color="auto"/>
              </w:divBdr>
              <w:divsChild>
                <w:div w:id="1795911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02143543">
      <w:bodyDiv w:val="1"/>
      <w:marLeft w:val="0"/>
      <w:marRight w:val="0"/>
      <w:marTop w:val="0"/>
      <w:marBottom w:val="0"/>
      <w:divBdr>
        <w:top w:val="none" w:sz="0" w:space="0" w:color="auto"/>
        <w:left w:val="none" w:sz="0" w:space="0" w:color="auto"/>
        <w:bottom w:val="none" w:sz="0" w:space="0" w:color="auto"/>
        <w:right w:val="none" w:sz="0" w:space="0" w:color="auto"/>
      </w:divBdr>
      <w:divsChild>
        <w:div w:id="867111030">
          <w:marLeft w:val="0"/>
          <w:marRight w:val="0"/>
          <w:marTop w:val="0"/>
          <w:marBottom w:val="0"/>
          <w:divBdr>
            <w:top w:val="none" w:sz="0" w:space="0" w:color="auto"/>
            <w:left w:val="none" w:sz="0" w:space="0" w:color="auto"/>
            <w:bottom w:val="none" w:sz="0" w:space="0" w:color="auto"/>
            <w:right w:val="none" w:sz="0" w:space="0" w:color="auto"/>
          </w:divBdr>
          <w:divsChild>
            <w:div w:id="1493452082">
              <w:marLeft w:val="0"/>
              <w:marRight w:val="0"/>
              <w:marTop w:val="0"/>
              <w:marBottom w:val="0"/>
              <w:divBdr>
                <w:top w:val="none" w:sz="0" w:space="0" w:color="auto"/>
                <w:left w:val="none" w:sz="0" w:space="0" w:color="auto"/>
                <w:bottom w:val="none" w:sz="0" w:space="0" w:color="auto"/>
                <w:right w:val="none" w:sz="0" w:space="0" w:color="auto"/>
              </w:divBdr>
            </w:div>
          </w:divsChild>
        </w:div>
        <w:div w:id="224487032">
          <w:marLeft w:val="0"/>
          <w:marRight w:val="0"/>
          <w:marTop w:val="0"/>
          <w:marBottom w:val="90"/>
          <w:divBdr>
            <w:top w:val="none" w:sz="0" w:space="0" w:color="auto"/>
            <w:left w:val="none" w:sz="0" w:space="0" w:color="auto"/>
            <w:bottom w:val="none" w:sz="0" w:space="0" w:color="auto"/>
            <w:right w:val="none" w:sz="0" w:space="0" w:color="auto"/>
          </w:divBdr>
        </w:div>
        <w:div w:id="1227179637">
          <w:marLeft w:val="0"/>
          <w:marRight w:val="0"/>
          <w:marTop w:val="0"/>
          <w:marBottom w:val="90"/>
          <w:divBdr>
            <w:top w:val="none" w:sz="0" w:space="0" w:color="auto"/>
            <w:left w:val="none" w:sz="0" w:space="0" w:color="auto"/>
            <w:bottom w:val="none" w:sz="0" w:space="0" w:color="auto"/>
            <w:right w:val="none" w:sz="0" w:space="0" w:color="auto"/>
          </w:divBdr>
          <w:divsChild>
            <w:div w:id="1123622382">
              <w:marLeft w:val="0"/>
              <w:marRight w:val="0"/>
              <w:marTop w:val="0"/>
              <w:marBottom w:val="0"/>
              <w:divBdr>
                <w:top w:val="none" w:sz="0" w:space="0" w:color="auto"/>
                <w:left w:val="none" w:sz="0" w:space="0" w:color="auto"/>
                <w:bottom w:val="none" w:sz="0" w:space="0" w:color="auto"/>
                <w:right w:val="none" w:sz="0" w:space="0" w:color="auto"/>
              </w:divBdr>
              <w:divsChild>
                <w:div w:id="10297217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4158850">
      <w:bodyDiv w:val="1"/>
      <w:marLeft w:val="0"/>
      <w:marRight w:val="0"/>
      <w:marTop w:val="0"/>
      <w:marBottom w:val="0"/>
      <w:divBdr>
        <w:top w:val="none" w:sz="0" w:space="0" w:color="auto"/>
        <w:left w:val="none" w:sz="0" w:space="0" w:color="auto"/>
        <w:bottom w:val="none" w:sz="0" w:space="0" w:color="auto"/>
        <w:right w:val="none" w:sz="0" w:space="0" w:color="auto"/>
      </w:divBdr>
      <w:divsChild>
        <w:div w:id="214243429">
          <w:marLeft w:val="0"/>
          <w:marRight w:val="0"/>
          <w:marTop w:val="0"/>
          <w:marBottom w:val="0"/>
          <w:divBdr>
            <w:top w:val="none" w:sz="0" w:space="0" w:color="auto"/>
            <w:left w:val="none" w:sz="0" w:space="0" w:color="auto"/>
            <w:bottom w:val="none" w:sz="0" w:space="0" w:color="auto"/>
            <w:right w:val="none" w:sz="0" w:space="0" w:color="auto"/>
          </w:divBdr>
          <w:divsChild>
            <w:div w:id="482696726">
              <w:marLeft w:val="0"/>
              <w:marRight w:val="0"/>
              <w:marTop w:val="0"/>
              <w:marBottom w:val="0"/>
              <w:divBdr>
                <w:top w:val="none" w:sz="0" w:space="0" w:color="auto"/>
                <w:left w:val="none" w:sz="0" w:space="0" w:color="auto"/>
                <w:bottom w:val="none" w:sz="0" w:space="0" w:color="auto"/>
                <w:right w:val="none" w:sz="0" w:space="0" w:color="auto"/>
              </w:divBdr>
            </w:div>
          </w:divsChild>
        </w:div>
        <w:div w:id="1690792987">
          <w:marLeft w:val="0"/>
          <w:marRight w:val="0"/>
          <w:marTop w:val="0"/>
          <w:marBottom w:val="90"/>
          <w:divBdr>
            <w:top w:val="none" w:sz="0" w:space="0" w:color="auto"/>
            <w:left w:val="none" w:sz="0" w:space="0" w:color="auto"/>
            <w:bottom w:val="none" w:sz="0" w:space="0" w:color="auto"/>
            <w:right w:val="none" w:sz="0" w:space="0" w:color="auto"/>
          </w:divBdr>
        </w:div>
        <w:div w:id="2104452250">
          <w:marLeft w:val="0"/>
          <w:marRight w:val="0"/>
          <w:marTop w:val="0"/>
          <w:marBottom w:val="90"/>
          <w:divBdr>
            <w:top w:val="none" w:sz="0" w:space="0" w:color="auto"/>
            <w:left w:val="none" w:sz="0" w:space="0" w:color="auto"/>
            <w:bottom w:val="none" w:sz="0" w:space="0" w:color="auto"/>
            <w:right w:val="none" w:sz="0" w:space="0" w:color="auto"/>
          </w:divBdr>
          <w:divsChild>
            <w:div w:id="1520046274">
              <w:marLeft w:val="0"/>
              <w:marRight w:val="0"/>
              <w:marTop w:val="0"/>
              <w:marBottom w:val="0"/>
              <w:divBdr>
                <w:top w:val="none" w:sz="0" w:space="0" w:color="auto"/>
                <w:left w:val="none" w:sz="0" w:space="0" w:color="auto"/>
                <w:bottom w:val="none" w:sz="0" w:space="0" w:color="auto"/>
                <w:right w:val="none" w:sz="0" w:space="0" w:color="auto"/>
              </w:divBdr>
              <w:divsChild>
                <w:div w:id="15465963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9150240">
      <w:bodyDiv w:val="1"/>
      <w:marLeft w:val="0"/>
      <w:marRight w:val="0"/>
      <w:marTop w:val="0"/>
      <w:marBottom w:val="0"/>
      <w:divBdr>
        <w:top w:val="none" w:sz="0" w:space="0" w:color="auto"/>
        <w:left w:val="none" w:sz="0" w:space="0" w:color="auto"/>
        <w:bottom w:val="none" w:sz="0" w:space="0" w:color="auto"/>
        <w:right w:val="none" w:sz="0" w:space="0" w:color="auto"/>
      </w:divBdr>
      <w:divsChild>
        <w:div w:id="1326281253">
          <w:marLeft w:val="0"/>
          <w:marRight w:val="0"/>
          <w:marTop w:val="0"/>
          <w:marBottom w:val="0"/>
          <w:divBdr>
            <w:top w:val="none" w:sz="0" w:space="0" w:color="auto"/>
            <w:left w:val="none" w:sz="0" w:space="0" w:color="auto"/>
            <w:bottom w:val="none" w:sz="0" w:space="0" w:color="auto"/>
            <w:right w:val="none" w:sz="0" w:space="0" w:color="auto"/>
          </w:divBdr>
          <w:divsChild>
            <w:div w:id="1961834645">
              <w:marLeft w:val="0"/>
              <w:marRight w:val="0"/>
              <w:marTop w:val="0"/>
              <w:marBottom w:val="0"/>
              <w:divBdr>
                <w:top w:val="none" w:sz="0" w:space="0" w:color="auto"/>
                <w:left w:val="none" w:sz="0" w:space="0" w:color="auto"/>
                <w:bottom w:val="none" w:sz="0" w:space="0" w:color="auto"/>
                <w:right w:val="none" w:sz="0" w:space="0" w:color="auto"/>
              </w:divBdr>
            </w:div>
          </w:divsChild>
        </w:div>
        <w:div w:id="283778356">
          <w:marLeft w:val="0"/>
          <w:marRight w:val="0"/>
          <w:marTop w:val="0"/>
          <w:marBottom w:val="90"/>
          <w:divBdr>
            <w:top w:val="none" w:sz="0" w:space="0" w:color="auto"/>
            <w:left w:val="none" w:sz="0" w:space="0" w:color="auto"/>
            <w:bottom w:val="none" w:sz="0" w:space="0" w:color="auto"/>
            <w:right w:val="none" w:sz="0" w:space="0" w:color="auto"/>
          </w:divBdr>
        </w:div>
        <w:div w:id="813910495">
          <w:marLeft w:val="0"/>
          <w:marRight w:val="0"/>
          <w:marTop w:val="0"/>
          <w:marBottom w:val="90"/>
          <w:divBdr>
            <w:top w:val="none" w:sz="0" w:space="0" w:color="auto"/>
            <w:left w:val="none" w:sz="0" w:space="0" w:color="auto"/>
            <w:bottom w:val="none" w:sz="0" w:space="0" w:color="auto"/>
            <w:right w:val="none" w:sz="0" w:space="0" w:color="auto"/>
          </w:divBdr>
          <w:divsChild>
            <w:div w:id="119543681">
              <w:marLeft w:val="0"/>
              <w:marRight w:val="0"/>
              <w:marTop w:val="0"/>
              <w:marBottom w:val="0"/>
              <w:divBdr>
                <w:top w:val="none" w:sz="0" w:space="0" w:color="auto"/>
                <w:left w:val="none" w:sz="0" w:space="0" w:color="auto"/>
                <w:bottom w:val="none" w:sz="0" w:space="0" w:color="auto"/>
                <w:right w:val="none" w:sz="0" w:space="0" w:color="auto"/>
              </w:divBdr>
              <w:divsChild>
                <w:div w:id="1838378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1018128">
      <w:bodyDiv w:val="1"/>
      <w:marLeft w:val="0"/>
      <w:marRight w:val="0"/>
      <w:marTop w:val="0"/>
      <w:marBottom w:val="0"/>
      <w:divBdr>
        <w:top w:val="none" w:sz="0" w:space="0" w:color="auto"/>
        <w:left w:val="none" w:sz="0" w:space="0" w:color="auto"/>
        <w:bottom w:val="none" w:sz="0" w:space="0" w:color="auto"/>
        <w:right w:val="none" w:sz="0" w:space="0" w:color="auto"/>
      </w:divBdr>
      <w:divsChild>
        <w:div w:id="706877720">
          <w:marLeft w:val="0"/>
          <w:marRight w:val="0"/>
          <w:marTop w:val="0"/>
          <w:marBottom w:val="0"/>
          <w:divBdr>
            <w:top w:val="none" w:sz="0" w:space="0" w:color="auto"/>
            <w:left w:val="none" w:sz="0" w:space="0" w:color="auto"/>
            <w:bottom w:val="none" w:sz="0" w:space="0" w:color="auto"/>
            <w:right w:val="none" w:sz="0" w:space="0" w:color="auto"/>
          </w:divBdr>
          <w:divsChild>
            <w:div w:id="349836194">
              <w:marLeft w:val="0"/>
              <w:marRight w:val="0"/>
              <w:marTop w:val="0"/>
              <w:marBottom w:val="0"/>
              <w:divBdr>
                <w:top w:val="none" w:sz="0" w:space="0" w:color="auto"/>
                <w:left w:val="none" w:sz="0" w:space="0" w:color="auto"/>
                <w:bottom w:val="none" w:sz="0" w:space="0" w:color="auto"/>
                <w:right w:val="none" w:sz="0" w:space="0" w:color="auto"/>
              </w:divBdr>
            </w:div>
          </w:divsChild>
        </w:div>
        <w:div w:id="1090347880">
          <w:marLeft w:val="0"/>
          <w:marRight w:val="0"/>
          <w:marTop w:val="0"/>
          <w:marBottom w:val="90"/>
          <w:divBdr>
            <w:top w:val="none" w:sz="0" w:space="0" w:color="auto"/>
            <w:left w:val="none" w:sz="0" w:space="0" w:color="auto"/>
            <w:bottom w:val="none" w:sz="0" w:space="0" w:color="auto"/>
            <w:right w:val="none" w:sz="0" w:space="0" w:color="auto"/>
          </w:divBdr>
        </w:div>
        <w:div w:id="21516484">
          <w:marLeft w:val="0"/>
          <w:marRight w:val="0"/>
          <w:marTop w:val="0"/>
          <w:marBottom w:val="90"/>
          <w:divBdr>
            <w:top w:val="none" w:sz="0" w:space="0" w:color="auto"/>
            <w:left w:val="none" w:sz="0" w:space="0" w:color="auto"/>
            <w:bottom w:val="none" w:sz="0" w:space="0" w:color="auto"/>
            <w:right w:val="none" w:sz="0" w:space="0" w:color="auto"/>
          </w:divBdr>
          <w:divsChild>
            <w:div w:id="660159525">
              <w:marLeft w:val="0"/>
              <w:marRight w:val="0"/>
              <w:marTop w:val="0"/>
              <w:marBottom w:val="0"/>
              <w:divBdr>
                <w:top w:val="none" w:sz="0" w:space="0" w:color="auto"/>
                <w:left w:val="none" w:sz="0" w:space="0" w:color="auto"/>
                <w:bottom w:val="none" w:sz="0" w:space="0" w:color="auto"/>
                <w:right w:val="none" w:sz="0" w:space="0" w:color="auto"/>
              </w:divBdr>
              <w:divsChild>
                <w:div w:id="8618195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1041262">
      <w:bodyDiv w:val="1"/>
      <w:marLeft w:val="0"/>
      <w:marRight w:val="0"/>
      <w:marTop w:val="0"/>
      <w:marBottom w:val="0"/>
      <w:divBdr>
        <w:top w:val="none" w:sz="0" w:space="0" w:color="auto"/>
        <w:left w:val="none" w:sz="0" w:space="0" w:color="auto"/>
        <w:bottom w:val="none" w:sz="0" w:space="0" w:color="auto"/>
        <w:right w:val="none" w:sz="0" w:space="0" w:color="auto"/>
      </w:divBdr>
      <w:divsChild>
        <w:div w:id="1438868533">
          <w:marLeft w:val="0"/>
          <w:marRight w:val="0"/>
          <w:marTop w:val="0"/>
          <w:marBottom w:val="0"/>
          <w:divBdr>
            <w:top w:val="none" w:sz="0" w:space="0" w:color="auto"/>
            <w:left w:val="none" w:sz="0" w:space="0" w:color="auto"/>
            <w:bottom w:val="none" w:sz="0" w:space="0" w:color="auto"/>
            <w:right w:val="none" w:sz="0" w:space="0" w:color="auto"/>
          </w:divBdr>
          <w:divsChild>
            <w:div w:id="1259296279">
              <w:marLeft w:val="0"/>
              <w:marRight w:val="0"/>
              <w:marTop w:val="0"/>
              <w:marBottom w:val="0"/>
              <w:divBdr>
                <w:top w:val="none" w:sz="0" w:space="0" w:color="auto"/>
                <w:left w:val="none" w:sz="0" w:space="0" w:color="auto"/>
                <w:bottom w:val="none" w:sz="0" w:space="0" w:color="auto"/>
                <w:right w:val="none" w:sz="0" w:space="0" w:color="auto"/>
              </w:divBdr>
            </w:div>
          </w:divsChild>
        </w:div>
        <w:div w:id="1934511347">
          <w:marLeft w:val="0"/>
          <w:marRight w:val="0"/>
          <w:marTop w:val="0"/>
          <w:marBottom w:val="90"/>
          <w:divBdr>
            <w:top w:val="none" w:sz="0" w:space="0" w:color="auto"/>
            <w:left w:val="none" w:sz="0" w:space="0" w:color="auto"/>
            <w:bottom w:val="none" w:sz="0" w:space="0" w:color="auto"/>
            <w:right w:val="none" w:sz="0" w:space="0" w:color="auto"/>
          </w:divBdr>
        </w:div>
        <w:div w:id="749038390">
          <w:marLeft w:val="0"/>
          <w:marRight w:val="0"/>
          <w:marTop w:val="0"/>
          <w:marBottom w:val="90"/>
          <w:divBdr>
            <w:top w:val="none" w:sz="0" w:space="0" w:color="auto"/>
            <w:left w:val="none" w:sz="0" w:space="0" w:color="auto"/>
            <w:bottom w:val="none" w:sz="0" w:space="0" w:color="auto"/>
            <w:right w:val="none" w:sz="0" w:space="0" w:color="auto"/>
          </w:divBdr>
          <w:divsChild>
            <w:div w:id="1870410760">
              <w:marLeft w:val="0"/>
              <w:marRight w:val="0"/>
              <w:marTop w:val="0"/>
              <w:marBottom w:val="0"/>
              <w:divBdr>
                <w:top w:val="none" w:sz="0" w:space="0" w:color="auto"/>
                <w:left w:val="none" w:sz="0" w:space="0" w:color="auto"/>
                <w:bottom w:val="none" w:sz="0" w:space="0" w:color="auto"/>
                <w:right w:val="none" w:sz="0" w:space="0" w:color="auto"/>
              </w:divBdr>
              <w:divsChild>
                <w:div w:id="631134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9979021">
      <w:bodyDiv w:val="1"/>
      <w:marLeft w:val="0"/>
      <w:marRight w:val="0"/>
      <w:marTop w:val="0"/>
      <w:marBottom w:val="0"/>
      <w:divBdr>
        <w:top w:val="none" w:sz="0" w:space="0" w:color="auto"/>
        <w:left w:val="none" w:sz="0" w:space="0" w:color="auto"/>
        <w:bottom w:val="none" w:sz="0" w:space="0" w:color="auto"/>
        <w:right w:val="none" w:sz="0" w:space="0" w:color="auto"/>
      </w:divBdr>
      <w:divsChild>
        <w:div w:id="1714620386">
          <w:marLeft w:val="0"/>
          <w:marRight w:val="0"/>
          <w:marTop w:val="0"/>
          <w:marBottom w:val="0"/>
          <w:divBdr>
            <w:top w:val="none" w:sz="0" w:space="0" w:color="auto"/>
            <w:left w:val="none" w:sz="0" w:space="0" w:color="auto"/>
            <w:bottom w:val="none" w:sz="0" w:space="0" w:color="auto"/>
            <w:right w:val="none" w:sz="0" w:space="0" w:color="auto"/>
          </w:divBdr>
          <w:divsChild>
            <w:div w:id="1940480486">
              <w:marLeft w:val="0"/>
              <w:marRight w:val="0"/>
              <w:marTop w:val="0"/>
              <w:marBottom w:val="0"/>
              <w:divBdr>
                <w:top w:val="none" w:sz="0" w:space="0" w:color="auto"/>
                <w:left w:val="none" w:sz="0" w:space="0" w:color="auto"/>
                <w:bottom w:val="none" w:sz="0" w:space="0" w:color="auto"/>
                <w:right w:val="none" w:sz="0" w:space="0" w:color="auto"/>
              </w:divBdr>
            </w:div>
          </w:divsChild>
        </w:div>
        <w:div w:id="1626883664">
          <w:marLeft w:val="0"/>
          <w:marRight w:val="0"/>
          <w:marTop w:val="0"/>
          <w:marBottom w:val="90"/>
          <w:divBdr>
            <w:top w:val="none" w:sz="0" w:space="0" w:color="auto"/>
            <w:left w:val="none" w:sz="0" w:space="0" w:color="auto"/>
            <w:bottom w:val="none" w:sz="0" w:space="0" w:color="auto"/>
            <w:right w:val="none" w:sz="0" w:space="0" w:color="auto"/>
          </w:divBdr>
        </w:div>
        <w:div w:id="1886140838">
          <w:marLeft w:val="0"/>
          <w:marRight w:val="0"/>
          <w:marTop w:val="0"/>
          <w:marBottom w:val="90"/>
          <w:divBdr>
            <w:top w:val="none" w:sz="0" w:space="0" w:color="auto"/>
            <w:left w:val="none" w:sz="0" w:space="0" w:color="auto"/>
            <w:bottom w:val="none" w:sz="0" w:space="0" w:color="auto"/>
            <w:right w:val="none" w:sz="0" w:space="0" w:color="auto"/>
          </w:divBdr>
          <w:divsChild>
            <w:div w:id="1040324261">
              <w:marLeft w:val="0"/>
              <w:marRight w:val="0"/>
              <w:marTop w:val="0"/>
              <w:marBottom w:val="0"/>
              <w:divBdr>
                <w:top w:val="none" w:sz="0" w:space="0" w:color="auto"/>
                <w:left w:val="none" w:sz="0" w:space="0" w:color="auto"/>
                <w:bottom w:val="none" w:sz="0" w:space="0" w:color="auto"/>
                <w:right w:val="none" w:sz="0" w:space="0" w:color="auto"/>
              </w:divBdr>
              <w:divsChild>
                <w:div w:id="205798469">
                  <w:marLeft w:val="0"/>
                  <w:marRight w:val="0"/>
                  <w:marTop w:val="0"/>
                  <w:marBottom w:val="0"/>
                  <w:divBdr>
                    <w:top w:val="none" w:sz="0" w:space="0" w:color="auto"/>
                    <w:left w:val="none" w:sz="0" w:space="0" w:color="auto"/>
                    <w:bottom w:val="none" w:sz="0" w:space="0" w:color="auto"/>
                    <w:right w:val="none" w:sz="0" w:space="0" w:color="auto"/>
                  </w:divBdr>
                </w:div>
              </w:divsChild>
            </w:div>
            <w:div w:id="628704580">
              <w:marLeft w:val="0"/>
              <w:marRight w:val="0"/>
              <w:marTop w:val="0"/>
              <w:marBottom w:val="0"/>
              <w:divBdr>
                <w:top w:val="none" w:sz="0" w:space="0" w:color="auto"/>
                <w:left w:val="none" w:sz="0" w:space="0" w:color="auto"/>
                <w:bottom w:val="none" w:sz="0" w:space="0" w:color="auto"/>
                <w:right w:val="none" w:sz="0" w:space="0" w:color="auto"/>
              </w:divBdr>
              <w:divsChild>
                <w:div w:id="1136294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9103121">
      <w:bodyDiv w:val="1"/>
      <w:marLeft w:val="0"/>
      <w:marRight w:val="0"/>
      <w:marTop w:val="0"/>
      <w:marBottom w:val="0"/>
      <w:divBdr>
        <w:top w:val="none" w:sz="0" w:space="0" w:color="auto"/>
        <w:left w:val="none" w:sz="0" w:space="0" w:color="auto"/>
        <w:bottom w:val="none" w:sz="0" w:space="0" w:color="auto"/>
        <w:right w:val="none" w:sz="0" w:space="0" w:color="auto"/>
      </w:divBdr>
      <w:divsChild>
        <w:div w:id="249780799">
          <w:marLeft w:val="0"/>
          <w:marRight w:val="0"/>
          <w:marTop w:val="0"/>
          <w:marBottom w:val="0"/>
          <w:divBdr>
            <w:top w:val="none" w:sz="0" w:space="0" w:color="auto"/>
            <w:left w:val="none" w:sz="0" w:space="0" w:color="auto"/>
            <w:bottom w:val="none" w:sz="0" w:space="0" w:color="auto"/>
            <w:right w:val="none" w:sz="0" w:space="0" w:color="auto"/>
          </w:divBdr>
          <w:divsChild>
            <w:div w:id="1635941655">
              <w:marLeft w:val="0"/>
              <w:marRight w:val="0"/>
              <w:marTop w:val="0"/>
              <w:marBottom w:val="0"/>
              <w:divBdr>
                <w:top w:val="none" w:sz="0" w:space="0" w:color="auto"/>
                <w:left w:val="none" w:sz="0" w:space="0" w:color="auto"/>
                <w:bottom w:val="none" w:sz="0" w:space="0" w:color="auto"/>
                <w:right w:val="none" w:sz="0" w:space="0" w:color="auto"/>
              </w:divBdr>
            </w:div>
          </w:divsChild>
        </w:div>
        <w:div w:id="1214997304">
          <w:marLeft w:val="0"/>
          <w:marRight w:val="0"/>
          <w:marTop w:val="0"/>
          <w:marBottom w:val="90"/>
          <w:divBdr>
            <w:top w:val="none" w:sz="0" w:space="0" w:color="auto"/>
            <w:left w:val="none" w:sz="0" w:space="0" w:color="auto"/>
            <w:bottom w:val="none" w:sz="0" w:space="0" w:color="auto"/>
            <w:right w:val="none" w:sz="0" w:space="0" w:color="auto"/>
          </w:divBdr>
        </w:div>
        <w:div w:id="153688450">
          <w:marLeft w:val="0"/>
          <w:marRight w:val="0"/>
          <w:marTop w:val="0"/>
          <w:marBottom w:val="90"/>
          <w:divBdr>
            <w:top w:val="none" w:sz="0" w:space="0" w:color="auto"/>
            <w:left w:val="none" w:sz="0" w:space="0" w:color="auto"/>
            <w:bottom w:val="none" w:sz="0" w:space="0" w:color="auto"/>
            <w:right w:val="none" w:sz="0" w:space="0" w:color="auto"/>
          </w:divBdr>
          <w:divsChild>
            <w:div w:id="1105806007">
              <w:marLeft w:val="0"/>
              <w:marRight w:val="0"/>
              <w:marTop w:val="0"/>
              <w:marBottom w:val="0"/>
              <w:divBdr>
                <w:top w:val="none" w:sz="0" w:space="0" w:color="auto"/>
                <w:left w:val="none" w:sz="0" w:space="0" w:color="auto"/>
                <w:bottom w:val="none" w:sz="0" w:space="0" w:color="auto"/>
                <w:right w:val="none" w:sz="0" w:space="0" w:color="auto"/>
              </w:divBdr>
              <w:divsChild>
                <w:div w:id="603759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7520129">
      <w:bodyDiv w:val="1"/>
      <w:marLeft w:val="0"/>
      <w:marRight w:val="0"/>
      <w:marTop w:val="0"/>
      <w:marBottom w:val="0"/>
      <w:divBdr>
        <w:top w:val="none" w:sz="0" w:space="0" w:color="auto"/>
        <w:left w:val="none" w:sz="0" w:space="0" w:color="auto"/>
        <w:bottom w:val="none" w:sz="0" w:space="0" w:color="auto"/>
        <w:right w:val="none" w:sz="0" w:space="0" w:color="auto"/>
      </w:divBdr>
      <w:divsChild>
        <w:div w:id="113713146">
          <w:marLeft w:val="0"/>
          <w:marRight w:val="0"/>
          <w:marTop w:val="0"/>
          <w:marBottom w:val="0"/>
          <w:divBdr>
            <w:top w:val="none" w:sz="0" w:space="0" w:color="auto"/>
            <w:left w:val="none" w:sz="0" w:space="0" w:color="auto"/>
            <w:bottom w:val="none" w:sz="0" w:space="0" w:color="auto"/>
            <w:right w:val="none" w:sz="0" w:space="0" w:color="auto"/>
          </w:divBdr>
          <w:divsChild>
            <w:div w:id="1582449696">
              <w:marLeft w:val="0"/>
              <w:marRight w:val="0"/>
              <w:marTop w:val="0"/>
              <w:marBottom w:val="0"/>
              <w:divBdr>
                <w:top w:val="none" w:sz="0" w:space="0" w:color="auto"/>
                <w:left w:val="none" w:sz="0" w:space="0" w:color="auto"/>
                <w:bottom w:val="none" w:sz="0" w:space="0" w:color="auto"/>
                <w:right w:val="none" w:sz="0" w:space="0" w:color="auto"/>
              </w:divBdr>
              <w:divsChild>
                <w:div w:id="717127298">
                  <w:marLeft w:val="0"/>
                  <w:marRight w:val="0"/>
                  <w:marTop w:val="0"/>
                  <w:marBottom w:val="0"/>
                  <w:divBdr>
                    <w:top w:val="none" w:sz="0" w:space="0" w:color="auto"/>
                    <w:left w:val="none" w:sz="0" w:space="0" w:color="auto"/>
                    <w:bottom w:val="none" w:sz="0" w:space="0" w:color="auto"/>
                    <w:right w:val="none" w:sz="0" w:space="0" w:color="auto"/>
                  </w:divBdr>
                </w:div>
              </w:divsChild>
            </w:div>
            <w:div w:id="264120566">
              <w:marLeft w:val="0"/>
              <w:marRight w:val="0"/>
              <w:marTop w:val="0"/>
              <w:marBottom w:val="90"/>
              <w:divBdr>
                <w:top w:val="none" w:sz="0" w:space="0" w:color="auto"/>
                <w:left w:val="none" w:sz="0" w:space="0" w:color="auto"/>
                <w:bottom w:val="none" w:sz="0" w:space="0" w:color="auto"/>
                <w:right w:val="none" w:sz="0" w:space="0" w:color="auto"/>
              </w:divBdr>
            </w:div>
            <w:div w:id="429201396">
              <w:marLeft w:val="0"/>
              <w:marRight w:val="0"/>
              <w:marTop w:val="0"/>
              <w:marBottom w:val="90"/>
              <w:divBdr>
                <w:top w:val="none" w:sz="0" w:space="0" w:color="auto"/>
                <w:left w:val="none" w:sz="0" w:space="0" w:color="auto"/>
                <w:bottom w:val="none" w:sz="0" w:space="0" w:color="auto"/>
                <w:right w:val="none" w:sz="0" w:space="0" w:color="auto"/>
              </w:divBdr>
              <w:divsChild>
                <w:div w:id="765350151">
                  <w:marLeft w:val="0"/>
                  <w:marRight w:val="0"/>
                  <w:marTop w:val="0"/>
                  <w:marBottom w:val="0"/>
                  <w:divBdr>
                    <w:top w:val="none" w:sz="0" w:space="0" w:color="auto"/>
                    <w:left w:val="none" w:sz="0" w:space="0" w:color="auto"/>
                    <w:bottom w:val="none" w:sz="0" w:space="0" w:color="auto"/>
                    <w:right w:val="none" w:sz="0" w:space="0" w:color="auto"/>
                  </w:divBdr>
                  <w:divsChild>
                    <w:div w:id="183442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3341123">
          <w:marLeft w:val="0"/>
          <w:marRight w:val="0"/>
          <w:marTop w:val="0"/>
          <w:marBottom w:val="0"/>
          <w:divBdr>
            <w:top w:val="none" w:sz="0" w:space="0" w:color="auto"/>
            <w:left w:val="none" w:sz="0" w:space="0" w:color="auto"/>
            <w:bottom w:val="none" w:sz="0" w:space="0" w:color="auto"/>
            <w:right w:val="none" w:sz="0" w:space="0" w:color="auto"/>
          </w:divBdr>
          <w:divsChild>
            <w:div w:id="321275849">
              <w:marLeft w:val="0"/>
              <w:marRight w:val="0"/>
              <w:marTop w:val="0"/>
              <w:marBottom w:val="0"/>
              <w:divBdr>
                <w:top w:val="none" w:sz="0" w:space="0" w:color="auto"/>
                <w:left w:val="none" w:sz="0" w:space="0" w:color="auto"/>
                <w:bottom w:val="none" w:sz="0" w:space="0" w:color="auto"/>
                <w:right w:val="none" w:sz="0" w:space="0" w:color="auto"/>
              </w:divBdr>
              <w:divsChild>
                <w:div w:id="1139146872">
                  <w:marLeft w:val="0"/>
                  <w:marRight w:val="0"/>
                  <w:marTop w:val="0"/>
                  <w:marBottom w:val="0"/>
                  <w:divBdr>
                    <w:top w:val="none" w:sz="0" w:space="0" w:color="auto"/>
                    <w:left w:val="none" w:sz="0" w:space="0" w:color="auto"/>
                    <w:bottom w:val="none" w:sz="0" w:space="0" w:color="auto"/>
                    <w:right w:val="none" w:sz="0" w:space="0" w:color="auto"/>
                  </w:divBdr>
                </w:div>
              </w:divsChild>
            </w:div>
            <w:div w:id="153953761">
              <w:marLeft w:val="0"/>
              <w:marRight w:val="0"/>
              <w:marTop w:val="0"/>
              <w:marBottom w:val="90"/>
              <w:divBdr>
                <w:top w:val="none" w:sz="0" w:space="0" w:color="auto"/>
                <w:left w:val="none" w:sz="0" w:space="0" w:color="auto"/>
                <w:bottom w:val="none" w:sz="0" w:space="0" w:color="auto"/>
                <w:right w:val="none" w:sz="0" w:space="0" w:color="auto"/>
              </w:divBdr>
            </w:div>
            <w:div w:id="1850287886">
              <w:marLeft w:val="0"/>
              <w:marRight w:val="0"/>
              <w:marTop w:val="0"/>
              <w:marBottom w:val="90"/>
              <w:divBdr>
                <w:top w:val="none" w:sz="0" w:space="0" w:color="auto"/>
                <w:left w:val="none" w:sz="0" w:space="0" w:color="auto"/>
                <w:bottom w:val="none" w:sz="0" w:space="0" w:color="auto"/>
                <w:right w:val="none" w:sz="0" w:space="0" w:color="auto"/>
              </w:divBdr>
              <w:divsChild>
                <w:div w:id="951128648">
                  <w:marLeft w:val="0"/>
                  <w:marRight w:val="0"/>
                  <w:marTop w:val="0"/>
                  <w:marBottom w:val="0"/>
                  <w:divBdr>
                    <w:top w:val="none" w:sz="0" w:space="0" w:color="auto"/>
                    <w:left w:val="none" w:sz="0" w:space="0" w:color="auto"/>
                    <w:bottom w:val="none" w:sz="0" w:space="0" w:color="auto"/>
                    <w:right w:val="none" w:sz="0" w:space="0" w:color="auto"/>
                  </w:divBdr>
                  <w:divsChild>
                    <w:div w:id="1100367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98220254">
      <w:bodyDiv w:val="1"/>
      <w:marLeft w:val="0"/>
      <w:marRight w:val="0"/>
      <w:marTop w:val="0"/>
      <w:marBottom w:val="0"/>
      <w:divBdr>
        <w:top w:val="none" w:sz="0" w:space="0" w:color="auto"/>
        <w:left w:val="none" w:sz="0" w:space="0" w:color="auto"/>
        <w:bottom w:val="none" w:sz="0" w:space="0" w:color="auto"/>
        <w:right w:val="none" w:sz="0" w:space="0" w:color="auto"/>
      </w:divBdr>
      <w:divsChild>
        <w:div w:id="367024584">
          <w:marLeft w:val="0"/>
          <w:marRight w:val="0"/>
          <w:marTop w:val="0"/>
          <w:marBottom w:val="0"/>
          <w:divBdr>
            <w:top w:val="none" w:sz="0" w:space="0" w:color="auto"/>
            <w:left w:val="none" w:sz="0" w:space="0" w:color="auto"/>
            <w:bottom w:val="none" w:sz="0" w:space="0" w:color="auto"/>
            <w:right w:val="none" w:sz="0" w:space="0" w:color="auto"/>
          </w:divBdr>
          <w:divsChild>
            <w:div w:id="1236742481">
              <w:marLeft w:val="0"/>
              <w:marRight w:val="0"/>
              <w:marTop w:val="0"/>
              <w:marBottom w:val="0"/>
              <w:divBdr>
                <w:top w:val="none" w:sz="0" w:space="0" w:color="auto"/>
                <w:left w:val="none" w:sz="0" w:space="0" w:color="auto"/>
                <w:bottom w:val="none" w:sz="0" w:space="0" w:color="auto"/>
                <w:right w:val="none" w:sz="0" w:space="0" w:color="auto"/>
              </w:divBdr>
            </w:div>
          </w:divsChild>
        </w:div>
        <w:div w:id="2051026808">
          <w:marLeft w:val="0"/>
          <w:marRight w:val="0"/>
          <w:marTop w:val="0"/>
          <w:marBottom w:val="90"/>
          <w:divBdr>
            <w:top w:val="none" w:sz="0" w:space="0" w:color="auto"/>
            <w:left w:val="none" w:sz="0" w:space="0" w:color="auto"/>
            <w:bottom w:val="none" w:sz="0" w:space="0" w:color="auto"/>
            <w:right w:val="none" w:sz="0" w:space="0" w:color="auto"/>
          </w:divBdr>
        </w:div>
        <w:div w:id="1971209548">
          <w:marLeft w:val="0"/>
          <w:marRight w:val="0"/>
          <w:marTop w:val="0"/>
          <w:marBottom w:val="90"/>
          <w:divBdr>
            <w:top w:val="none" w:sz="0" w:space="0" w:color="auto"/>
            <w:left w:val="none" w:sz="0" w:space="0" w:color="auto"/>
            <w:bottom w:val="none" w:sz="0" w:space="0" w:color="auto"/>
            <w:right w:val="none" w:sz="0" w:space="0" w:color="auto"/>
          </w:divBdr>
          <w:divsChild>
            <w:div w:id="334304724">
              <w:marLeft w:val="0"/>
              <w:marRight w:val="0"/>
              <w:marTop w:val="0"/>
              <w:marBottom w:val="0"/>
              <w:divBdr>
                <w:top w:val="none" w:sz="0" w:space="0" w:color="auto"/>
                <w:left w:val="none" w:sz="0" w:space="0" w:color="auto"/>
                <w:bottom w:val="none" w:sz="0" w:space="0" w:color="auto"/>
                <w:right w:val="none" w:sz="0" w:space="0" w:color="auto"/>
              </w:divBdr>
              <w:divsChild>
                <w:div w:id="6830207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13295996">
      <w:bodyDiv w:val="1"/>
      <w:marLeft w:val="0"/>
      <w:marRight w:val="0"/>
      <w:marTop w:val="0"/>
      <w:marBottom w:val="0"/>
      <w:divBdr>
        <w:top w:val="none" w:sz="0" w:space="0" w:color="auto"/>
        <w:left w:val="none" w:sz="0" w:space="0" w:color="auto"/>
        <w:bottom w:val="none" w:sz="0" w:space="0" w:color="auto"/>
        <w:right w:val="none" w:sz="0" w:space="0" w:color="auto"/>
      </w:divBdr>
      <w:divsChild>
        <w:div w:id="12465196">
          <w:marLeft w:val="0"/>
          <w:marRight w:val="0"/>
          <w:marTop w:val="0"/>
          <w:marBottom w:val="0"/>
          <w:divBdr>
            <w:top w:val="none" w:sz="0" w:space="0" w:color="auto"/>
            <w:left w:val="none" w:sz="0" w:space="0" w:color="auto"/>
            <w:bottom w:val="none" w:sz="0" w:space="0" w:color="auto"/>
            <w:right w:val="none" w:sz="0" w:space="0" w:color="auto"/>
          </w:divBdr>
          <w:divsChild>
            <w:div w:id="1865627365">
              <w:marLeft w:val="0"/>
              <w:marRight w:val="0"/>
              <w:marTop w:val="0"/>
              <w:marBottom w:val="0"/>
              <w:divBdr>
                <w:top w:val="none" w:sz="0" w:space="0" w:color="auto"/>
                <w:left w:val="none" w:sz="0" w:space="0" w:color="auto"/>
                <w:bottom w:val="none" w:sz="0" w:space="0" w:color="auto"/>
                <w:right w:val="none" w:sz="0" w:space="0" w:color="auto"/>
              </w:divBdr>
            </w:div>
          </w:divsChild>
        </w:div>
        <w:div w:id="572664217">
          <w:marLeft w:val="0"/>
          <w:marRight w:val="0"/>
          <w:marTop w:val="0"/>
          <w:marBottom w:val="90"/>
          <w:divBdr>
            <w:top w:val="none" w:sz="0" w:space="0" w:color="auto"/>
            <w:left w:val="none" w:sz="0" w:space="0" w:color="auto"/>
            <w:bottom w:val="none" w:sz="0" w:space="0" w:color="auto"/>
            <w:right w:val="none" w:sz="0" w:space="0" w:color="auto"/>
          </w:divBdr>
        </w:div>
        <w:div w:id="582686242">
          <w:marLeft w:val="0"/>
          <w:marRight w:val="0"/>
          <w:marTop w:val="0"/>
          <w:marBottom w:val="90"/>
          <w:divBdr>
            <w:top w:val="none" w:sz="0" w:space="0" w:color="auto"/>
            <w:left w:val="none" w:sz="0" w:space="0" w:color="auto"/>
            <w:bottom w:val="none" w:sz="0" w:space="0" w:color="auto"/>
            <w:right w:val="none" w:sz="0" w:space="0" w:color="auto"/>
          </w:divBdr>
          <w:divsChild>
            <w:div w:id="1306351296">
              <w:marLeft w:val="0"/>
              <w:marRight w:val="0"/>
              <w:marTop w:val="0"/>
              <w:marBottom w:val="0"/>
              <w:divBdr>
                <w:top w:val="none" w:sz="0" w:space="0" w:color="auto"/>
                <w:left w:val="none" w:sz="0" w:space="0" w:color="auto"/>
                <w:bottom w:val="none" w:sz="0" w:space="0" w:color="auto"/>
                <w:right w:val="none" w:sz="0" w:space="0" w:color="auto"/>
              </w:divBdr>
              <w:divsChild>
                <w:div w:id="132411215">
                  <w:marLeft w:val="0"/>
                  <w:marRight w:val="0"/>
                  <w:marTop w:val="0"/>
                  <w:marBottom w:val="0"/>
                  <w:divBdr>
                    <w:top w:val="none" w:sz="0" w:space="0" w:color="auto"/>
                    <w:left w:val="none" w:sz="0" w:space="0" w:color="auto"/>
                    <w:bottom w:val="none" w:sz="0" w:space="0" w:color="auto"/>
                    <w:right w:val="none" w:sz="0" w:space="0" w:color="auto"/>
                  </w:divBdr>
                  <w:divsChild>
                    <w:div w:id="1895001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13826918">
      <w:bodyDiv w:val="1"/>
      <w:marLeft w:val="0"/>
      <w:marRight w:val="0"/>
      <w:marTop w:val="0"/>
      <w:marBottom w:val="0"/>
      <w:divBdr>
        <w:top w:val="none" w:sz="0" w:space="0" w:color="auto"/>
        <w:left w:val="none" w:sz="0" w:space="0" w:color="auto"/>
        <w:bottom w:val="none" w:sz="0" w:space="0" w:color="auto"/>
        <w:right w:val="none" w:sz="0" w:space="0" w:color="auto"/>
      </w:divBdr>
      <w:divsChild>
        <w:div w:id="1259606340">
          <w:marLeft w:val="0"/>
          <w:marRight w:val="0"/>
          <w:marTop w:val="0"/>
          <w:marBottom w:val="0"/>
          <w:divBdr>
            <w:top w:val="none" w:sz="0" w:space="0" w:color="auto"/>
            <w:left w:val="none" w:sz="0" w:space="0" w:color="auto"/>
            <w:bottom w:val="none" w:sz="0" w:space="0" w:color="auto"/>
            <w:right w:val="none" w:sz="0" w:space="0" w:color="auto"/>
          </w:divBdr>
          <w:divsChild>
            <w:div w:id="1881555838">
              <w:marLeft w:val="0"/>
              <w:marRight w:val="0"/>
              <w:marTop w:val="0"/>
              <w:marBottom w:val="0"/>
              <w:divBdr>
                <w:top w:val="none" w:sz="0" w:space="0" w:color="auto"/>
                <w:left w:val="none" w:sz="0" w:space="0" w:color="auto"/>
                <w:bottom w:val="none" w:sz="0" w:space="0" w:color="auto"/>
                <w:right w:val="none" w:sz="0" w:space="0" w:color="auto"/>
              </w:divBdr>
            </w:div>
          </w:divsChild>
        </w:div>
        <w:div w:id="2089687606">
          <w:marLeft w:val="0"/>
          <w:marRight w:val="0"/>
          <w:marTop w:val="0"/>
          <w:marBottom w:val="90"/>
          <w:divBdr>
            <w:top w:val="none" w:sz="0" w:space="0" w:color="auto"/>
            <w:left w:val="none" w:sz="0" w:space="0" w:color="auto"/>
            <w:bottom w:val="none" w:sz="0" w:space="0" w:color="auto"/>
            <w:right w:val="none" w:sz="0" w:space="0" w:color="auto"/>
          </w:divBdr>
        </w:div>
        <w:div w:id="433552637">
          <w:marLeft w:val="0"/>
          <w:marRight w:val="0"/>
          <w:marTop w:val="0"/>
          <w:marBottom w:val="90"/>
          <w:divBdr>
            <w:top w:val="none" w:sz="0" w:space="0" w:color="auto"/>
            <w:left w:val="none" w:sz="0" w:space="0" w:color="auto"/>
            <w:bottom w:val="none" w:sz="0" w:space="0" w:color="auto"/>
            <w:right w:val="none" w:sz="0" w:space="0" w:color="auto"/>
          </w:divBdr>
          <w:divsChild>
            <w:div w:id="179322111">
              <w:marLeft w:val="0"/>
              <w:marRight w:val="0"/>
              <w:marTop w:val="0"/>
              <w:marBottom w:val="0"/>
              <w:divBdr>
                <w:top w:val="none" w:sz="0" w:space="0" w:color="auto"/>
                <w:left w:val="none" w:sz="0" w:space="0" w:color="auto"/>
                <w:bottom w:val="none" w:sz="0" w:space="0" w:color="auto"/>
                <w:right w:val="none" w:sz="0" w:space="0" w:color="auto"/>
              </w:divBdr>
              <w:divsChild>
                <w:div w:id="299193427">
                  <w:marLeft w:val="0"/>
                  <w:marRight w:val="0"/>
                  <w:marTop w:val="0"/>
                  <w:marBottom w:val="0"/>
                  <w:divBdr>
                    <w:top w:val="none" w:sz="0" w:space="0" w:color="auto"/>
                    <w:left w:val="none" w:sz="0" w:space="0" w:color="auto"/>
                    <w:bottom w:val="none" w:sz="0" w:space="0" w:color="auto"/>
                    <w:right w:val="none" w:sz="0" w:space="0" w:color="auto"/>
                  </w:divBdr>
                </w:div>
              </w:divsChild>
            </w:div>
            <w:div w:id="1854757044">
              <w:marLeft w:val="0"/>
              <w:marRight w:val="0"/>
              <w:marTop w:val="0"/>
              <w:marBottom w:val="0"/>
              <w:divBdr>
                <w:top w:val="none" w:sz="0" w:space="0" w:color="auto"/>
                <w:left w:val="none" w:sz="0" w:space="0" w:color="auto"/>
                <w:bottom w:val="none" w:sz="0" w:space="0" w:color="auto"/>
                <w:right w:val="none" w:sz="0" w:space="0" w:color="auto"/>
              </w:divBdr>
              <w:divsChild>
                <w:div w:id="609629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7589553">
      <w:bodyDiv w:val="1"/>
      <w:marLeft w:val="0"/>
      <w:marRight w:val="0"/>
      <w:marTop w:val="0"/>
      <w:marBottom w:val="0"/>
      <w:divBdr>
        <w:top w:val="none" w:sz="0" w:space="0" w:color="auto"/>
        <w:left w:val="none" w:sz="0" w:space="0" w:color="auto"/>
        <w:bottom w:val="none" w:sz="0" w:space="0" w:color="auto"/>
        <w:right w:val="none" w:sz="0" w:space="0" w:color="auto"/>
      </w:divBdr>
      <w:divsChild>
        <w:div w:id="434638620">
          <w:marLeft w:val="0"/>
          <w:marRight w:val="0"/>
          <w:marTop w:val="0"/>
          <w:marBottom w:val="0"/>
          <w:divBdr>
            <w:top w:val="none" w:sz="0" w:space="0" w:color="auto"/>
            <w:left w:val="none" w:sz="0" w:space="0" w:color="auto"/>
            <w:bottom w:val="none" w:sz="0" w:space="0" w:color="auto"/>
            <w:right w:val="none" w:sz="0" w:space="0" w:color="auto"/>
          </w:divBdr>
          <w:divsChild>
            <w:div w:id="2074964544">
              <w:marLeft w:val="0"/>
              <w:marRight w:val="0"/>
              <w:marTop w:val="0"/>
              <w:marBottom w:val="0"/>
              <w:divBdr>
                <w:top w:val="none" w:sz="0" w:space="0" w:color="auto"/>
                <w:left w:val="none" w:sz="0" w:space="0" w:color="auto"/>
                <w:bottom w:val="none" w:sz="0" w:space="0" w:color="auto"/>
                <w:right w:val="none" w:sz="0" w:space="0" w:color="auto"/>
              </w:divBdr>
            </w:div>
          </w:divsChild>
        </w:div>
        <w:div w:id="880214549">
          <w:marLeft w:val="0"/>
          <w:marRight w:val="0"/>
          <w:marTop w:val="0"/>
          <w:marBottom w:val="90"/>
          <w:divBdr>
            <w:top w:val="none" w:sz="0" w:space="0" w:color="auto"/>
            <w:left w:val="none" w:sz="0" w:space="0" w:color="auto"/>
            <w:bottom w:val="none" w:sz="0" w:space="0" w:color="auto"/>
            <w:right w:val="none" w:sz="0" w:space="0" w:color="auto"/>
          </w:divBdr>
        </w:div>
        <w:div w:id="1080979798">
          <w:marLeft w:val="0"/>
          <w:marRight w:val="0"/>
          <w:marTop w:val="0"/>
          <w:marBottom w:val="90"/>
          <w:divBdr>
            <w:top w:val="none" w:sz="0" w:space="0" w:color="auto"/>
            <w:left w:val="none" w:sz="0" w:space="0" w:color="auto"/>
            <w:bottom w:val="none" w:sz="0" w:space="0" w:color="auto"/>
            <w:right w:val="none" w:sz="0" w:space="0" w:color="auto"/>
          </w:divBdr>
          <w:divsChild>
            <w:div w:id="840047653">
              <w:marLeft w:val="0"/>
              <w:marRight w:val="0"/>
              <w:marTop w:val="0"/>
              <w:marBottom w:val="0"/>
              <w:divBdr>
                <w:top w:val="none" w:sz="0" w:space="0" w:color="auto"/>
                <w:left w:val="none" w:sz="0" w:space="0" w:color="auto"/>
                <w:bottom w:val="none" w:sz="0" w:space="0" w:color="auto"/>
                <w:right w:val="none" w:sz="0" w:space="0" w:color="auto"/>
              </w:divBdr>
              <w:divsChild>
                <w:div w:id="15260943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1791014">
      <w:bodyDiv w:val="1"/>
      <w:marLeft w:val="0"/>
      <w:marRight w:val="0"/>
      <w:marTop w:val="0"/>
      <w:marBottom w:val="0"/>
      <w:divBdr>
        <w:top w:val="none" w:sz="0" w:space="0" w:color="auto"/>
        <w:left w:val="none" w:sz="0" w:space="0" w:color="auto"/>
        <w:bottom w:val="none" w:sz="0" w:space="0" w:color="auto"/>
        <w:right w:val="none" w:sz="0" w:space="0" w:color="auto"/>
      </w:divBdr>
      <w:divsChild>
        <w:div w:id="1461261855">
          <w:marLeft w:val="0"/>
          <w:marRight w:val="0"/>
          <w:marTop w:val="0"/>
          <w:marBottom w:val="0"/>
          <w:divBdr>
            <w:top w:val="none" w:sz="0" w:space="0" w:color="auto"/>
            <w:left w:val="none" w:sz="0" w:space="0" w:color="auto"/>
            <w:bottom w:val="none" w:sz="0" w:space="0" w:color="auto"/>
            <w:right w:val="none" w:sz="0" w:space="0" w:color="auto"/>
          </w:divBdr>
          <w:divsChild>
            <w:div w:id="1370760220">
              <w:marLeft w:val="0"/>
              <w:marRight w:val="0"/>
              <w:marTop w:val="0"/>
              <w:marBottom w:val="0"/>
              <w:divBdr>
                <w:top w:val="none" w:sz="0" w:space="0" w:color="auto"/>
                <w:left w:val="none" w:sz="0" w:space="0" w:color="auto"/>
                <w:bottom w:val="none" w:sz="0" w:space="0" w:color="auto"/>
                <w:right w:val="none" w:sz="0" w:space="0" w:color="auto"/>
              </w:divBdr>
            </w:div>
          </w:divsChild>
        </w:div>
        <w:div w:id="745229198">
          <w:marLeft w:val="0"/>
          <w:marRight w:val="0"/>
          <w:marTop w:val="0"/>
          <w:marBottom w:val="90"/>
          <w:divBdr>
            <w:top w:val="none" w:sz="0" w:space="0" w:color="auto"/>
            <w:left w:val="none" w:sz="0" w:space="0" w:color="auto"/>
            <w:bottom w:val="none" w:sz="0" w:space="0" w:color="auto"/>
            <w:right w:val="none" w:sz="0" w:space="0" w:color="auto"/>
          </w:divBdr>
        </w:div>
        <w:div w:id="751389725">
          <w:marLeft w:val="0"/>
          <w:marRight w:val="0"/>
          <w:marTop w:val="0"/>
          <w:marBottom w:val="90"/>
          <w:divBdr>
            <w:top w:val="none" w:sz="0" w:space="0" w:color="auto"/>
            <w:left w:val="none" w:sz="0" w:space="0" w:color="auto"/>
            <w:bottom w:val="none" w:sz="0" w:space="0" w:color="auto"/>
            <w:right w:val="none" w:sz="0" w:space="0" w:color="auto"/>
          </w:divBdr>
          <w:divsChild>
            <w:div w:id="20665922">
              <w:marLeft w:val="0"/>
              <w:marRight w:val="0"/>
              <w:marTop w:val="0"/>
              <w:marBottom w:val="0"/>
              <w:divBdr>
                <w:top w:val="none" w:sz="0" w:space="0" w:color="auto"/>
                <w:left w:val="none" w:sz="0" w:space="0" w:color="auto"/>
                <w:bottom w:val="none" w:sz="0" w:space="0" w:color="auto"/>
                <w:right w:val="none" w:sz="0" w:space="0" w:color="auto"/>
              </w:divBdr>
              <w:divsChild>
                <w:div w:id="441581581">
                  <w:marLeft w:val="0"/>
                  <w:marRight w:val="0"/>
                  <w:marTop w:val="0"/>
                  <w:marBottom w:val="0"/>
                  <w:divBdr>
                    <w:top w:val="none" w:sz="0" w:space="0" w:color="auto"/>
                    <w:left w:val="none" w:sz="0" w:space="0" w:color="auto"/>
                    <w:bottom w:val="none" w:sz="0" w:space="0" w:color="auto"/>
                    <w:right w:val="none" w:sz="0" w:space="0" w:color="auto"/>
                  </w:divBdr>
                </w:div>
              </w:divsChild>
            </w:div>
            <w:div w:id="1918781099">
              <w:marLeft w:val="0"/>
              <w:marRight w:val="0"/>
              <w:marTop w:val="0"/>
              <w:marBottom w:val="0"/>
              <w:divBdr>
                <w:top w:val="none" w:sz="0" w:space="0" w:color="auto"/>
                <w:left w:val="none" w:sz="0" w:space="0" w:color="auto"/>
                <w:bottom w:val="none" w:sz="0" w:space="0" w:color="auto"/>
                <w:right w:val="none" w:sz="0" w:space="0" w:color="auto"/>
              </w:divBdr>
              <w:divsChild>
                <w:div w:id="1251697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0541694">
      <w:bodyDiv w:val="1"/>
      <w:marLeft w:val="0"/>
      <w:marRight w:val="0"/>
      <w:marTop w:val="0"/>
      <w:marBottom w:val="0"/>
      <w:divBdr>
        <w:top w:val="none" w:sz="0" w:space="0" w:color="auto"/>
        <w:left w:val="none" w:sz="0" w:space="0" w:color="auto"/>
        <w:bottom w:val="none" w:sz="0" w:space="0" w:color="auto"/>
        <w:right w:val="none" w:sz="0" w:space="0" w:color="auto"/>
      </w:divBdr>
      <w:divsChild>
        <w:div w:id="1162894999">
          <w:marLeft w:val="0"/>
          <w:marRight w:val="0"/>
          <w:marTop w:val="0"/>
          <w:marBottom w:val="0"/>
          <w:divBdr>
            <w:top w:val="none" w:sz="0" w:space="0" w:color="auto"/>
            <w:left w:val="none" w:sz="0" w:space="0" w:color="auto"/>
            <w:bottom w:val="none" w:sz="0" w:space="0" w:color="auto"/>
            <w:right w:val="none" w:sz="0" w:space="0" w:color="auto"/>
          </w:divBdr>
          <w:divsChild>
            <w:div w:id="1315063635">
              <w:marLeft w:val="0"/>
              <w:marRight w:val="0"/>
              <w:marTop w:val="0"/>
              <w:marBottom w:val="0"/>
              <w:divBdr>
                <w:top w:val="none" w:sz="0" w:space="0" w:color="auto"/>
                <w:left w:val="none" w:sz="0" w:space="0" w:color="auto"/>
                <w:bottom w:val="none" w:sz="0" w:space="0" w:color="auto"/>
                <w:right w:val="none" w:sz="0" w:space="0" w:color="auto"/>
              </w:divBdr>
            </w:div>
          </w:divsChild>
        </w:div>
        <w:div w:id="1585066075">
          <w:marLeft w:val="0"/>
          <w:marRight w:val="0"/>
          <w:marTop w:val="0"/>
          <w:marBottom w:val="90"/>
          <w:divBdr>
            <w:top w:val="none" w:sz="0" w:space="0" w:color="auto"/>
            <w:left w:val="none" w:sz="0" w:space="0" w:color="auto"/>
            <w:bottom w:val="none" w:sz="0" w:space="0" w:color="auto"/>
            <w:right w:val="none" w:sz="0" w:space="0" w:color="auto"/>
          </w:divBdr>
        </w:div>
        <w:div w:id="687026991">
          <w:marLeft w:val="0"/>
          <w:marRight w:val="0"/>
          <w:marTop w:val="0"/>
          <w:marBottom w:val="90"/>
          <w:divBdr>
            <w:top w:val="none" w:sz="0" w:space="0" w:color="auto"/>
            <w:left w:val="none" w:sz="0" w:space="0" w:color="auto"/>
            <w:bottom w:val="none" w:sz="0" w:space="0" w:color="auto"/>
            <w:right w:val="none" w:sz="0" w:space="0" w:color="auto"/>
          </w:divBdr>
          <w:divsChild>
            <w:div w:id="1365591296">
              <w:marLeft w:val="0"/>
              <w:marRight w:val="0"/>
              <w:marTop w:val="0"/>
              <w:marBottom w:val="0"/>
              <w:divBdr>
                <w:top w:val="none" w:sz="0" w:space="0" w:color="auto"/>
                <w:left w:val="none" w:sz="0" w:space="0" w:color="auto"/>
                <w:bottom w:val="none" w:sz="0" w:space="0" w:color="auto"/>
                <w:right w:val="none" w:sz="0" w:space="0" w:color="auto"/>
              </w:divBdr>
              <w:divsChild>
                <w:div w:id="4729143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2489789">
      <w:bodyDiv w:val="1"/>
      <w:marLeft w:val="0"/>
      <w:marRight w:val="0"/>
      <w:marTop w:val="0"/>
      <w:marBottom w:val="0"/>
      <w:divBdr>
        <w:top w:val="none" w:sz="0" w:space="0" w:color="auto"/>
        <w:left w:val="none" w:sz="0" w:space="0" w:color="auto"/>
        <w:bottom w:val="none" w:sz="0" w:space="0" w:color="auto"/>
        <w:right w:val="none" w:sz="0" w:space="0" w:color="auto"/>
      </w:divBdr>
      <w:divsChild>
        <w:div w:id="1452166210">
          <w:marLeft w:val="0"/>
          <w:marRight w:val="0"/>
          <w:marTop w:val="0"/>
          <w:marBottom w:val="0"/>
          <w:divBdr>
            <w:top w:val="none" w:sz="0" w:space="0" w:color="auto"/>
            <w:left w:val="none" w:sz="0" w:space="0" w:color="auto"/>
            <w:bottom w:val="none" w:sz="0" w:space="0" w:color="auto"/>
            <w:right w:val="none" w:sz="0" w:space="0" w:color="auto"/>
          </w:divBdr>
          <w:divsChild>
            <w:div w:id="1032071056">
              <w:marLeft w:val="0"/>
              <w:marRight w:val="0"/>
              <w:marTop w:val="0"/>
              <w:marBottom w:val="0"/>
              <w:divBdr>
                <w:top w:val="none" w:sz="0" w:space="0" w:color="auto"/>
                <w:left w:val="none" w:sz="0" w:space="0" w:color="auto"/>
                <w:bottom w:val="none" w:sz="0" w:space="0" w:color="auto"/>
                <w:right w:val="none" w:sz="0" w:space="0" w:color="auto"/>
              </w:divBdr>
            </w:div>
          </w:divsChild>
        </w:div>
        <w:div w:id="691998462">
          <w:marLeft w:val="0"/>
          <w:marRight w:val="0"/>
          <w:marTop w:val="0"/>
          <w:marBottom w:val="90"/>
          <w:divBdr>
            <w:top w:val="none" w:sz="0" w:space="0" w:color="auto"/>
            <w:left w:val="none" w:sz="0" w:space="0" w:color="auto"/>
            <w:bottom w:val="none" w:sz="0" w:space="0" w:color="auto"/>
            <w:right w:val="none" w:sz="0" w:space="0" w:color="auto"/>
          </w:divBdr>
        </w:div>
        <w:div w:id="2018000081">
          <w:marLeft w:val="0"/>
          <w:marRight w:val="0"/>
          <w:marTop w:val="0"/>
          <w:marBottom w:val="90"/>
          <w:divBdr>
            <w:top w:val="none" w:sz="0" w:space="0" w:color="auto"/>
            <w:left w:val="none" w:sz="0" w:space="0" w:color="auto"/>
            <w:bottom w:val="none" w:sz="0" w:space="0" w:color="auto"/>
            <w:right w:val="none" w:sz="0" w:space="0" w:color="auto"/>
          </w:divBdr>
          <w:divsChild>
            <w:div w:id="2008825103">
              <w:marLeft w:val="0"/>
              <w:marRight w:val="0"/>
              <w:marTop w:val="0"/>
              <w:marBottom w:val="0"/>
              <w:divBdr>
                <w:top w:val="none" w:sz="0" w:space="0" w:color="auto"/>
                <w:left w:val="none" w:sz="0" w:space="0" w:color="auto"/>
                <w:bottom w:val="none" w:sz="0" w:space="0" w:color="auto"/>
                <w:right w:val="none" w:sz="0" w:space="0" w:color="auto"/>
              </w:divBdr>
              <w:divsChild>
                <w:div w:id="6214988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9524462">
      <w:bodyDiv w:val="1"/>
      <w:marLeft w:val="0"/>
      <w:marRight w:val="0"/>
      <w:marTop w:val="0"/>
      <w:marBottom w:val="0"/>
      <w:divBdr>
        <w:top w:val="none" w:sz="0" w:space="0" w:color="auto"/>
        <w:left w:val="none" w:sz="0" w:space="0" w:color="auto"/>
        <w:bottom w:val="none" w:sz="0" w:space="0" w:color="auto"/>
        <w:right w:val="none" w:sz="0" w:space="0" w:color="auto"/>
      </w:divBdr>
      <w:divsChild>
        <w:div w:id="659306687">
          <w:marLeft w:val="0"/>
          <w:marRight w:val="0"/>
          <w:marTop w:val="0"/>
          <w:marBottom w:val="0"/>
          <w:divBdr>
            <w:top w:val="none" w:sz="0" w:space="0" w:color="auto"/>
            <w:left w:val="none" w:sz="0" w:space="0" w:color="auto"/>
            <w:bottom w:val="none" w:sz="0" w:space="0" w:color="auto"/>
            <w:right w:val="none" w:sz="0" w:space="0" w:color="auto"/>
          </w:divBdr>
          <w:divsChild>
            <w:div w:id="502816515">
              <w:marLeft w:val="0"/>
              <w:marRight w:val="0"/>
              <w:marTop w:val="0"/>
              <w:marBottom w:val="0"/>
              <w:divBdr>
                <w:top w:val="none" w:sz="0" w:space="0" w:color="auto"/>
                <w:left w:val="none" w:sz="0" w:space="0" w:color="auto"/>
                <w:bottom w:val="none" w:sz="0" w:space="0" w:color="auto"/>
                <w:right w:val="none" w:sz="0" w:space="0" w:color="auto"/>
              </w:divBdr>
            </w:div>
          </w:divsChild>
        </w:div>
        <w:div w:id="205529196">
          <w:marLeft w:val="0"/>
          <w:marRight w:val="0"/>
          <w:marTop w:val="0"/>
          <w:marBottom w:val="90"/>
          <w:divBdr>
            <w:top w:val="none" w:sz="0" w:space="0" w:color="auto"/>
            <w:left w:val="none" w:sz="0" w:space="0" w:color="auto"/>
            <w:bottom w:val="none" w:sz="0" w:space="0" w:color="auto"/>
            <w:right w:val="none" w:sz="0" w:space="0" w:color="auto"/>
          </w:divBdr>
        </w:div>
        <w:div w:id="307176141">
          <w:marLeft w:val="0"/>
          <w:marRight w:val="0"/>
          <w:marTop w:val="0"/>
          <w:marBottom w:val="90"/>
          <w:divBdr>
            <w:top w:val="none" w:sz="0" w:space="0" w:color="auto"/>
            <w:left w:val="none" w:sz="0" w:space="0" w:color="auto"/>
            <w:bottom w:val="none" w:sz="0" w:space="0" w:color="auto"/>
            <w:right w:val="none" w:sz="0" w:space="0" w:color="auto"/>
          </w:divBdr>
          <w:divsChild>
            <w:div w:id="254871319">
              <w:marLeft w:val="0"/>
              <w:marRight w:val="0"/>
              <w:marTop w:val="0"/>
              <w:marBottom w:val="0"/>
              <w:divBdr>
                <w:top w:val="none" w:sz="0" w:space="0" w:color="auto"/>
                <w:left w:val="none" w:sz="0" w:space="0" w:color="auto"/>
                <w:bottom w:val="none" w:sz="0" w:space="0" w:color="auto"/>
                <w:right w:val="none" w:sz="0" w:space="0" w:color="auto"/>
              </w:divBdr>
              <w:divsChild>
                <w:div w:id="13160310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2363893">
      <w:bodyDiv w:val="1"/>
      <w:marLeft w:val="0"/>
      <w:marRight w:val="0"/>
      <w:marTop w:val="0"/>
      <w:marBottom w:val="0"/>
      <w:divBdr>
        <w:top w:val="none" w:sz="0" w:space="0" w:color="auto"/>
        <w:left w:val="none" w:sz="0" w:space="0" w:color="auto"/>
        <w:bottom w:val="none" w:sz="0" w:space="0" w:color="auto"/>
        <w:right w:val="none" w:sz="0" w:space="0" w:color="auto"/>
      </w:divBdr>
      <w:divsChild>
        <w:div w:id="1517773448">
          <w:marLeft w:val="0"/>
          <w:marRight w:val="0"/>
          <w:marTop w:val="0"/>
          <w:marBottom w:val="0"/>
          <w:divBdr>
            <w:top w:val="none" w:sz="0" w:space="0" w:color="auto"/>
            <w:left w:val="none" w:sz="0" w:space="0" w:color="auto"/>
            <w:bottom w:val="none" w:sz="0" w:space="0" w:color="auto"/>
            <w:right w:val="none" w:sz="0" w:space="0" w:color="auto"/>
          </w:divBdr>
          <w:divsChild>
            <w:div w:id="1072433005">
              <w:marLeft w:val="0"/>
              <w:marRight w:val="0"/>
              <w:marTop w:val="0"/>
              <w:marBottom w:val="0"/>
              <w:divBdr>
                <w:top w:val="none" w:sz="0" w:space="0" w:color="auto"/>
                <w:left w:val="none" w:sz="0" w:space="0" w:color="auto"/>
                <w:bottom w:val="none" w:sz="0" w:space="0" w:color="auto"/>
                <w:right w:val="none" w:sz="0" w:space="0" w:color="auto"/>
              </w:divBdr>
              <w:divsChild>
                <w:div w:id="1583370621">
                  <w:marLeft w:val="0"/>
                  <w:marRight w:val="0"/>
                  <w:marTop w:val="0"/>
                  <w:marBottom w:val="0"/>
                  <w:divBdr>
                    <w:top w:val="none" w:sz="0" w:space="0" w:color="auto"/>
                    <w:left w:val="none" w:sz="0" w:space="0" w:color="auto"/>
                    <w:bottom w:val="none" w:sz="0" w:space="0" w:color="auto"/>
                    <w:right w:val="none" w:sz="0" w:space="0" w:color="auto"/>
                  </w:divBdr>
                </w:div>
              </w:divsChild>
            </w:div>
            <w:div w:id="2010861920">
              <w:marLeft w:val="0"/>
              <w:marRight w:val="0"/>
              <w:marTop w:val="0"/>
              <w:marBottom w:val="90"/>
              <w:divBdr>
                <w:top w:val="none" w:sz="0" w:space="0" w:color="auto"/>
                <w:left w:val="none" w:sz="0" w:space="0" w:color="auto"/>
                <w:bottom w:val="none" w:sz="0" w:space="0" w:color="auto"/>
                <w:right w:val="none" w:sz="0" w:space="0" w:color="auto"/>
              </w:divBdr>
            </w:div>
            <w:div w:id="490215615">
              <w:marLeft w:val="0"/>
              <w:marRight w:val="0"/>
              <w:marTop w:val="0"/>
              <w:marBottom w:val="90"/>
              <w:divBdr>
                <w:top w:val="none" w:sz="0" w:space="0" w:color="auto"/>
                <w:left w:val="none" w:sz="0" w:space="0" w:color="auto"/>
                <w:bottom w:val="none" w:sz="0" w:space="0" w:color="auto"/>
                <w:right w:val="none" w:sz="0" w:space="0" w:color="auto"/>
              </w:divBdr>
              <w:divsChild>
                <w:div w:id="1092777843">
                  <w:marLeft w:val="0"/>
                  <w:marRight w:val="0"/>
                  <w:marTop w:val="0"/>
                  <w:marBottom w:val="0"/>
                  <w:divBdr>
                    <w:top w:val="none" w:sz="0" w:space="0" w:color="auto"/>
                    <w:left w:val="none" w:sz="0" w:space="0" w:color="auto"/>
                    <w:bottom w:val="none" w:sz="0" w:space="0" w:color="auto"/>
                    <w:right w:val="none" w:sz="0" w:space="0" w:color="auto"/>
                  </w:divBdr>
                  <w:divsChild>
                    <w:div w:id="1745759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7877445">
          <w:marLeft w:val="0"/>
          <w:marRight w:val="0"/>
          <w:marTop w:val="0"/>
          <w:marBottom w:val="0"/>
          <w:divBdr>
            <w:top w:val="none" w:sz="0" w:space="0" w:color="auto"/>
            <w:left w:val="none" w:sz="0" w:space="0" w:color="auto"/>
            <w:bottom w:val="none" w:sz="0" w:space="0" w:color="auto"/>
            <w:right w:val="none" w:sz="0" w:space="0" w:color="auto"/>
          </w:divBdr>
          <w:divsChild>
            <w:div w:id="43141248">
              <w:marLeft w:val="0"/>
              <w:marRight w:val="0"/>
              <w:marTop w:val="0"/>
              <w:marBottom w:val="0"/>
              <w:divBdr>
                <w:top w:val="none" w:sz="0" w:space="0" w:color="auto"/>
                <w:left w:val="none" w:sz="0" w:space="0" w:color="auto"/>
                <w:bottom w:val="none" w:sz="0" w:space="0" w:color="auto"/>
                <w:right w:val="none" w:sz="0" w:space="0" w:color="auto"/>
              </w:divBdr>
              <w:divsChild>
                <w:div w:id="235479095">
                  <w:marLeft w:val="0"/>
                  <w:marRight w:val="0"/>
                  <w:marTop w:val="0"/>
                  <w:marBottom w:val="0"/>
                  <w:divBdr>
                    <w:top w:val="none" w:sz="0" w:space="0" w:color="auto"/>
                    <w:left w:val="none" w:sz="0" w:space="0" w:color="auto"/>
                    <w:bottom w:val="none" w:sz="0" w:space="0" w:color="auto"/>
                    <w:right w:val="none" w:sz="0" w:space="0" w:color="auto"/>
                  </w:divBdr>
                </w:div>
              </w:divsChild>
            </w:div>
            <w:div w:id="1923679837">
              <w:marLeft w:val="0"/>
              <w:marRight w:val="0"/>
              <w:marTop w:val="0"/>
              <w:marBottom w:val="90"/>
              <w:divBdr>
                <w:top w:val="none" w:sz="0" w:space="0" w:color="auto"/>
                <w:left w:val="none" w:sz="0" w:space="0" w:color="auto"/>
                <w:bottom w:val="none" w:sz="0" w:space="0" w:color="auto"/>
                <w:right w:val="none" w:sz="0" w:space="0" w:color="auto"/>
              </w:divBdr>
            </w:div>
            <w:div w:id="2126270563">
              <w:marLeft w:val="0"/>
              <w:marRight w:val="0"/>
              <w:marTop w:val="0"/>
              <w:marBottom w:val="90"/>
              <w:divBdr>
                <w:top w:val="none" w:sz="0" w:space="0" w:color="auto"/>
                <w:left w:val="none" w:sz="0" w:space="0" w:color="auto"/>
                <w:bottom w:val="none" w:sz="0" w:space="0" w:color="auto"/>
                <w:right w:val="none" w:sz="0" w:space="0" w:color="auto"/>
              </w:divBdr>
              <w:divsChild>
                <w:div w:id="1373311627">
                  <w:marLeft w:val="0"/>
                  <w:marRight w:val="0"/>
                  <w:marTop w:val="0"/>
                  <w:marBottom w:val="0"/>
                  <w:divBdr>
                    <w:top w:val="none" w:sz="0" w:space="0" w:color="auto"/>
                    <w:left w:val="none" w:sz="0" w:space="0" w:color="auto"/>
                    <w:bottom w:val="none" w:sz="0" w:space="0" w:color="auto"/>
                    <w:right w:val="none" w:sz="0" w:space="0" w:color="auto"/>
                  </w:divBdr>
                  <w:divsChild>
                    <w:div w:id="5218934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4683190">
          <w:marLeft w:val="0"/>
          <w:marRight w:val="0"/>
          <w:marTop w:val="0"/>
          <w:marBottom w:val="0"/>
          <w:divBdr>
            <w:top w:val="none" w:sz="0" w:space="0" w:color="auto"/>
            <w:left w:val="none" w:sz="0" w:space="0" w:color="auto"/>
            <w:bottom w:val="none" w:sz="0" w:space="0" w:color="auto"/>
            <w:right w:val="none" w:sz="0" w:space="0" w:color="auto"/>
          </w:divBdr>
          <w:divsChild>
            <w:div w:id="457531923">
              <w:marLeft w:val="0"/>
              <w:marRight w:val="0"/>
              <w:marTop w:val="0"/>
              <w:marBottom w:val="0"/>
              <w:divBdr>
                <w:top w:val="none" w:sz="0" w:space="0" w:color="auto"/>
                <w:left w:val="none" w:sz="0" w:space="0" w:color="auto"/>
                <w:bottom w:val="none" w:sz="0" w:space="0" w:color="auto"/>
                <w:right w:val="none" w:sz="0" w:space="0" w:color="auto"/>
              </w:divBdr>
              <w:divsChild>
                <w:div w:id="1389649774">
                  <w:marLeft w:val="0"/>
                  <w:marRight w:val="0"/>
                  <w:marTop w:val="0"/>
                  <w:marBottom w:val="0"/>
                  <w:divBdr>
                    <w:top w:val="none" w:sz="0" w:space="0" w:color="auto"/>
                    <w:left w:val="none" w:sz="0" w:space="0" w:color="auto"/>
                    <w:bottom w:val="none" w:sz="0" w:space="0" w:color="auto"/>
                    <w:right w:val="none" w:sz="0" w:space="0" w:color="auto"/>
                  </w:divBdr>
                </w:div>
              </w:divsChild>
            </w:div>
            <w:div w:id="626358138">
              <w:marLeft w:val="0"/>
              <w:marRight w:val="0"/>
              <w:marTop w:val="0"/>
              <w:marBottom w:val="90"/>
              <w:divBdr>
                <w:top w:val="none" w:sz="0" w:space="0" w:color="auto"/>
                <w:left w:val="none" w:sz="0" w:space="0" w:color="auto"/>
                <w:bottom w:val="none" w:sz="0" w:space="0" w:color="auto"/>
                <w:right w:val="none" w:sz="0" w:space="0" w:color="auto"/>
              </w:divBdr>
            </w:div>
            <w:div w:id="1644196349">
              <w:marLeft w:val="0"/>
              <w:marRight w:val="0"/>
              <w:marTop w:val="0"/>
              <w:marBottom w:val="90"/>
              <w:divBdr>
                <w:top w:val="none" w:sz="0" w:space="0" w:color="auto"/>
                <w:left w:val="none" w:sz="0" w:space="0" w:color="auto"/>
                <w:bottom w:val="none" w:sz="0" w:space="0" w:color="auto"/>
                <w:right w:val="none" w:sz="0" w:space="0" w:color="auto"/>
              </w:divBdr>
              <w:divsChild>
                <w:div w:id="2005696403">
                  <w:marLeft w:val="0"/>
                  <w:marRight w:val="0"/>
                  <w:marTop w:val="0"/>
                  <w:marBottom w:val="0"/>
                  <w:divBdr>
                    <w:top w:val="none" w:sz="0" w:space="0" w:color="auto"/>
                    <w:left w:val="none" w:sz="0" w:space="0" w:color="auto"/>
                    <w:bottom w:val="none" w:sz="0" w:space="0" w:color="auto"/>
                    <w:right w:val="none" w:sz="0" w:space="0" w:color="auto"/>
                  </w:divBdr>
                  <w:divsChild>
                    <w:div w:id="79058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9350244">
          <w:marLeft w:val="0"/>
          <w:marRight w:val="0"/>
          <w:marTop w:val="0"/>
          <w:marBottom w:val="0"/>
          <w:divBdr>
            <w:top w:val="none" w:sz="0" w:space="0" w:color="auto"/>
            <w:left w:val="none" w:sz="0" w:space="0" w:color="auto"/>
            <w:bottom w:val="none" w:sz="0" w:space="0" w:color="auto"/>
            <w:right w:val="none" w:sz="0" w:space="0" w:color="auto"/>
          </w:divBdr>
          <w:divsChild>
            <w:div w:id="1142310865">
              <w:marLeft w:val="0"/>
              <w:marRight w:val="0"/>
              <w:marTop w:val="0"/>
              <w:marBottom w:val="0"/>
              <w:divBdr>
                <w:top w:val="none" w:sz="0" w:space="0" w:color="auto"/>
                <w:left w:val="none" w:sz="0" w:space="0" w:color="auto"/>
                <w:bottom w:val="none" w:sz="0" w:space="0" w:color="auto"/>
                <w:right w:val="none" w:sz="0" w:space="0" w:color="auto"/>
              </w:divBdr>
              <w:divsChild>
                <w:div w:id="1535846097">
                  <w:marLeft w:val="0"/>
                  <w:marRight w:val="0"/>
                  <w:marTop w:val="0"/>
                  <w:marBottom w:val="0"/>
                  <w:divBdr>
                    <w:top w:val="none" w:sz="0" w:space="0" w:color="auto"/>
                    <w:left w:val="none" w:sz="0" w:space="0" w:color="auto"/>
                    <w:bottom w:val="none" w:sz="0" w:space="0" w:color="auto"/>
                    <w:right w:val="none" w:sz="0" w:space="0" w:color="auto"/>
                  </w:divBdr>
                </w:div>
              </w:divsChild>
            </w:div>
            <w:div w:id="1230194878">
              <w:marLeft w:val="0"/>
              <w:marRight w:val="0"/>
              <w:marTop w:val="0"/>
              <w:marBottom w:val="90"/>
              <w:divBdr>
                <w:top w:val="none" w:sz="0" w:space="0" w:color="auto"/>
                <w:left w:val="none" w:sz="0" w:space="0" w:color="auto"/>
                <w:bottom w:val="none" w:sz="0" w:space="0" w:color="auto"/>
                <w:right w:val="none" w:sz="0" w:space="0" w:color="auto"/>
              </w:divBdr>
            </w:div>
            <w:div w:id="1338773649">
              <w:marLeft w:val="0"/>
              <w:marRight w:val="0"/>
              <w:marTop w:val="0"/>
              <w:marBottom w:val="90"/>
              <w:divBdr>
                <w:top w:val="none" w:sz="0" w:space="0" w:color="auto"/>
                <w:left w:val="none" w:sz="0" w:space="0" w:color="auto"/>
                <w:bottom w:val="none" w:sz="0" w:space="0" w:color="auto"/>
                <w:right w:val="none" w:sz="0" w:space="0" w:color="auto"/>
              </w:divBdr>
              <w:divsChild>
                <w:div w:id="1315404027">
                  <w:marLeft w:val="0"/>
                  <w:marRight w:val="0"/>
                  <w:marTop w:val="0"/>
                  <w:marBottom w:val="0"/>
                  <w:divBdr>
                    <w:top w:val="none" w:sz="0" w:space="0" w:color="auto"/>
                    <w:left w:val="none" w:sz="0" w:space="0" w:color="auto"/>
                    <w:bottom w:val="none" w:sz="0" w:space="0" w:color="auto"/>
                    <w:right w:val="none" w:sz="0" w:space="0" w:color="auto"/>
                  </w:divBdr>
                  <w:divsChild>
                    <w:div w:id="13610536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5829623">
          <w:marLeft w:val="0"/>
          <w:marRight w:val="0"/>
          <w:marTop w:val="0"/>
          <w:marBottom w:val="0"/>
          <w:divBdr>
            <w:top w:val="none" w:sz="0" w:space="0" w:color="auto"/>
            <w:left w:val="none" w:sz="0" w:space="0" w:color="auto"/>
            <w:bottom w:val="none" w:sz="0" w:space="0" w:color="auto"/>
            <w:right w:val="none" w:sz="0" w:space="0" w:color="auto"/>
          </w:divBdr>
          <w:divsChild>
            <w:div w:id="735665306">
              <w:marLeft w:val="0"/>
              <w:marRight w:val="0"/>
              <w:marTop w:val="0"/>
              <w:marBottom w:val="0"/>
              <w:divBdr>
                <w:top w:val="none" w:sz="0" w:space="0" w:color="auto"/>
                <w:left w:val="none" w:sz="0" w:space="0" w:color="auto"/>
                <w:bottom w:val="none" w:sz="0" w:space="0" w:color="auto"/>
                <w:right w:val="none" w:sz="0" w:space="0" w:color="auto"/>
              </w:divBdr>
              <w:divsChild>
                <w:div w:id="455636201">
                  <w:marLeft w:val="0"/>
                  <w:marRight w:val="0"/>
                  <w:marTop w:val="0"/>
                  <w:marBottom w:val="0"/>
                  <w:divBdr>
                    <w:top w:val="none" w:sz="0" w:space="0" w:color="auto"/>
                    <w:left w:val="none" w:sz="0" w:space="0" w:color="auto"/>
                    <w:bottom w:val="none" w:sz="0" w:space="0" w:color="auto"/>
                    <w:right w:val="none" w:sz="0" w:space="0" w:color="auto"/>
                  </w:divBdr>
                </w:div>
              </w:divsChild>
            </w:div>
            <w:div w:id="696154212">
              <w:marLeft w:val="0"/>
              <w:marRight w:val="0"/>
              <w:marTop w:val="0"/>
              <w:marBottom w:val="90"/>
              <w:divBdr>
                <w:top w:val="none" w:sz="0" w:space="0" w:color="auto"/>
                <w:left w:val="none" w:sz="0" w:space="0" w:color="auto"/>
                <w:bottom w:val="none" w:sz="0" w:space="0" w:color="auto"/>
                <w:right w:val="none" w:sz="0" w:space="0" w:color="auto"/>
              </w:divBdr>
            </w:div>
            <w:div w:id="942491901">
              <w:marLeft w:val="0"/>
              <w:marRight w:val="0"/>
              <w:marTop w:val="0"/>
              <w:marBottom w:val="90"/>
              <w:divBdr>
                <w:top w:val="none" w:sz="0" w:space="0" w:color="auto"/>
                <w:left w:val="none" w:sz="0" w:space="0" w:color="auto"/>
                <w:bottom w:val="none" w:sz="0" w:space="0" w:color="auto"/>
                <w:right w:val="none" w:sz="0" w:space="0" w:color="auto"/>
              </w:divBdr>
              <w:divsChild>
                <w:div w:id="1060245360">
                  <w:marLeft w:val="0"/>
                  <w:marRight w:val="0"/>
                  <w:marTop w:val="0"/>
                  <w:marBottom w:val="0"/>
                  <w:divBdr>
                    <w:top w:val="none" w:sz="0" w:space="0" w:color="auto"/>
                    <w:left w:val="none" w:sz="0" w:space="0" w:color="auto"/>
                    <w:bottom w:val="none" w:sz="0" w:space="0" w:color="auto"/>
                    <w:right w:val="none" w:sz="0" w:space="0" w:color="auto"/>
                  </w:divBdr>
                  <w:divsChild>
                    <w:div w:id="8295657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07030471">
      <w:bodyDiv w:val="1"/>
      <w:marLeft w:val="0"/>
      <w:marRight w:val="0"/>
      <w:marTop w:val="0"/>
      <w:marBottom w:val="0"/>
      <w:divBdr>
        <w:top w:val="none" w:sz="0" w:space="0" w:color="auto"/>
        <w:left w:val="none" w:sz="0" w:space="0" w:color="auto"/>
        <w:bottom w:val="none" w:sz="0" w:space="0" w:color="auto"/>
        <w:right w:val="none" w:sz="0" w:space="0" w:color="auto"/>
      </w:divBdr>
      <w:divsChild>
        <w:div w:id="1693915881">
          <w:marLeft w:val="0"/>
          <w:marRight w:val="0"/>
          <w:marTop w:val="0"/>
          <w:marBottom w:val="0"/>
          <w:divBdr>
            <w:top w:val="none" w:sz="0" w:space="0" w:color="auto"/>
            <w:left w:val="none" w:sz="0" w:space="0" w:color="auto"/>
            <w:bottom w:val="none" w:sz="0" w:space="0" w:color="auto"/>
            <w:right w:val="none" w:sz="0" w:space="0" w:color="auto"/>
          </w:divBdr>
          <w:divsChild>
            <w:div w:id="707489682">
              <w:marLeft w:val="0"/>
              <w:marRight w:val="0"/>
              <w:marTop w:val="0"/>
              <w:marBottom w:val="0"/>
              <w:divBdr>
                <w:top w:val="none" w:sz="0" w:space="0" w:color="auto"/>
                <w:left w:val="none" w:sz="0" w:space="0" w:color="auto"/>
                <w:bottom w:val="none" w:sz="0" w:space="0" w:color="auto"/>
                <w:right w:val="none" w:sz="0" w:space="0" w:color="auto"/>
              </w:divBdr>
            </w:div>
          </w:divsChild>
        </w:div>
        <w:div w:id="1756247325">
          <w:marLeft w:val="0"/>
          <w:marRight w:val="0"/>
          <w:marTop w:val="0"/>
          <w:marBottom w:val="90"/>
          <w:divBdr>
            <w:top w:val="none" w:sz="0" w:space="0" w:color="auto"/>
            <w:left w:val="none" w:sz="0" w:space="0" w:color="auto"/>
            <w:bottom w:val="none" w:sz="0" w:space="0" w:color="auto"/>
            <w:right w:val="none" w:sz="0" w:space="0" w:color="auto"/>
          </w:divBdr>
        </w:div>
        <w:div w:id="240606606">
          <w:marLeft w:val="0"/>
          <w:marRight w:val="0"/>
          <w:marTop w:val="0"/>
          <w:marBottom w:val="90"/>
          <w:divBdr>
            <w:top w:val="none" w:sz="0" w:space="0" w:color="auto"/>
            <w:left w:val="none" w:sz="0" w:space="0" w:color="auto"/>
            <w:bottom w:val="none" w:sz="0" w:space="0" w:color="auto"/>
            <w:right w:val="none" w:sz="0" w:space="0" w:color="auto"/>
          </w:divBdr>
          <w:divsChild>
            <w:div w:id="1712145336">
              <w:marLeft w:val="0"/>
              <w:marRight w:val="0"/>
              <w:marTop w:val="0"/>
              <w:marBottom w:val="0"/>
              <w:divBdr>
                <w:top w:val="none" w:sz="0" w:space="0" w:color="auto"/>
                <w:left w:val="none" w:sz="0" w:space="0" w:color="auto"/>
                <w:bottom w:val="none" w:sz="0" w:space="0" w:color="auto"/>
                <w:right w:val="none" w:sz="0" w:space="0" w:color="auto"/>
              </w:divBdr>
              <w:divsChild>
                <w:div w:id="6480246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1176836">
      <w:bodyDiv w:val="1"/>
      <w:marLeft w:val="0"/>
      <w:marRight w:val="0"/>
      <w:marTop w:val="0"/>
      <w:marBottom w:val="0"/>
      <w:divBdr>
        <w:top w:val="none" w:sz="0" w:space="0" w:color="auto"/>
        <w:left w:val="none" w:sz="0" w:space="0" w:color="auto"/>
        <w:bottom w:val="none" w:sz="0" w:space="0" w:color="auto"/>
        <w:right w:val="none" w:sz="0" w:space="0" w:color="auto"/>
      </w:divBdr>
      <w:divsChild>
        <w:div w:id="1180047501">
          <w:marLeft w:val="0"/>
          <w:marRight w:val="0"/>
          <w:marTop w:val="0"/>
          <w:marBottom w:val="0"/>
          <w:divBdr>
            <w:top w:val="none" w:sz="0" w:space="0" w:color="auto"/>
            <w:left w:val="none" w:sz="0" w:space="0" w:color="auto"/>
            <w:bottom w:val="none" w:sz="0" w:space="0" w:color="auto"/>
            <w:right w:val="none" w:sz="0" w:space="0" w:color="auto"/>
          </w:divBdr>
          <w:divsChild>
            <w:div w:id="908806915">
              <w:marLeft w:val="0"/>
              <w:marRight w:val="0"/>
              <w:marTop w:val="0"/>
              <w:marBottom w:val="0"/>
              <w:divBdr>
                <w:top w:val="none" w:sz="0" w:space="0" w:color="auto"/>
                <w:left w:val="none" w:sz="0" w:space="0" w:color="auto"/>
                <w:bottom w:val="none" w:sz="0" w:space="0" w:color="auto"/>
                <w:right w:val="none" w:sz="0" w:space="0" w:color="auto"/>
              </w:divBdr>
            </w:div>
          </w:divsChild>
        </w:div>
        <w:div w:id="1745102882">
          <w:marLeft w:val="0"/>
          <w:marRight w:val="0"/>
          <w:marTop w:val="0"/>
          <w:marBottom w:val="90"/>
          <w:divBdr>
            <w:top w:val="none" w:sz="0" w:space="0" w:color="auto"/>
            <w:left w:val="none" w:sz="0" w:space="0" w:color="auto"/>
            <w:bottom w:val="none" w:sz="0" w:space="0" w:color="auto"/>
            <w:right w:val="none" w:sz="0" w:space="0" w:color="auto"/>
          </w:divBdr>
        </w:div>
        <w:div w:id="1068304763">
          <w:marLeft w:val="0"/>
          <w:marRight w:val="0"/>
          <w:marTop w:val="0"/>
          <w:marBottom w:val="90"/>
          <w:divBdr>
            <w:top w:val="none" w:sz="0" w:space="0" w:color="auto"/>
            <w:left w:val="none" w:sz="0" w:space="0" w:color="auto"/>
            <w:bottom w:val="none" w:sz="0" w:space="0" w:color="auto"/>
            <w:right w:val="none" w:sz="0" w:space="0" w:color="auto"/>
          </w:divBdr>
          <w:divsChild>
            <w:div w:id="1700201635">
              <w:marLeft w:val="0"/>
              <w:marRight w:val="0"/>
              <w:marTop w:val="0"/>
              <w:marBottom w:val="0"/>
              <w:divBdr>
                <w:top w:val="none" w:sz="0" w:space="0" w:color="auto"/>
                <w:left w:val="none" w:sz="0" w:space="0" w:color="auto"/>
                <w:bottom w:val="none" w:sz="0" w:space="0" w:color="auto"/>
                <w:right w:val="none" w:sz="0" w:space="0" w:color="auto"/>
              </w:divBdr>
              <w:divsChild>
                <w:div w:id="1361130108">
                  <w:marLeft w:val="0"/>
                  <w:marRight w:val="0"/>
                  <w:marTop w:val="0"/>
                  <w:marBottom w:val="0"/>
                  <w:divBdr>
                    <w:top w:val="none" w:sz="0" w:space="0" w:color="auto"/>
                    <w:left w:val="none" w:sz="0" w:space="0" w:color="auto"/>
                    <w:bottom w:val="none" w:sz="0" w:space="0" w:color="auto"/>
                    <w:right w:val="none" w:sz="0" w:space="0" w:color="auto"/>
                  </w:divBdr>
                  <w:divsChild>
                    <w:div w:id="9632739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57657155">
              <w:marLeft w:val="0"/>
              <w:marRight w:val="0"/>
              <w:marTop w:val="0"/>
              <w:marBottom w:val="0"/>
              <w:divBdr>
                <w:top w:val="none" w:sz="0" w:space="0" w:color="auto"/>
                <w:left w:val="none" w:sz="0" w:space="0" w:color="auto"/>
                <w:bottom w:val="none" w:sz="0" w:space="0" w:color="auto"/>
                <w:right w:val="none" w:sz="0" w:space="0" w:color="auto"/>
              </w:divBdr>
              <w:divsChild>
                <w:div w:id="1660887323">
                  <w:marLeft w:val="0"/>
                  <w:marRight w:val="0"/>
                  <w:marTop w:val="0"/>
                  <w:marBottom w:val="0"/>
                  <w:divBdr>
                    <w:top w:val="none" w:sz="0" w:space="0" w:color="auto"/>
                    <w:left w:val="none" w:sz="0" w:space="0" w:color="auto"/>
                    <w:bottom w:val="none" w:sz="0" w:space="0" w:color="auto"/>
                    <w:right w:val="none" w:sz="0" w:space="0" w:color="auto"/>
                  </w:divBdr>
                  <w:divsChild>
                    <w:div w:id="1737049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41871222">
      <w:bodyDiv w:val="1"/>
      <w:marLeft w:val="0"/>
      <w:marRight w:val="0"/>
      <w:marTop w:val="0"/>
      <w:marBottom w:val="0"/>
      <w:divBdr>
        <w:top w:val="none" w:sz="0" w:space="0" w:color="auto"/>
        <w:left w:val="none" w:sz="0" w:space="0" w:color="auto"/>
        <w:bottom w:val="none" w:sz="0" w:space="0" w:color="auto"/>
        <w:right w:val="none" w:sz="0" w:space="0" w:color="auto"/>
      </w:divBdr>
      <w:divsChild>
        <w:div w:id="61300233">
          <w:marLeft w:val="0"/>
          <w:marRight w:val="0"/>
          <w:marTop w:val="0"/>
          <w:marBottom w:val="0"/>
          <w:divBdr>
            <w:top w:val="none" w:sz="0" w:space="0" w:color="auto"/>
            <w:left w:val="none" w:sz="0" w:space="0" w:color="auto"/>
            <w:bottom w:val="none" w:sz="0" w:space="0" w:color="auto"/>
            <w:right w:val="none" w:sz="0" w:space="0" w:color="auto"/>
          </w:divBdr>
          <w:divsChild>
            <w:div w:id="693195892">
              <w:marLeft w:val="0"/>
              <w:marRight w:val="0"/>
              <w:marTop w:val="0"/>
              <w:marBottom w:val="0"/>
              <w:divBdr>
                <w:top w:val="none" w:sz="0" w:space="0" w:color="auto"/>
                <w:left w:val="none" w:sz="0" w:space="0" w:color="auto"/>
                <w:bottom w:val="none" w:sz="0" w:space="0" w:color="auto"/>
                <w:right w:val="none" w:sz="0" w:space="0" w:color="auto"/>
              </w:divBdr>
            </w:div>
          </w:divsChild>
        </w:div>
        <w:div w:id="558633800">
          <w:marLeft w:val="0"/>
          <w:marRight w:val="0"/>
          <w:marTop w:val="0"/>
          <w:marBottom w:val="90"/>
          <w:divBdr>
            <w:top w:val="none" w:sz="0" w:space="0" w:color="auto"/>
            <w:left w:val="none" w:sz="0" w:space="0" w:color="auto"/>
            <w:bottom w:val="none" w:sz="0" w:space="0" w:color="auto"/>
            <w:right w:val="none" w:sz="0" w:space="0" w:color="auto"/>
          </w:divBdr>
        </w:div>
        <w:div w:id="4796697">
          <w:marLeft w:val="0"/>
          <w:marRight w:val="0"/>
          <w:marTop w:val="0"/>
          <w:marBottom w:val="90"/>
          <w:divBdr>
            <w:top w:val="none" w:sz="0" w:space="0" w:color="auto"/>
            <w:left w:val="none" w:sz="0" w:space="0" w:color="auto"/>
            <w:bottom w:val="none" w:sz="0" w:space="0" w:color="auto"/>
            <w:right w:val="none" w:sz="0" w:space="0" w:color="auto"/>
          </w:divBdr>
          <w:divsChild>
            <w:div w:id="719062126">
              <w:marLeft w:val="0"/>
              <w:marRight w:val="0"/>
              <w:marTop w:val="0"/>
              <w:marBottom w:val="0"/>
              <w:divBdr>
                <w:top w:val="none" w:sz="0" w:space="0" w:color="auto"/>
                <w:left w:val="none" w:sz="0" w:space="0" w:color="auto"/>
                <w:bottom w:val="none" w:sz="0" w:space="0" w:color="auto"/>
                <w:right w:val="none" w:sz="0" w:space="0" w:color="auto"/>
              </w:divBdr>
              <w:divsChild>
                <w:div w:id="826440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6942883">
      <w:bodyDiv w:val="1"/>
      <w:marLeft w:val="0"/>
      <w:marRight w:val="0"/>
      <w:marTop w:val="0"/>
      <w:marBottom w:val="0"/>
      <w:divBdr>
        <w:top w:val="none" w:sz="0" w:space="0" w:color="auto"/>
        <w:left w:val="none" w:sz="0" w:space="0" w:color="auto"/>
        <w:bottom w:val="none" w:sz="0" w:space="0" w:color="auto"/>
        <w:right w:val="none" w:sz="0" w:space="0" w:color="auto"/>
      </w:divBdr>
      <w:divsChild>
        <w:div w:id="820731356">
          <w:marLeft w:val="0"/>
          <w:marRight w:val="0"/>
          <w:marTop w:val="0"/>
          <w:marBottom w:val="0"/>
          <w:divBdr>
            <w:top w:val="none" w:sz="0" w:space="0" w:color="auto"/>
            <w:left w:val="none" w:sz="0" w:space="0" w:color="auto"/>
            <w:bottom w:val="none" w:sz="0" w:space="0" w:color="auto"/>
            <w:right w:val="none" w:sz="0" w:space="0" w:color="auto"/>
          </w:divBdr>
          <w:divsChild>
            <w:div w:id="1960455709">
              <w:marLeft w:val="0"/>
              <w:marRight w:val="0"/>
              <w:marTop w:val="0"/>
              <w:marBottom w:val="0"/>
              <w:divBdr>
                <w:top w:val="none" w:sz="0" w:space="0" w:color="auto"/>
                <w:left w:val="none" w:sz="0" w:space="0" w:color="auto"/>
                <w:bottom w:val="none" w:sz="0" w:space="0" w:color="auto"/>
                <w:right w:val="none" w:sz="0" w:space="0" w:color="auto"/>
              </w:divBdr>
            </w:div>
          </w:divsChild>
        </w:div>
        <w:div w:id="1983926310">
          <w:marLeft w:val="0"/>
          <w:marRight w:val="0"/>
          <w:marTop w:val="0"/>
          <w:marBottom w:val="90"/>
          <w:divBdr>
            <w:top w:val="none" w:sz="0" w:space="0" w:color="auto"/>
            <w:left w:val="none" w:sz="0" w:space="0" w:color="auto"/>
            <w:bottom w:val="none" w:sz="0" w:space="0" w:color="auto"/>
            <w:right w:val="none" w:sz="0" w:space="0" w:color="auto"/>
          </w:divBdr>
        </w:div>
        <w:div w:id="556933193">
          <w:marLeft w:val="0"/>
          <w:marRight w:val="0"/>
          <w:marTop w:val="0"/>
          <w:marBottom w:val="90"/>
          <w:divBdr>
            <w:top w:val="none" w:sz="0" w:space="0" w:color="auto"/>
            <w:left w:val="none" w:sz="0" w:space="0" w:color="auto"/>
            <w:bottom w:val="none" w:sz="0" w:space="0" w:color="auto"/>
            <w:right w:val="none" w:sz="0" w:space="0" w:color="auto"/>
          </w:divBdr>
          <w:divsChild>
            <w:div w:id="738406734">
              <w:marLeft w:val="0"/>
              <w:marRight w:val="0"/>
              <w:marTop w:val="0"/>
              <w:marBottom w:val="0"/>
              <w:divBdr>
                <w:top w:val="none" w:sz="0" w:space="0" w:color="auto"/>
                <w:left w:val="none" w:sz="0" w:space="0" w:color="auto"/>
                <w:bottom w:val="none" w:sz="0" w:space="0" w:color="auto"/>
                <w:right w:val="none" w:sz="0" w:space="0" w:color="auto"/>
              </w:divBdr>
              <w:divsChild>
                <w:div w:id="13775078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0467896">
      <w:bodyDiv w:val="1"/>
      <w:marLeft w:val="0"/>
      <w:marRight w:val="0"/>
      <w:marTop w:val="0"/>
      <w:marBottom w:val="0"/>
      <w:divBdr>
        <w:top w:val="none" w:sz="0" w:space="0" w:color="auto"/>
        <w:left w:val="none" w:sz="0" w:space="0" w:color="auto"/>
        <w:bottom w:val="none" w:sz="0" w:space="0" w:color="auto"/>
        <w:right w:val="none" w:sz="0" w:space="0" w:color="auto"/>
      </w:divBdr>
      <w:divsChild>
        <w:div w:id="648751043">
          <w:marLeft w:val="0"/>
          <w:marRight w:val="0"/>
          <w:marTop w:val="0"/>
          <w:marBottom w:val="0"/>
          <w:divBdr>
            <w:top w:val="none" w:sz="0" w:space="0" w:color="auto"/>
            <w:left w:val="none" w:sz="0" w:space="0" w:color="auto"/>
            <w:bottom w:val="none" w:sz="0" w:space="0" w:color="auto"/>
            <w:right w:val="none" w:sz="0" w:space="0" w:color="auto"/>
          </w:divBdr>
          <w:divsChild>
            <w:div w:id="457143078">
              <w:marLeft w:val="0"/>
              <w:marRight w:val="0"/>
              <w:marTop w:val="0"/>
              <w:marBottom w:val="0"/>
              <w:divBdr>
                <w:top w:val="none" w:sz="0" w:space="0" w:color="auto"/>
                <w:left w:val="none" w:sz="0" w:space="0" w:color="auto"/>
                <w:bottom w:val="none" w:sz="0" w:space="0" w:color="auto"/>
                <w:right w:val="none" w:sz="0" w:space="0" w:color="auto"/>
              </w:divBdr>
            </w:div>
          </w:divsChild>
        </w:div>
        <w:div w:id="121773042">
          <w:marLeft w:val="0"/>
          <w:marRight w:val="0"/>
          <w:marTop w:val="0"/>
          <w:marBottom w:val="90"/>
          <w:divBdr>
            <w:top w:val="none" w:sz="0" w:space="0" w:color="auto"/>
            <w:left w:val="none" w:sz="0" w:space="0" w:color="auto"/>
            <w:bottom w:val="none" w:sz="0" w:space="0" w:color="auto"/>
            <w:right w:val="none" w:sz="0" w:space="0" w:color="auto"/>
          </w:divBdr>
        </w:div>
        <w:div w:id="2057074427">
          <w:marLeft w:val="0"/>
          <w:marRight w:val="0"/>
          <w:marTop w:val="0"/>
          <w:marBottom w:val="90"/>
          <w:divBdr>
            <w:top w:val="none" w:sz="0" w:space="0" w:color="auto"/>
            <w:left w:val="none" w:sz="0" w:space="0" w:color="auto"/>
            <w:bottom w:val="none" w:sz="0" w:space="0" w:color="auto"/>
            <w:right w:val="none" w:sz="0" w:space="0" w:color="auto"/>
          </w:divBdr>
          <w:divsChild>
            <w:div w:id="1172449289">
              <w:marLeft w:val="0"/>
              <w:marRight w:val="0"/>
              <w:marTop w:val="0"/>
              <w:marBottom w:val="0"/>
              <w:divBdr>
                <w:top w:val="none" w:sz="0" w:space="0" w:color="auto"/>
                <w:left w:val="none" w:sz="0" w:space="0" w:color="auto"/>
                <w:bottom w:val="none" w:sz="0" w:space="0" w:color="auto"/>
                <w:right w:val="none" w:sz="0" w:space="0" w:color="auto"/>
              </w:divBdr>
              <w:divsChild>
                <w:div w:id="1069696494">
                  <w:marLeft w:val="0"/>
                  <w:marRight w:val="0"/>
                  <w:marTop w:val="0"/>
                  <w:marBottom w:val="0"/>
                  <w:divBdr>
                    <w:top w:val="none" w:sz="0" w:space="0" w:color="auto"/>
                    <w:left w:val="none" w:sz="0" w:space="0" w:color="auto"/>
                    <w:bottom w:val="none" w:sz="0" w:space="0" w:color="auto"/>
                    <w:right w:val="none" w:sz="0" w:space="0" w:color="auto"/>
                  </w:divBdr>
                  <w:divsChild>
                    <w:div w:id="6744589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00998845">
      <w:bodyDiv w:val="1"/>
      <w:marLeft w:val="0"/>
      <w:marRight w:val="0"/>
      <w:marTop w:val="0"/>
      <w:marBottom w:val="0"/>
      <w:divBdr>
        <w:top w:val="none" w:sz="0" w:space="0" w:color="auto"/>
        <w:left w:val="none" w:sz="0" w:space="0" w:color="auto"/>
        <w:bottom w:val="none" w:sz="0" w:space="0" w:color="auto"/>
        <w:right w:val="none" w:sz="0" w:space="0" w:color="auto"/>
      </w:divBdr>
      <w:divsChild>
        <w:div w:id="1615596171">
          <w:marLeft w:val="0"/>
          <w:marRight w:val="0"/>
          <w:marTop w:val="0"/>
          <w:marBottom w:val="0"/>
          <w:divBdr>
            <w:top w:val="none" w:sz="0" w:space="0" w:color="auto"/>
            <w:left w:val="none" w:sz="0" w:space="0" w:color="auto"/>
            <w:bottom w:val="none" w:sz="0" w:space="0" w:color="auto"/>
            <w:right w:val="none" w:sz="0" w:space="0" w:color="auto"/>
          </w:divBdr>
          <w:divsChild>
            <w:div w:id="1671331428">
              <w:marLeft w:val="0"/>
              <w:marRight w:val="0"/>
              <w:marTop w:val="0"/>
              <w:marBottom w:val="0"/>
              <w:divBdr>
                <w:top w:val="none" w:sz="0" w:space="0" w:color="auto"/>
                <w:left w:val="none" w:sz="0" w:space="0" w:color="auto"/>
                <w:bottom w:val="none" w:sz="0" w:space="0" w:color="auto"/>
                <w:right w:val="none" w:sz="0" w:space="0" w:color="auto"/>
              </w:divBdr>
            </w:div>
          </w:divsChild>
        </w:div>
        <w:div w:id="339627133">
          <w:marLeft w:val="0"/>
          <w:marRight w:val="0"/>
          <w:marTop w:val="0"/>
          <w:marBottom w:val="90"/>
          <w:divBdr>
            <w:top w:val="none" w:sz="0" w:space="0" w:color="auto"/>
            <w:left w:val="none" w:sz="0" w:space="0" w:color="auto"/>
            <w:bottom w:val="none" w:sz="0" w:space="0" w:color="auto"/>
            <w:right w:val="none" w:sz="0" w:space="0" w:color="auto"/>
          </w:divBdr>
        </w:div>
        <w:div w:id="1393305978">
          <w:marLeft w:val="0"/>
          <w:marRight w:val="0"/>
          <w:marTop w:val="0"/>
          <w:marBottom w:val="90"/>
          <w:divBdr>
            <w:top w:val="none" w:sz="0" w:space="0" w:color="auto"/>
            <w:left w:val="none" w:sz="0" w:space="0" w:color="auto"/>
            <w:bottom w:val="none" w:sz="0" w:space="0" w:color="auto"/>
            <w:right w:val="none" w:sz="0" w:space="0" w:color="auto"/>
          </w:divBdr>
          <w:divsChild>
            <w:div w:id="1380281707">
              <w:marLeft w:val="0"/>
              <w:marRight w:val="0"/>
              <w:marTop w:val="0"/>
              <w:marBottom w:val="0"/>
              <w:divBdr>
                <w:top w:val="none" w:sz="0" w:space="0" w:color="auto"/>
                <w:left w:val="none" w:sz="0" w:space="0" w:color="auto"/>
                <w:bottom w:val="none" w:sz="0" w:space="0" w:color="auto"/>
                <w:right w:val="none" w:sz="0" w:space="0" w:color="auto"/>
              </w:divBdr>
              <w:divsChild>
                <w:div w:id="19075717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5362756">
      <w:bodyDiv w:val="1"/>
      <w:marLeft w:val="0"/>
      <w:marRight w:val="0"/>
      <w:marTop w:val="0"/>
      <w:marBottom w:val="0"/>
      <w:divBdr>
        <w:top w:val="none" w:sz="0" w:space="0" w:color="auto"/>
        <w:left w:val="none" w:sz="0" w:space="0" w:color="auto"/>
        <w:bottom w:val="none" w:sz="0" w:space="0" w:color="auto"/>
        <w:right w:val="none" w:sz="0" w:space="0" w:color="auto"/>
      </w:divBdr>
      <w:divsChild>
        <w:div w:id="1377699782">
          <w:marLeft w:val="0"/>
          <w:marRight w:val="0"/>
          <w:marTop w:val="0"/>
          <w:marBottom w:val="0"/>
          <w:divBdr>
            <w:top w:val="none" w:sz="0" w:space="0" w:color="auto"/>
            <w:left w:val="none" w:sz="0" w:space="0" w:color="auto"/>
            <w:bottom w:val="none" w:sz="0" w:space="0" w:color="auto"/>
            <w:right w:val="none" w:sz="0" w:space="0" w:color="auto"/>
          </w:divBdr>
          <w:divsChild>
            <w:div w:id="1114053646">
              <w:marLeft w:val="0"/>
              <w:marRight w:val="0"/>
              <w:marTop w:val="0"/>
              <w:marBottom w:val="0"/>
              <w:divBdr>
                <w:top w:val="none" w:sz="0" w:space="0" w:color="auto"/>
                <w:left w:val="none" w:sz="0" w:space="0" w:color="auto"/>
                <w:bottom w:val="none" w:sz="0" w:space="0" w:color="auto"/>
                <w:right w:val="none" w:sz="0" w:space="0" w:color="auto"/>
              </w:divBdr>
            </w:div>
          </w:divsChild>
        </w:div>
        <w:div w:id="1036396137">
          <w:marLeft w:val="0"/>
          <w:marRight w:val="0"/>
          <w:marTop w:val="0"/>
          <w:marBottom w:val="90"/>
          <w:divBdr>
            <w:top w:val="none" w:sz="0" w:space="0" w:color="auto"/>
            <w:left w:val="none" w:sz="0" w:space="0" w:color="auto"/>
            <w:bottom w:val="none" w:sz="0" w:space="0" w:color="auto"/>
            <w:right w:val="none" w:sz="0" w:space="0" w:color="auto"/>
          </w:divBdr>
        </w:div>
        <w:div w:id="839850951">
          <w:marLeft w:val="0"/>
          <w:marRight w:val="0"/>
          <w:marTop w:val="0"/>
          <w:marBottom w:val="90"/>
          <w:divBdr>
            <w:top w:val="none" w:sz="0" w:space="0" w:color="auto"/>
            <w:left w:val="none" w:sz="0" w:space="0" w:color="auto"/>
            <w:bottom w:val="none" w:sz="0" w:space="0" w:color="auto"/>
            <w:right w:val="none" w:sz="0" w:space="0" w:color="auto"/>
          </w:divBdr>
          <w:divsChild>
            <w:div w:id="1742175252">
              <w:marLeft w:val="0"/>
              <w:marRight w:val="0"/>
              <w:marTop w:val="0"/>
              <w:marBottom w:val="0"/>
              <w:divBdr>
                <w:top w:val="none" w:sz="0" w:space="0" w:color="auto"/>
                <w:left w:val="none" w:sz="0" w:space="0" w:color="auto"/>
                <w:bottom w:val="none" w:sz="0" w:space="0" w:color="auto"/>
                <w:right w:val="none" w:sz="0" w:space="0" w:color="auto"/>
              </w:divBdr>
              <w:divsChild>
                <w:div w:id="214004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7517190">
      <w:bodyDiv w:val="1"/>
      <w:marLeft w:val="0"/>
      <w:marRight w:val="0"/>
      <w:marTop w:val="0"/>
      <w:marBottom w:val="0"/>
      <w:divBdr>
        <w:top w:val="none" w:sz="0" w:space="0" w:color="auto"/>
        <w:left w:val="none" w:sz="0" w:space="0" w:color="auto"/>
        <w:bottom w:val="none" w:sz="0" w:space="0" w:color="auto"/>
        <w:right w:val="none" w:sz="0" w:space="0" w:color="auto"/>
      </w:divBdr>
      <w:divsChild>
        <w:div w:id="1274556280">
          <w:marLeft w:val="0"/>
          <w:marRight w:val="0"/>
          <w:marTop w:val="0"/>
          <w:marBottom w:val="0"/>
          <w:divBdr>
            <w:top w:val="none" w:sz="0" w:space="0" w:color="auto"/>
            <w:left w:val="none" w:sz="0" w:space="0" w:color="auto"/>
            <w:bottom w:val="none" w:sz="0" w:space="0" w:color="auto"/>
            <w:right w:val="none" w:sz="0" w:space="0" w:color="auto"/>
          </w:divBdr>
          <w:divsChild>
            <w:div w:id="618801957">
              <w:marLeft w:val="0"/>
              <w:marRight w:val="0"/>
              <w:marTop w:val="0"/>
              <w:marBottom w:val="0"/>
              <w:divBdr>
                <w:top w:val="none" w:sz="0" w:space="0" w:color="auto"/>
                <w:left w:val="none" w:sz="0" w:space="0" w:color="auto"/>
                <w:bottom w:val="none" w:sz="0" w:space="0" w:color="auto"/>
                <w:right w:val="none" w:sz="0" w:space="0" w:color="auto"/>
              </w:divBdr>
            </w:div>
          </w:divsChild>
        </w:div>
        <w:div w:id="433793597">
          <w:marLeft w:val="0"/>
          <w:marRight w:val="0"/>
          <w:marTop w:val="0"/>
          <w:marBottom w:val="90"/>
          <w:divBdr>
            <w:top w:val="none" w:sz="0" w:space="0" w:color="auto"/>
            <w:left w:val="none" w:sz="0" w:space="0" w:color="auto"/>
            <w:bottom w:val="none" w:sz="0" w:space="0" w:color="auto"/>
            <w:right w:val="none" w:sz="0" w:space="0" w:color="auto"/>
          </w:divBdr>
        </w:div>
        <w:div w:id="1155881144">
          <w:marLeft w:val="0"/>
          <w:marRight w:val="0"/>
          <w:marTop w:val="0"/>
          <w:marBottom w:val="90"/>
          <w:divBdr>
            <w:top w:val="none" w:sz="0" w:space="0" w:color="auto"/>
            <w:left w:val="none" w:sz="0" w:space="0" w:color="auto"/>
            <w:bottom w:val="none" w:sz="0" w:space="0" w:color="auto"/>
            <w:right w:val="none" w:sz="0" w:space="0" w:color="auto"/>
          </w:divBdr>
          <w:divsChild>
            <w:div w:id="1200700095">
              <w:marLeft w:val="0"/>
              <w:marRight w:val="0"/>
              <w:marTop w:val="0"/>
              <w:marBottom w:val="0"/>
              <w:divBdr>
                <w:top w:val="none" w:sz="0" w:space="0" w:color="auto"/>
                <w:left w:val="none" w:sz="0" w:space="0" w:color="auto"/>
                <w:bottom w:val="none" w:sz="0" w:space="0" w:color="auto"/>
                <w:right w:val="none" w:sz="0" w:space="0" w:color="auto"/>
              </w:divBdr>
              <w:divsChild>
                <w:div w:id="19315476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8801626">
      <w:bodyDiv w:val="1"/>
      <w:marLeft w:val="0"/>
      <w:marRight w:val="0"/>
      <w:marTop w:val="0"/>
      <w:marBottom w:val="0"/>
      <w:divBdr>
        <w:top w:val="none" w:sz="0" w:space="0" w:color="auto"/>
        <w:left w:val="none" w:sz="0" w:space="0" w:color="auto"/>
        <w:bottom w:val="none" w:sz="0" w:space="0" w:color="auto"/>
        <w:right w:val="none" w:sz="0" w:space="0" w:color="auto"/>
      </w:divBdr>
      <w:divsChild>
        <w:div w:id="1521240799">
          <w:marLeft w:val="0"/>
          <w:marRight w:val="0"/>
          <w:marTop w:val="0"/>
          <w:marBottom w:val="0"/>
          <w:divBdr>
            <w:top w:val="none" w:sz="0" w:space="0" w:color="auto"/>
            <w:left w:val="none" w:sz="0" w:space="0" w:color="auto"/>
            <w:bottom w:val="none" w:sz="0" w:space="0" w:color="auto"/>
            <w:right w:val="none" w:sz="0" w:space="0" w:color="auto"/>
          </w:divBdr>
          <w:divsChild>
            <w:div w:id="1784575030">
              <w:marLeft w:val="0"/>
              <w:marRight w:val="0"/>
              <w:marTop w:val="0"/>
              <w:marBottom w:val="0"/>
              <w:divBdr>
                <w:top w:val="none" w:sz="0" w:space="0" w:color="auto"/>
                <w:left w:val="none" w:sz="0" w:space="0" w:color="auto"/>
                <w:bottom w:val="none" w:sz="0" w:space="0" w:color="auto"/>
                <w:right w:val="none" w:sz="0" w:space="0" w:color="auto"/>
              </w:divBdr>
            </w:div>
          </w:divsChild>
        </w:div>
        <w:div w:id="1973049453">
          <w:marLeft w:val="0"/>
          <w:marRight w:val="0"/>
          <w:marTop w:val="0"/>
          <w:marBottom w:val="90"/>
          <w:divBdr>
            <w:top w:val="none" w:sz="0" w:space="0" w:color="auto"/>
            <w:left w:val="none" w:sz="0" w:space="0" w:color="auto"/>
            <w:bottom w:val="none" w:sz="0" w:space="0" w:color="auto"/>
            <w:right w:val="none" w:sz="0" w:space="0" w:color="auto"/>
          </w:divBdr>
        </w:div>
        <w:div w:id="1919362415">
          <w:marLeft w:val="0"/>
          <w:marRight w:val="0"/>
          <w:marTop w:val="0"/>
          <w:marBottom w:val="90"/>
          <w:divBdr>
            <w:top w:val="none" w:sz="0" w:space="0" w:color="auto"/>
            <w:left w:val="none" w:sz="0" w:space="0" w:color="auto"/>
            <w:bottom w:val="none" w:sz="0" w:space="0" w:color="auto"/>
            <w:right w:val="none" w:sz="0" w:space="0" w:color="auto"/>
          </w:divBdr>
          <w:divsChild>
            <w:div w:id="20979086">
              <w:marLeft w:val="0"/>
              <w:marRight w:val="0"/>
              <w:marTop w:val="0"/>
              <w:marBottom w:val="0"/>
              <w:divBdr>
                <w:top w:val="none" w:sz="0" w:space="0" w:color="auto"/>
                <w:left w:val="none" w:sz="0" w:space="0" w:color="auto"/>
                <w:bottom w:val="none" w:sz="0" w:space="0" w:color="auto"/>
                <w:right w:val="none" w:sz="0" w:space="0" w:color="auto"/>
              </w:divBdr>
              <w:divsChild>
                <w:div w:id="66422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9647925">
      <w:bodyDiv w:val="1"/>
      <w:marLeft w:val="0"/>
      <w:marRight w:val="0"/>
      <w:marTop w:val="0"/>
      <w:marBottom w:val="0"/>
      <w:divBdr>
        <w:top w:val="none" w:sz="0" w:space="0" w:color="auto"/>
        <w:left w:val="none" w:sz="0" w:space="0" w:color="auto"/>
        <w:bottom w:val="none" w:sz="0" w:space="0" w:color="auto"/>
        <w:right w:val="none" w:sz="0" w:space="0" w:color="auto"/>
      </w:divBdr>
      <w:divsChild>
        <w:div w:id="223033864">
          <w:marLeft w:val="0"/>
          <w:marRight w:val="0"/>
          <w:marTop w:val="0"/>
          <w:marBottom w:val="0"/>
          <w:divBdr>
            <w:top w:val="none" w:sz="0" w:space="0" w:color="auto"/>
            <w:left w:val="none" w:sz="0" w:space="0" w:color="auto"/>
            <w:bottom w:val="none" w:sz="0" w:space="0" w:color="auto"/>
            <w:right w:val="none" w:sz="0" w:space="0" w:color="auto"/>
          </w:divBdr>
          <w:divsChild>
            <w:div w:id="395056500">
              <w:marLeft w:val="0"/>
              <w:marRight w:val="0"/>
              <w:marTop w:val="0"/>
              <w:marBottom w:val="0"/>
              <w:divBdr>
                <w:top w:val="none" w:sz="0" w:space="0" w:color="auto"/>
                <w:left w:val="none" w:sz="0" w:space="0" w:color="auto"/>
                <w:bottom w:val="none" w:sz="0" w:space="0" w:color="auto"/>
                <w:right w:val="none" w:sz="0" w:space="0" w:color="auto"/>
              </w:divBdr>
            </w:div>
          </w:divsChild>
        </w:div>
        <w:div w:id="1568610572">
          <w:marLeft w:val="0"/>
          <w:marRight w:val="0"/>
          <w:marTop w:val="0"/>
          <w:marBottom w:val="90"/>
          <w:divBdr>
            <w:top w:val="none" w:sz="0" w:space="0" w:color="auto"/>
            <w:left w:val="none" w:sz="0" w:space="0" w:color="auto"/>
            <w:bottom w:val="none" w:sz="0" w:space="0" w:color="auto"/>
            <w:right w:val="none" w:sz="0" w:space="0" w:color="auto"/>
          </w:divBdr>
        </w:div>
        <w:div w:id="463501435">
          <w:marLeft w:val="0"/>
          <w:marRight w:val="0"/>
          <w:marTop w:val="0"/>
          <w:marBottom w:val="90"/>
          <w:divBdr>
            <w:top w:val="none" w:sz="0" w:space="0" w:color="auto"/>
            <w:left w:val="none" w:sz="0" w:space="0" w:color="auto"/>
            <w:bottom w:val="none" w:sz="0" w:space="0" w:color="auto"/>
            <w:right w:val="none" w:sz="0" w:space="0" w:color="auto"/>
          </w:divBdr>
          <w:divsChild>
            <w:div w:id="54360026">
              <w:marLeft w:val="0"/>
              <w:marRight w:val="0"/>
              <w:marTop w:val="0"/>
              <w:marBottom w:val="0"/>
              <w:divBdr>
                <w:top w:val="none" w:sz="0" w:space="0" w:color="auto"/>
                <w:left w:val="none" w:sz="0" w:space="0" w:color="auto"/>
                <w:bottom w:val="none" w:sz="0" w:space="0" w:color="auto"/>
                <w:right w:val="none" w:sz="0" w:space="0" w:color="auto"/>
              </w:divBdr>
              <w:divsChild>
                <w:div w:id="1586306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9138236">
      <w:bodyDiv w:val="1"/>
      <w:marLeft w:val="0"/>
      <w:marRight w:val="0"/>
      <w:marTop w:val="0"/>
      <w:marBottom w:val="0"/>
      <w:divBdr>
        <w:top w:val="none" w:sz="0" w:space="0" w:color="auto"/>
        <w:left w:val="none" w:sz="0" w:space="0" w:color="auto"/>
        <w:bottom w:val="none" w:sz="0" w:space="0" w:color="auto"/>
        <w:right w:val="none" w:sz="0" w:space="0" w:color="auto"/>
      </w:divBdr>
      <w:divsChild>
        <w:div w:id="262153825">
          <w:marLeft w:val="0"/>
          <w:marRight w:val="0"/>
          <w:marTop w:val="0"/>
          <w:marBottom w:val="0"/>
          <w:divBdr>
            <w:top w:val="none" w:sz="0" w:space="0" w:color="auto"/>
            <w:left w:val="none" w:sz="0" w:space="0" w:color="auto"/>
            <w:bottom w:val="none" w:sz="0" w:space="0" w:color="auto"/>
            <w:right w:val="none" w:sz="0" w:space="0" w:color="auto"/>
          </w:divBdr>
          <w:divsChild>
            <w:div w:id="2021202643">
              <w:marLeft w:val="0"/>
              <w:marRight w:val="0"/>
              <w:marTop w:val="0"/>
              <w:marBottom w:val="0"/>
              <w:divBdr>
                <w:top w:val="none" w:sz="0" w:space="0" w:color="auto"/>
                <w:left w:val="none" w:sz="0" w:space="0" w:color="auto"/>
                <w:bottom w:val="none" w:sz="0" w:space="0" w:color="auto"/>
                <w:right w:val="none" w:sz="0" w:space="0" w:color="auto"/>
              </w:divBdr>
            </w:div>
          </w:divsChild>
        </w:div>
        <w:div w:id="2051487370">
          <w:marLeft w:val="0"/>
          <w:marRight w:val="0"/>
          <w:marTop w:val="0"/>
          <w:marBottom w:val="90"/>
          <w:divBdr>
            <w:top w:val="none" w:sz="0" w:space="0" w:color="auto"/>
            <w:left w:val="none" w:sz="0" w:space="0" w:color="auto"/>
            <w:bottom w:val="none" w:sz="0" w:space="0" w:color="auto"/>
            <w:right w:val="none" w:sz="0" w:space="0" w:color="auto"/>
          </w:divBdr>
        </w:div>
        <w:div w:id="2138404594">
          <w:marLeft w:val="0"/>
          <w:marRight w:val="0"/>
          <w:marTop w:val="0"/>
          <w:marBottom w:val="90"/>
          <w:divBdr>
            <w:top w:val="none" w:sz="0" w:space="0" w:color="auto"/>
            <w:left w:val="none" w:sz="0" w:space="0" w:color="auto"/>
            <w:bottom w:val="none" w:sz="0" w:space="0" w:color="auto"/>
            <w:right w:val="none" w:sz="0" w:space="0" w:color="auto"/>
          </w:divBdr>
          <w:divsChild>
            <w:div w:id="1343707723">
              <w:marLeft w:val="0"/>
              <w:marRight w:val="0"/>
              <w:marTop w:val="0"/>
              <w:marBottom w:val="0"/>
              <w:divBdr>
                <w:top w:val="none" w:sz="0" w:space="0" w:color="auto"/>
                <w:left w:val="none" w:sz="0" w:space="0" w:color="auto"/>
                <w:bottom w:val="none" w:sz="0" w:space="0" w:color="auto"/>
                <w:right w:val="none" w:sz="0" w:space="0" w:color="auto"/>
              </w:divBdr>
              <w:divsChild>
                <w:div w:id="14135089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1613939">
      <w:bodyDiv w:val="1"/>
      <w:marLeft w:val="0"/>
      <w:marRight w:val="0"/>
      <w:marTop w:val="0"/>
      <w:marBottom w:val="0"/>
      <w:divBdr>
        <w:top w:val="none" w:sz="0" w:space="0" w:color="auto"/>
        <w:left w:val="none" w:sz="0" w:space="0" w:color="auto"/>
        <w:bottom w:val="none" w:sz="0" w:space="0" w:color="auto"/>
        <w:right w:val="none" w:sz="0" w:space="0" w:color="auto"/>
      </w:divBdr>
      <w:divsChild>
        <w:div w:id="1015694414">
          <w:marLeft w:val="0"/>
          <w:marRight w:val="0"/>
          <w:marTop w:val="0"/>
          <w:marBottom w:val="0"/>
          <w:divBdr>
            <w:top w:val="none" w:sz="0" w:space="0" w:color="auto"/>
            <w:left w:val="none" w:sz="0" w:space="0" w:color="auto"/>
            <w:bottom w:val="none" w:sz="0" w:space="0" w:color="auto"/>
            <w:right w:val="none" w:sz="0" w:space="0" w:color="auto"/>
          </w:divBdr>
          <w:divsChild>
            <w:div w:id="1045181028">
              <w:marLeft w:val="0"/>
              <w:marRight w:val="0"/>
              <w:marTop w:val="0"/>
              <w:marBottom w:val="0"/>
              <w:divBdr>
                <w:top w:val="none" w:sz="0" w:space="0" w:color="auto"/>
                <w:left w:val="none" w:sz="0" w:space="0" w:color="auto"/>
                <w:bottom w:val="none" w:sz="0" w:space="0" w:color="auto"/>
                <w:right w:val="none" w:sz="0" w:space="0" w:color="auto"/>
              </w:divBdr>
            </w:div>
          </w:divsChild>
        </w:div>
        <w:div w:id="1976912391">
          <w:marLeft w:val="0"/>
          <w:marRight w:val="0"/>
          <w:marTop w:val="0"/>
          <w:marBottom w:val="90"/>
          <w:divBdr>
            <w:top w:val="none" w:sz="0" w:space="0" w:color="auto"/>
            <w:left w:val="none" w:sz="0" w:space="0" w:color="auto"/>
            <w:bottom w:val="none" w:sz="0" w:space="0" w:color="auto"/>
            <w:right w:val="none" w:sz="0" w:space="0" w:color="auto"/>
          </w:divBdr>
        </w:div>
        <w:div w:id="1430353059">
          <w:marLeft w:val="0"/>
          <w:marRight w:val="0"/>
          <w:marTop w:val="0"/>
          <w:marBottom w:val="90"/>
          <w:divBdr>
            <w:top w:val="none" w:sz="0" w:space="0" w:color="auto"/>
            <w:left w:val="none" w:sz="0" w:space="0" w:color="auto"/>
            <w:bottom w:val="none" w:sz="0" w:space="0" w:color="auto"/>
            <w:right w:val="none" w:sz="0" w:space="0" w:color="auto"/>
          </w:divBdr>
          <w:divsChild>
            <w:div w:id="1734545648">
              <w:marLeft w:val="0"/>
              <w:marRight w:val="0"/>
              <w:marTop w:val="0"/>
              <w:marBottom w:val="0"/>
              <w:divBdr>
                <w:top w:val="none" w:sz="0" w:space="0" w:color="auto"/>
                <w:left w:val="none" w:sz="0" w:space="0" w:color="auto"/>
                <w:bottom w:val="none" w:sz="0" w:space="0" w:color="auto"/>
                <w:right w:val="none" w:sz="0" w:space="0" w:color="auto"/>
              </w:divBdr>
              <w:divsChild>
                <w:div w:id="1743018637">
                  <w:marLeft w:val="0"/>
                  <w:marRight w:val="0"/>
                  <w:marTop w:val="0"/>
                  <w:marBottom w:val="0"/>
                  <w:divBdr>
                    <w:top w:val="none" w:sz="0" w:space="0" w:color="auto"/>
                    <w:left w:val="none" w:sz="0" w:space="0" w:color="auto"/>
                    <w:bottom w:val="none" w:sz="0" w:space="0" w:color="auto"/>
                    <w:right w:val="none" w:sz="0" w:space="0" w:color="auto"/>
                  </w:divBdr>
                  <w:divsChild>
                    <w:div w:id="973343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22051491">
      <w:bodyDiv w:val="1"/>
      <w:marLeft w:val="0"/>
      <w:marRight w:val="0"/>
      <w:marTop w:val="0"/>
      <w:marBottom w:val="0"/>
      <w:divBdr>
        <w:top w:val="none" w:sz="0" w:space="0" w:color="auto"/>
        <w:left w:val="none" w:sz="0" w:space="0" w:color="auto"/>
        <w:bottom w:val="none" w:sz="0" w:space="0" w:color="auto"/>
        <w:right w:val="none" w:sz="0" w:space="0" w:color="auto"/>
      </w:divBdr>
      <w:divsChild>
        <w:div w:id="1370187501">
          <w:marLeft w:val="0"/>
          <w:marRight w:val="0"/>
          <w:marTop w:val="0"/>
          <w:marBottom w:val="0"/>
          <w:divBdr>
            <w:top w:val="none" w:sz="0" w:space="0" w:color="auto"/>
            <w:left w:val="none" w:sz="0" w:space="0" w:color="auto"/>
            <w:bottom w:val="none" w:sz="0" w:space="0" w:color="auto"/>
            <w:right w:val="none" w:sz="0" w:space="0" w:color="auto"/>
          </w:divBdr>
          <w:divsChild>
            <w:div w:id="1034423394">
              <w:marLeft w:val="0"/>
              <w:marRight w:val="0"/>
              <w:marTop w:val="0"/>
              <w:marBottom w:val="0"/>
              <w:divBdr>
                <w:top w:val="none" w:sz="0" w:space="0" w:color="auto"/>
                <w:left w:val="none" w:sz="0" w:space="0" w:color="auto"/>
                <w:bottom w:val="none" w:sz="0" w:space="0" w:color="auto"/>
                <w:right w:val="none" w:sz="0" w:space="0" w:color="auto"/>
              </w:divBdr>
              <w:divsChild>
                <w:div w:id="231166066">
                  <w:marLeft w:val="0"/>
                  <w:marRight w:val="0"/>
                  <w:marTop w:val="0"/>
                  <w:marBottom w:val="0"/>
                  <w:divBdr>
                    <w:top w:val="none" w:sz="0" w:space="0" w:color="auto"/>
                    <w:left w:val="none" w:sz="0" w:space="0" w:color="auto"/>
                    <w:bottom w:val="none" w:sz="0" w:space="0" w:color="auto"/>
                    <w:right w:val="none" w:sz="0" w:space="0" w:color="auto"/>
                  </w:divBdr>
                </w:div>
              </w:divsChild>
            </w:div>
            <w:div w:id="487746604">
              <w:marLeft w:val="0"/>
              <w:marRight w:val="0"/>
              <w:marTop w:val="0"/>
              <w:marBottom w:val="90"/>
              <w:divBdr>
                <w:top w:val="none" w:sz="0" w:space="0" w:color="auto"/>
                <w:left w:val="none" w:sz="0" w:space="0" w:color="auto"/>
                <w:bottom w:val="none" w:sz="0" w:space="0" w:color="auto"/>
                <w:right w:val="none" w:sz="0" w:space="0" w:color="auto"/>
              </w:divBdr>
            </w:div>
            <w:div w:id="21127120">
              <w:marLeft w:val="0"/>
              <w:marRight w:val="0"/>
              <w:marTop w:val="0"/>
              <w:marBottom w:val="90"/>
              <w:divBdr>
                <w:top w:val="none" w:sz="0" w:space="0" w:color="auto"/>
                <w:left w:val="none" w:sz="0" w:space="0" w:color="auto"/>
                <w:bottom w:val="none" w:sz="0" w:space="0" w:color="auto"/>
                <w:right w:val="none" w:sz="0" w:space="0" w:color="auto"/>
              </w:divBdr>
              <w:divsChild>
                <w:div w:id="1861624584">
                  <w:marLeft w:val="0"/>
                  <w:marRight w:val="0"/>
                  <w:marTop w:val="0"/>
                  <w:marBottom w:val="0"/>
                  <w:divBdr>
                    <w:top w:val="none" w:sz="0" w:space="0" w:color="auto"/>
                    <w:left w:val="none" w:sz="0" w:space="0" w:color="auto"/>
                    <w:bottom w:val="none" w:sz="0" w:space="0" w:color="auto"/>
                    <w:right w:val="none" w:sz="0" w:space="0" w:color="auto"/>
                  </w:divBdr>
                  <w:divsChild>
                    <w:div w:id="122967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5225088">
          <w:marLeft w:val="0"/>
          <w:marRight w:val="0"/>
          <w:marTop w:val="0"/>
          <w:marBottom w:val="0"/>
          <w:divBdr>
            <w:top w:val="none" w:sz="0" w:space="0" w:color="auto"/>
            <w:left w:val="none" w:sz="0" w:space="0" w:color="auto"/>
            <w:bottom w:val="none" w:sz="0" w:space="0" w:color="auto"/>
            <w:right w:val="none" w:sz="0" w:space="0" w:color="auto"/>
          </w:divBdr>
          <w:divsChild>
            <w:div w:id="451676466">
              <w:marLeft w:val="0"/>
              <w:marRight w:val="0"/>
              <w:marTop w:val="0"/>
              <w:marBottom w:val="0"/>
              <w:divBdr>
                <w:top w:val="none" w:sz="0" w:space="0" w:color="auto"/>
                <w:left w:val="none" w:sz="0" w:space="0" w:color="auto"/>
                <w:bottom w:val="none" w:sz="0" w:space="0" w:color="auto"/>
                <w:right w:val="none" w:sz="0" w:space="0" w:color="auto"/>
              </w:divBdr>
              <w:divsChild>
                <w:div w:id="649293182">
                  <w:marLeft w:val="0"/>
                  <w:marRight w:val="0"/>
                  <w:marTop w:val="0"/>
                  <w:marBottom w:val="0"/>
                  <w:divBdr>
                    <w:top w:val="none" w:sz="0" w:space="0" w:color="auto"/>
                    <w:left w:val="none" w:sz="0" w:space="0" w:color="auto"/>
                    <w:bottom w:val="none" w:sz="0" w:space="0" w:color="auto"/>
                    <w:right w:val="none" w:sz="0" w:space="0" w:color="auto"/>
                  </w:divBdr>
                </w:div>
              </w:divsChild>
            </w:div>
            <w:div w:id="1384868364">
              <w:marLeft w:val="0"/>
              <w:marRight w:val="0"/>
              <w:marTop w:val="0"/>
              <w:marBottom w:val="90"/>
              <w:divBdr>
                <w:top w:val="none" w:sz="0" w:space="0" w:color="auto"/>
                <w:left w:val="none" w:sz="0" w:space="0" w:color="auto"/>
                <w:bottom w:val="none" w:sz="0" w:space="0" w:color="auto"/>
                <w:right w:val="none" w:sz="0" w:space="0" w:color="auto"/>
              </w:divBdr>
            </w:div>
            <w:div w:id="1480686398">
              <w:marLeft w:val="0"/>
              <w:marRight w:val="0"/>
              <w:marTop w:val="0"/>
              <w:marBottom w:val="90"/>
              <w:divBdr>
                <w:top w:val="none" w:sz="0" w:space="0" w:color="auto"/>
                <w:left w:val="none" w:sz="0" w:space="0" w:color="auto"/>
                <w:bottom w:val="none" w:sz="0" w:space="0" w:color="auto"/>
                <w:right w:val="none" w:sz="0" w:space="0" w:color="auto"/>
              </w:divBdr>
              <w:divsChild>
                <w:div w:id="1157529194">
                  <w:marLeft w:val="0"/>
                  <w:marRight w:val="0"/>
                  <w:marTop w:val="0"/>
                  <w:marBottom w:val="0"/>
                  <w:divBdr>
                    <w:top w:val="none" w:sz="0" w:space="0" w:color="auto"/>
                    <w:left w:val="none" w:sz="0" w:space="0" w:color="auto"/>
                    <w:bottom w:val="none" w:sz="0" w:space="0" w:color="auto"/>
                    <w:right w:val="none" w:sz="0" w:space="0" w:color="auto"/>
                  </w:divBdr>
                  <w:divsChild>
                    <w:div w:id="1980651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41050659">
      <w:bodyDiv w:val="1"/>
      <w:marLeft w:val="0"/>
      <w:marRight w:val="0"/>
      <w:marTop w:val="0"/>
      <w:marBottom w:val="0"/>
      <w:divBdr>
        <w:top w:val="none" w:sz="0" w:space="0" w:color="auto"/>
        <w:left w:val="none" w:sz="0" w:space="0" w:color="auto"/>
        <w:bottom w:val="none" w:sz="0" w:space="0" w:color="auto"/>
        <w:right w:val="none" w:sz="0" w:space="0" w:color="auto"/>
      </w:divBdr>
      <w:divsChild>
        <w:div w:id="668482393">
          <w:marLeft w:val="0"/>
          <w:marRight w:val="0"/>
          <w:marTop w:val="0"/>
          <w:marBottom w:val="0"/>
          <w:divBdr>
            <w:top w:val="none" w:sz="0" w:space="0" w:color="auto"/>
            <w:left w:val="none" w:sz="0" w:space="0" w:color="auto"/>
            <w:bottom w:val="none" w:sz="0" w:space="0" w:color="auto"/>
            <w:right w:val="none" w:sz="0" w:space="0" w:color="auto"/>
          </w:divBdr>
          <w:divsChild>
            <w:div w:id="1670785745">
              <w:marLeft w:val="0"/>
              <w:marRight w:val="0"/>
              <w:marTop w:val="0"/>
              <w:marBottom w:val="0"/>
              <w:divBdr>
                <w:top w:val="none" w:sz="0" w:space="0" w:color="auto"/>
                <w:left w:val="none" w:sz="0" w:space="0" w:color="auto"/>
                <w:bottom w:val="none" w:sz="0" w:space="0" w:color="auto"/>
                <w:right w:val="none" w:sz="0" w:space="0" w:color="auto"/>
              </w:divBdr>
            </w:div>
          </w:divsChild>
        </w:div>
        <w:div w:id="1297367725">
          <w:marLeft w:val="0"/>
          <w:marRight w:val="0"/>
          <w:marTop w:val="0"/>
          <w:marBottom w:val="90"/>
          <w:divBdr>
            <w:top w:val="none" w:sz="0" w:space="0" w:color="auto"/>
            <w:left w:val="none" w:sz="0" w:space="0" w:color="auto"/>
            <w:bottom w:val="none" w:sz="0" w:space="0" w:color="auto"/>
            <w:right w:val="none" w:sz="0" w:space="0" w:color="auto"/>
          </w:divBdr>
        </w:div>
        <w:div w:id="1331983423">
          <w:marLeft w:val="0"/>
          <w:marRight w:val="0"/>
          <w:marTop w:val="0"/>
          <w:marBottom w:val="90"/>
          <w:divBdr>
            <w:top w:val="none" w:sz="0" w:space="0" w:color="auto"/>
            <w:left w:val="none" w:sz="0" w:space="0" w:color="auto"/>
            <w:bottom w:val="none" w:sz="0" w:space="0" w:color="auto"/>
            <w:right w:val="none" w:sz="0" w:space="0" w:color="auto"/>
          </w:divBdr>
          <w:divsChild>
            <w:div w:id="1751653333">
              <w:marLeft w:val="0"/>
              <w:marRight w:val="0"/>
              <w:marTop w:val="0"/>
              <w:marBottom w:val="0"/>
              <w:divBdr>
                <w:top w:val="none" w:sz="0" w:space="0" w:color="auto"/>
                <w:left w:val="none" w:sz="0" w:space="0" w:color="auto"/>
                <w:bottom w:val="none" w:sz="0" w:space="0" w:color="auto"/>
                <w:right w:val="none" w:sz="0" w:space="0" w:color="auto"/>
              </w:divBdr>
              <w:divsChild>
                <w:div w:id="2136365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9300730">
      <w:bodyDiv w:val="1"/>
      <w:marLeft w:val="0"/>
      <w:marRight w:val="0"/>
      <w:marTop w:val="0"/>
      <w:marBottom w:val="0"/>
      <w:divBdr>
        <w:top w:val="none" w:sz="0" w:space="0" w:color="auto"/>
        <w:left w:val="none" w:sz="0" w:space="0" w:color="auto"/>
        <w:bottom w:val="none" w:sz="0" w:space="0" w:color="auto"/>
        <w:right w:val="none" w:sz="0" w:space="0" w:color="auto"/>
      </w:divBdr>
      <w:divsChild>
        <w:div w:id="1126312146">
          <w:marLeft w:val="0"/>
          <w:marRight w:val="0"/>
          <w:marTop w:val="0"/>
          <w:marBottom w:val="0"/>
          <w:divBdr>
            <w:top w:val="none" w:sz="0" w:space="0" w:color="auto"/>
            <w:left w:val="none" w:sz="0" w:space="0" w:color="auto"/>
            <w:bottom w:val="none" w:sz="0" w:space="0" w:color="auto"/>
            <w:right w:val="none" w:sz="0" w:space="0" w:color="auto"/>
          </w:divBdr>
          <w:divsChild>
            <w:div w:id="1970352100">
              <w:marLeft w:val="0"/>
              <w:marRight w:val="0"/>
              <w:marTop w:val="0"/>
              <w:marBottom w:val="0"/>
              <w:divBdr>
                <w:top w:val="none" w:sz="0" w:space="0" w:color="auto"/>
                <w:left w:val="none" w:sz="0" w:space="0" w:color="auto"/>
                <w:bottom w:val="none" w:sz="0" w:space="0" w:color="auto"/>
                <w:right w:val="none" w:sz="0" w:space="0" w:color="auto"/>
              </w:divBdr>
            </w:div>
          </w:divsChild>
        </w:div>
        <w:div w:id="46997845">
          <w:marLeft w:val="0"/>
          <w:marRight w:val="0"/>
          <w:marTop w:val="0"/>
          <w:marBottom w:val="90"/>
          <w:divBdr>
            <w:top w:val="none" w:sz="0" w:space="0" w:color="auto"/>
            <w:left w:val="none" w:sz="0" w:space="0" w:color="auto"/>
            <w:bottom w:val="none" w:sz="0" w:space="0" w:color="auto"/>
            <w:right w:val="none" w:sz="0" w:space="0" w:color="auto"/>
          </w:divBdr>
        </w:div>
        <w:div w:id="909191723">
          <w:marLeft w:val="0"/>
          <w:marRight w:val="0"/>
          <w:marTop w:val="0"/>
          <w:marBottom w:val="90"/>
          <w:divBdr>
            <w:top w:val="none" w:sz="0" w:space="0" w:color="auto"/>
            <w:left w:val="none" w:sz="0" w:space="0" w:color="auto"/>
            <w:bottom w:val="none" w:sz="0" w:space="0" w:color="auto"/>
            <w:right w:val="none" w:sz="0" w:space="0" w:color="auto"/>
          </w:divBdr>
          <w:divsChild>
            <w:div w:id="1835953471">
              <w:marLeft w:val="0"/>
              <w:marRight w:val="0"/>
              <w:marTop w:val="0"/>
              <w:marBottom w:val="0"/>
              <w:divBdr>
                <w:top w:val="none" w:sz="0" w:space="0" w:color="auto"/>
                <w:left w:val="none" w:sz="0" w:space="0" w:color="auto"/>
                <w:bottom w:val="none" w:sz="0" w:space="0" w:color="auto"/>
                <w:right w:val="none" w:sz="0" w:space="0" w:color="auto"/>
              </w:divBdr>
              <w:divsChild>
                <w:div w:id="1215199647">
                  <w:marLeft w:val="0"/>
                  <w:marRight w:val="0"/>
                  <w:marTop w:val="0"/>
                  <w:marBottom w:val="0"/>
                  <w:divBdr>
                    <w:top w:val="none" w:sz="0" w:space="0" w:color="auto"/>
                    <w:left w:val="none" w:sz="0" w:space="0" w:color="auto"/>
                    <w:bottom w:val="none" w:sz="0" w:space="0" w:color="auto"/>
                    <w:right w:val="none" w:sz="0" w:space="0" w:color="auto"/>
                  </w:divBdr>
                </w:div>
              </w:divsChild>
            </w:div>
            <w:div w:id="730924998">
              <w:marLeft w:val="0"/>
              <w:marRight w:val="0"/>
              <w:marTop w:val="0"/>
              <w:marBottom w:val="0"/>
              <w:divBdr>
                <w:top w:val="none" w:sz="0" w:space="0" w:color="auto"/>
                <w:left w:val="none" w:sz="0" w:space="0" w:color="auto"/>
                <w:bottom w:val="none" w:sz="0" w:space="0" w:color="auto"/>
                <w:right w:val="none" w:sz="0" w:space="0" w:color="auto"/>
              </w:divBdr>
              <w:divsChild>
                <w:div w:id="8335741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8648264">
      <w:bodyDiv w:val="1"/>
      <w:marLeft w:val="0"/>
      <w:marRight w:val="0"/>
      <w:marTop w:val="0"/>
      <w:marBottom w:val="0"/>
      <w:divBdr>
        <w:top w:val="none" w:sz="0" w:space="0" w:color="auto"/>
        <w:left w:val="none" w:sz="0" w:space="0" w:color="auto"/>
        <w:bottom w:val="none" w:sz="0" w:space="0" w:color="auto"/>
        <w:right w:val="none" w:sz="0" w:space="0" w:color="auto"/>
      </w:divBdr>
      <w:divsChild>
        <w:div w:id="885681685">
          <w:marLeft w:val="0"/>
          <w:marRight w:val="0"/>
          <w:marTop w:val="0"/>
          <w:marBottom w:val="0"/>
          <w:divBdr>
            <w:top w:val="none" w:sz="0" w:space="0" w:color="auto"/>
            <w:left w:val="none" w:sz="0" w:space="0" w:color="auto"/>
            <w:bottom w:val="none" w:sz="0" w:space="0" w:color="auto"/>
            <w:right w:val="none" w:sz="0" w:space="0" w:color="auto"/>
          </w:divBdr>
          <w:divsChild>
            <w:div w:id="656543556">
              <w:marLeft w:val="0"/>
              <w:marRight w:val="0"/>
              <w:marTop w:val="0"/>
              <w:marBottom w:val="0"/>
              <w:divBdr>
                <w:top w:val="none" w:sz="0" w:space="0" w:color="auto"/>
                <w:left w:val="none" w:sz="0" w:space="0" w:color="auto"/>
                <w:bottom w:val="none" w:sz="0" w:space="0" w:color="auto"/>
                <w:right w:val="none" w:sz="0" w:space="0" w:color="auto"/>
              </w:divBdr>
            </w:div>
          </w:divsChild>
        </w:div>
        <w:div w:id="838958853">
          <w:marLeft w:val="0"/>
          <w:marRight w:val="0"/>
          <w:marTop w:val="0"/>
          <w:marBottom w:val="90"/>
          <w:divBdr>
            <w:top w:val="none" w:sz="0" w:space="0" w:color="auto"/>
            <w:left w:val="none" w:sz="0" w:space="0" w:color="auto"/>
            <w:bottom w:val="none" w:sz="0" w:space="0" w:color="auto"/>
            <w:right w:val="none" w:sz="0" w:space="0" w:color="auto"/>
          </w:divBdr>
        </w:div>
        <w:div w:id="1817140522">
          <w:marLeft w:val="0"/>
          <w:marRight w:val="0"/>
          <w:marTop w:val="0"/>
          <w:marBottom w:val="90"/>
          <w:divBdr>
            <w:top w:val="none" w:sz="0" w:space="0" w:color="auto"/>
            <w:left w:val="none" w:sz="0" w:space="0" w:color="auto"/>
            <w:bottom w:val="none" w:sz="0" w:space="0" w:color="auto"/>
            <w:right w:val="none" w:sz="0" w:space="0" w:color="auto"/>
          </w:divBdr>
          <w:divsChild>
            <w:div w:id="949240746">
              <w:marLeft w:val="0"/>
              <w:marRight w:val="0"/>
              <w:marTop w:val="0"/>
              <w:marBottom w:val="0"/>
              <w:divBdr>
                <w:top w:val="none" w:sz="0" w:space="0" w:color="auto"/>
                <w:left w:val="none" w:sz="0" w:space="0" w:color="auto"/>
                <w:bottom w:val="none" w:sz="0" w:space="0" w:color="auto"/>
                <w:right w:val="none" w:sz="0" w:space="0" w:color="auto"/>
              </w:divBdr>
              <w:divsChild>
                <w:div w:id="3646012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2853793">
      <w:bodyDiv w:val="1"/>
      <w:marLeft w:val="0"/>
      <w:marRight w:val="0"/>
      <w:marTop w:val="0"/>
      <w:marBottom w:val="0"/>
      <w:divBdr>
        <w:top w:val="none" w:sz="0" w:space="0" w:color="auto"/>
        <w:left w:val="none" w:sz="0" w:space="0" w:color="auto"/>
        <w:bottom w:val="none" w:sz="0" w:space="0" w:color="auto"/>
        <w:right w:val="none" w:sz="0" w:space="0" w:color="auto"/>
      </w:divBdr>
      <w:divsChild>
        <w:div w:id="1311059754">
          <w:marLeft w:val="0"/>
          <w:marRight w:val="0"/>
          <w:marTop w:val="0"/>
          <w:marBottom w:val="0"/>
          <w:divBdr>
            <w:top w:val="none" w:sz="0" w:space="0" w:color="auto"/>
            <w:left w:val="none" w:sz="0" w:space="0" w:color="auto"/>
            <w:bottom w:val="none" w:sz="0" w:space="0" w:color="auto"/>
            <w:right w:val="none" w:sz="0" w:space="0" w:color="auto"/>
          </w:divBdr>
          <w:divsChild>
            <w:div w:id="940141424">
              <w:marLeft w:val="0"/>
              <w:marRight w:val="0"/>
              <w:marTop w:val="0"/>
              <w:marBottom w:val="0"/>
              <w:divBdr>
                <w:top w:val="none" w:sz="0" w:space="0" w:color="auto"/>
                <w:left w:val="none" w:sz="0" w:space="0" w:color="auto"/>
                <w:bottom w:val="none" w:sz="0" w:space="0" w:color="auto"/>
                <w:right w:val="none" w:sz="0" w:space="0" w:color="auto"/>
              </w:divBdr>
            </w:div>
          </w:divsChild>
        </w:div>
        <w:div w:id="1747074934">
          <w:marLeft w:val="0"/>
          <w:marRight w:val="0"/>
          <w:marTop w:val="0"/>
          <w:marBottom w:val="90"/>
          <w:divBdr>
            <w:top w:val="none" w:sz="0" w:space="0" w:color="auto"/>
            <w:left w:val="none" w:sz="0" w:space="0" w:color="auto"/>
            <w:bottom w:val="none" w:sz="0" w:space="0" w:color="auto"/>
            <w:right w:val="none" w:sz="0" w:space="0" w:color="auto"/>
          </w:divBdr>
        </w:div>
        <w:div w:id="348070969">
          <w:marLeft w:val="0"/>
          <w:marRight w:val="0"/>
          <w:marTop w:val="0"/>
          <w:marBottom w:val="90"/>
          <w:divBdr>
            <w:top w:val="none" w:sz="0" w:space="0" w:color="auto"/>
            <w:left w:val="none" w:sz="0" w:space="0" w:color="auto"/>
            <w:bottom w:val="none" w:sz="0" w:space="0" w:color="auto"/>
            <w:right w:val="none" w:sz="0" w:space="0" w:color="auto"/>
          </w:divBdr>
          <w:divsChild>
            <w:div w:id="238911150">
              <w:marLeft w:val="0"/>
              <w:marRight w:val="0"/>
              <w:marTop w:val="0"/>
              <w:marBottom w:val="0"/>
              <w:divBdr>
                <w:top w:val="none" w:sz="0" w:space="0" w:color="auto"/>
                <w:left w:val="none" w:sz="0" w:space="0" w:color="auto"/>
                <w:bottom w:val="none" w:sz="0" w:space="0" w:color="auto"/>
                <w:right w:val="none" w:sz="0" w:space="0" w:color="auto"/>
              </w:divBdr>
              <w:divsChild>
                <w:div w:id="9963752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3892783">
      <w:bodyDiv w:val="1"/>
      <w:marLeft w:val="0"/>
      <w:marRight w:val="0"/>
      <w:marTop w:val="0"/>
      <w:marBottom w:val="0"/>
      <w:divBdr>
        <w:top w:val="none" w:sz="0" w:space="0" w:color="auto"/>
        <w:left w:val="none" w:sz="0" w:space="0" w:color="auto"/>
        <w:bottom w:val="none" w:sz="0" w:space="0" w:color="auto"/>
        <w:right w:val="none" w:sz="0" w:space="0" w:color="auto"/>
      </w:divBdr>
      <w:divsChild>
        <w:div w:id="1364136610">
          <w:marLeft w:val="0"/>
          <w:marRight w:val="0"/>
          <w:marTop w:val="0"/>
          <w:marBottom w:val="0"/>
          <w:divBdr>
            <w:top w:val="none" w:sz="0" w:space="0" w:color="auto"/>
            <w:left w:val="none" w:sz="0" w:space="0" w:color="auto"/>
            <w:bottom w:val="none" w:sz="0" w:space="0" w:color="auto"/>
            <w:right w:val="none" w:sz="0" w:space="0" w:color="auto"/>
          </w:divBdr>
          <w:divsChild>
            <w:div w:id="1782458686">
              <w:marLeft w:val="0"/>
              <w:marRight w:val="0"/>
              <w:marTop w:val="0"/>
              <w:marBottom w:val="0"/>
              <w:divBdr>
                <w:top w:val="none" w:sz="0" w:space="0" w:color="auto"/>
                <w:left w:val="none" w:sz="0" w:space="0" w:color="auto"/>
                <w:bottom w:val="none" w:sz="0" w:space="0" w:color="auto"/>
                <w:right w:val="none" w:sz="0" w:space="0" w:color="auto"/>
              </w:divBdr>
            </w:div>
          </w:divsChild>
        </w:div>
        <w:div w:id="1834490083">
          <w:marLeft w:val="0"/>
          <w:marRight w:val="0"/>
          <w:marTop w:val="0"/>
          <w:marBottom w:val="90"/>
          <w:divBdr>
            <w:top w:val="none" w:sz="0" w:space="0" w:color="auto"/>
            <w:left w:val="none" w:sz="0" w:space="0" w:color="auto"/>
            <w:bottom w:val="none" w:sz="0" w:space="0" w:color="auto"/>
            <w:right w:val="none" w:sz="0" w:space="0" w:color="auto"/>
          </w:divBdr>
        </w:div>
        <w:div w:id="1964001333">
          <w:marLeft w:val="0"/>
          <w:marRight w:val="0"/>
          <w:marTop w:val="0"/>
          <w:marBottom w:val="90"/>
          <w:divBdr>
            <w:top w:val="none" w:sz="0" w:space="0" w:color="auto"/>
            <w:left w:val="none" w:sz="0" w:space="0" w:color="auto"/>
            <w:bottom w:val="none" w:sz="0" w:space="0" w:color="auto"/>
            <w:right w:val="none" w:sz="0" w:space="0" w:color="auto"/>
          </w:divBdr>
          <w:divsChild>
            <w:div w:id="810098089">
              <w:marLeft w:val="0"/>
              <w:marRight w:val="0"/>
              <w:marTop w:val="0"/>
              <w:marBottom w:val="0"/>
              <w:divBdr>
                <w:top w:val="none" w:sz="0" w:space="0" w:color="auto"/>
                <w:left w:val="none" w:sz="0" w:space="0" w:color="auto"/>
                <w:bottom w:val="none" w:sz="0" w:space="0" w:color="auto"/>
                <w:right w:val="none" w:sz="0" w:space="0" w:color="auto"/>
              </w:divBdr>
              <w:divsChild>
                <w:div w:id="1320306704">
                  <w:marLeft w:val="0"/>
                  <w:marRight w:val="0"/>
                  <w:marTop w:val="0"/>
                  <w:marBottom w:val="0"/>
                  <w:divBdr>
                    <w:top w:val="none" w:sz="0" w:space="0" w:color="auto"/>
                    <w:left w:val="none" w:sz="0" w:space="0" w:color="auto"/>
                    <w:bottom w:val="none" w:sz="0" w:space="0" w:color="auto"/>
                    <w:right w:val="none" w:sz="0" w:space="0" w:color="auto"/>
                  </w:divBdr>
                  <w:divsChild>
                    <w:div w:id="11252739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13667758">
      <w:bodyDiv w:val="1"/>
      <w:marLeft w:val="0"/>
      <w:marRight w:val="0"/>
      <w:marTop w:val="0"/>
      <w:marBottom w:val="0"/>
      <w:divBdr>
        <w:top w:val="none" w:sz="0" w:space="0" w:color="auto"/>
        <w:left w:val="none" w:sz="0" w:space="0" w:color="auto"/>
        <w:bottom w:val="none" w:sz="0" w:space="0" w:color="auto"/>
        <w:right w:val="none" w:sz="0" w:space="0" w:color="auto"/>
      </w:divBdr>
      <w:divsChild>
        <w:div w:id="1006126709">
          <w:marLeft w:val="0"/>
          <w:marRight w:val="0"/>
          <w:marTop w:val="0"/>
          <w:marBottom w:val="0"/>
          <w:divBdr>
            <w:top w:val="none" w:sz="0" w:space="0" w:color="auto"/>
            <w:left w:val="none" w:sz="0" w:space="0" w:color="auto"/>
            <w:bottom w:val="none" w:sz="0" w:space="0" w:color="auto"/>
            <w:right w:val="none" w:sz="0" w:space="0" w:color="auto"/>
          </w:divBdr>
          <w:divsChild>
            <w:div w:id="532545831">
              <w:marLeft w:val="0"/>
              <w:marRight w:val="0"/>
              <w:marTop w:val="0"/>
              <w:marBottom w:val="0"/>
              <w:divBdr>
                <w:top w:val="none" w:sz="0" w:space="0" w:color="auto"/>
                <w:left w:val="none" w:sz="0" w:space="0" w:color="auto"/>
                <w:bottom w:val="none" w:sz="0" w:space="0" w:color="auto"/>
                <w:right w:val="none" w:sz="0" w:space="0" w:color="auto"/>
              </w:divBdr>
            </w:div>
          </w:divsChild>
        </w:div>
        <w:div w:id="197162486">
          <w:marLeft w:val="0"/>
          <w:marRight w:val="0"/>
          <w:marTop w:val="0"/>
          <w:marBottom w:val="90"/>
          <w:divBdr>
            <w:top w:val="none" w:sz="0" w:space="0" w:color="auto"/>
            <w:left w:val="none" w:sz="0" w:space="0" w:color="auto"/>
            <w:bottom w:val="none" w:sz="0" w:space="0" w:color="auto"/>
            <w:right w:val="none" w:sz="0" w:space="0" w:color="auto"/>
          </w:divBdr>
        </w:div>
        <w:div w:id="1585532815">
          <w:marLeft w:val="0"/>
          <w:marRight w:val="0"/>
          <w:marTop w:val="0"/>
          <w:marBottom w:val="90"/>
          <w:divBdr>
            <w:top w:val="none" w:sz="0" w:space="0" w:color="auto"/>
            <w:left w:val="none" w:sz="0" w:space="0" w:color="auto"/>
            <w:bottom w:val="none" w:sz="0" w:space="0" w:color="auto"/>
            <w:right w:val="none" w:sz="0" w:space="0" w:color="auto"/>
          </w:divBdr>
          <w:divsChild>
            <w:div w:id="2081561377">
              <w:marLeft w:val="0"/>
              <w:marRight w:val="0"/>
              <w:marTop w:val="0"/>
              <w:marBottom w:val="0"/>
              <w:divBdr>
                <w:top w:val="none" w:sz="0" w:space="0" w:color="auto"/>
                <w:left w:val="none" w:sz="0" w:space="0" w:color="auto"/>
                <w:bottom w:val="none" w:sz="0" w:space="0" w:color="auto"/>
                <w:right w:val="none" w:sz="0" w:space="0" w:color="auto"/>
              </w:divBdr>
              <w:divsChild>
                <w:div w:id="2563270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4524437">
      <w:bodyDiv w:val="1"/>
      <w:marLeft w:val="0"/>
      <w:marRight w:val="0"/>
      <w:marTop w:val="0"/>
      <w:marBottom w:val="0"/>
      <w:divBdr>
        <w:top w:val="none" w:sz="0" w:space="0" w:color="auto"/>
        <w:left w:val="none" w:sz="0" w:space="0" w:color="auto"/>
        <w:bottom w:val="none" w:sz="0" w:space="0" w:color="auto"/>
        <w:right w:val="none" w:sz="0" w:space="0" w:color="auto"/>
      </w:divBdr>
      <w:divsChild>
        <w:div w:id="407381404">
          <w:marLeft w:val="0"/>
          <w:marRight w:val="0"/>
          <w:marTop w:val="0"/>
          <w:marBottom w:val="0"/>
          <w:divBdr>
            <w:top w:val="none" w:sz="0" w:space="0" w:color="auto"/>
            <w:left w:val="none" w:sz="0" w:space="0" w:color="auto"/>
            <w:bottom w:val="none" w:sz="0" w:space="0" w:color="auto"/>
            <w:right w:val="none" w:sz="0" w:space="0" w:color="auto"/>
          </w:divBdr>
          <w:divsChild>
            <w:div w:id="1851870165">
              <w:marLeft w:val="0"/>
              <w:marRight w:val="0"/>
              <w:marTop w:val="0"/>
              <w:marBottom w:val="0"/>
              <w:divBdr>
                <w:top w:val="none" w:sz="0" w:space="0" w:color="auto"/>
                <w:left w:val="none" w:sz="0" w:space="0" w:color="auto"/>
                <w:bottom w:val="none" w:sz="0" w:space="0" w:color="auto"/>
                <w:right w:val="none" w:sz="0" w:space="0" w:color="auto"/>
              </w:divBdr>
              <w:divsChild>
                <w:div w:id="1429420916">
                  <w:marLeft w:val="0"/>
                  <w:marRight w:val="0"/>
                  <w:marTop w:val="0"/>
                  <w:marBottom w:val="0"/>
                  <w:divBdr>
                    <w:top w:val="none" w:sz="0" w:space="0" w:color="auto"/>
                    <w:left w:val="none" w:sz="0" w:space="0" w:color="auto"/>
                    <w:bottom w:val="none" w:sz="0" w:space="0" w:color="auto"/>
                    <w:right w:val="none" w:sz="0" w:space="0" w:color="auto"/>
                  </w:divBdr>
                </w:div>
              </w:divsChild>
            </w:div>
            <w:div w:id="1535772161">
              <w:marLeft w:val="0"/>
              <w:marRight w:val="0"/>
              <w:marTop w:val="0"/>
              <w:marBottom w:val="90"/>
              <w:divBdr>
                <w:top w:val="none" w:sz="0" w:space="0" w:color="auto"/>
                <w:left w:val="none" w:sz="0" w:space="0" w:color="auto"/>
                <w:bottom w:val="none" w:sz="0" w:space="0" w:color="auto"/>
                <w:right w:val="none" w:sz="0" w:space="0" w:color="auto"/>
              </w:divBdr>
            </w:div>
            <w:div w:id="2063822409">
              <w:marLeft w:val="0"/>
              <w:marRight w:val="0"/>
              <w:marTop w:val="0"/>
              <w:marBottom w:val="90"/>
              <w:divBdr>
                <w:top w:val="none" w:sz="0" w:space="0" w:color="auto"/>
                <w:left w:val="none" w:sz="0" w:space="0" w:color="auto"/>
                <w:bottom w:val="none" w:sz="0" w:space="0" w:color="auto"/>
                <w:right w:val="none" w:sz="0" w:space="0" w:color="auto"/>
              </w:divBdr>
              <w:divsChild>
                <w:div w:id="425617065">
                  <w:marLeft w:val="0"/>
                  <w:marRight w:val="0"/>
                  <w:marTop w:val="0"/>
                  <w:marBottom w:val="0"/>
                  <w:divBdr>
                    <w:top w:val="none" w:sz="0" w:space="0" w:color="auto"/>
                    <w:left w:val="none" w:sz="0" w:space="0" w:color="auto"/>
                    <w:bottom w:val="none" w:sz="0" w:space="0" w:color="auto"/>
                    <w:right w:val="none" w:sz="0" w:space="0" w:color="auto"/>
                  </w:divBdr>
                  <w:divsChild>
                    <w:div w:id="18163317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6308013">
          <w:marLeft w:val="0"/>
          <w:marRight w:val="0"/>
          <w:marTop w:val="0"/>
          <w:marBottom w:val="0"/>
          <w:divBdr>
            <w:top w:val="none" w:sz="0" w:space="0" w:color="auto"/>
            <w:left w:val="none" w:sz="0" w:space="0" w:color="auto"/>
            <w:bottom w:val="none" w:sz="0" w:space="0" w:color="auto"/>
            <w:right w:val="none" w:sz="0" w:space="0" w:color="auto"/>
          </w:divBdr>
          <w:divsChild>
            <w:div w:id="87234832">
              <w:marLeft w:val="0"/>
              <w:marRight w:val="0"/>
              <w:marTop w:val="0"/>
              <w:marBottom w:val="0"/>
              <w:divBdr>
                <w:top w:val="none" w:sz="0" w:space="0" w:color="auto"/>
                <w:left w:val="none" w:sz="0" w:space="0" w:color="auto"/>
                <w:bottom w:val="none" w:sz="0" w:space="0" w:color="auto"/>
                <w:right w:val="none" w:sz="0" w:space="0" w:color="auto"/>
              </w:divBdr>
              <w:divsChild>
                <w:div w:id="1694262833">
                  <w:marLeft w:val="0"/>
                  <w:marRight w:val="0"/>
                  <w:marTop w:val="0"/>
                  <w:marBottom w:val="0"/>
                  <w:divBdr>
                    <w:top w:val="none" w:sz="0" w:space="0" w:color="auto"/>
                    <w:left w:val="none" w:sz="0" w:space="0" w:color="auto"/>
                    <w:bottom w:val="none" w:sz="0" w:space="0" w:color="auto"/>
                    <w:right w:val="none" w:sz="0" w:space="0" w:color="auto"/>
                  </w:divBdr>
                </w:div>
              </w:divsChild>
            </w:div>
            <w:div w:id="92215824">
              <w:marLeft w:val="0"/>
              <w:marRight w:val="0"/>
              <w:marTop w:val="0"/>
              <w:marBottom w:val="90"/>
              <w:divBdr>
                <w:top w:val="none" w:sz="0" w:space="0" w:color="auto"/>
                <w:left w:val="none" w:sz="0" w:space="0" w:color="auto"/>
                <w:bottom w:val="none" w:sz="0" w:space="0" w:color="auto"/>
                <w:right w:val="none" w:sz="0" w:space="0" w:color="auto"/>
              </w:divBdr>
            </w:div>
            <w:div w:id="225576390">
              <w:marLeft w:val="0"/>
              <w:marRight w:val="0"/>
              <w:marTop w:val="0"/>
              <w:marBottom w:val="90"/>
              <w:divBdr>
                <w:top w:val="none" w:sz="0" w:space="0" w:color="auto"/>
                <w:left w:val="none" w:sz="0" w:space="0" w:color="auto"/>
                <w:bottom w:val="none" w:sz="0" w:space="0" w:color="auto"/>
                <w:right w:val="none" w:sz="0" w:space="0" w:color="auto"/>
              </w:divBdr>
              <w:divsChild>
                <w:div w:id="2046833608">
                  <w:marLeft w:val="0"/>
                  <w:marRight w:val="0"/>
                  <w:marTop w:val="0"/>
                  <w:marBottom w:val="0"/>
                  <w:divBdr>
                    <w:top w:val="none" w:sz="0" w:space="0" w:color="auto"/>
                    <w:left w:val="none" w:sz="0" w:space="0" w:color="auto"/>
                    <w:bottom w:val="none" w:sz="0" w:space="0" w:color="auto"/>
                    <w:right w:val="none" w:sz="0" w:space="0" w:color="auto"/>
                  </w:divBdr>
                  <w:divsChild>
                    <w:div w:id="1897549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722616">
          <w:marLeft w:val="0"/>
          <w:marRight w:val="0"/>
          <w:marTop w:val="0"/>
          <w:marBottom w:val="0"/>
          <w:divBdr>
            <w:top w:val="none" w:sz="0" w:space="0" w:color="auto"/>
            <w:left w:val="none" w:sz="0" w:space="0" w:color="auto"/>
            <w:bottom w:val="none" w:sz="0" w:space="0" w:color="auto"/>
            <w:right w:val="none" w:sz="0" w:space="0" w:color="auto"/>
          </w:divBdr>
          <w:divsChild>
            <w:div w:id="1159541860">
              <w:marLeft w:val="0"/>
              <w:marRight w:val="0"/>
              <w:marTop w:val="0"/>
              <w:marBottom w:val="0"/>
              <w:divBdr>
                <w:top w:val="none" w:sz="0" w:space="0" w:color="auto"/>
                <w:left w:val="none" w:sz="0" w:space="0" w:color="auto"/>
                <w:bottom w:val="none" w:sz="0" w:space="0" w:color="auto"/>
                <w:right w:val="none" w:sz="0" w:space="0" w:color="auto"/>
              </w:divBdr>
              <w:divsChild>
                <w:div w:id="1515459363">
                  <w:marLeft w:val="0"/>
                  <w:marRight w:val="0"/>
                  <w:marTop w:val="0"/>
                  <w:marBottom w:val="0"/>
                  <w:divBdr>
                    <w:top w:val="none" w:sz="0" w:space="0" w:color="auto"/>
                    <w:left w:val="none" w:sz="0" w:space="0" w:color="auto"/>
                    <w:bottom w:val="none" w:sz="0" w:space="0" w:color="auto"/>
                    <w:right w:val="none" w:sz="0" w:space="0" w:color="auto"/>
                  </w:divBdr>
                </w:div>
              </w:divsChild>
            </w:div>
            <w:div w:id="2104838035">
              <w:marLeft w:val="0"/>
              <w:marRight w:val="0"/>
              <w:marTop w:val="0"/>
              <w:marBottom w:val="90"/>
              <w:divBdr>
                <w:top w:val="none" w:sz="0" w:space="0" w:color="auto"/>
                <w:left w:val="none" w:sz="0" w:space="0" w:color="auto"/>
                <w:bottom w:val="none" w:sz="0" w:space="0" w:color="auto"/>
                <w:right w:val="none" w:sz="0" w:space="0" w:color="auto"/>
              </w:divBdr>
            </w:div>
            <w:div w:id="1800568704">
              <w:marLeft w:val="0"/>
              <w:marRight w:val="0"/>
              <w:marTop w:val="0"/>
              <w:marBottom w:val="90"/>
              <w:divBdr>
                <w:top w:val="none" w:sz="0" w:space="0" w:color="auto"/>
                <w:left w:val="none" w:sz="0" w:space="0" w:color="auto"/>
                <w:bottom w:val="none" w:sz="0" w:space="0" w:color="auto"/>
                <w:right w:val="none" w:sz="0" w:space="0" w:color="auto"/>
              </w:divBdr>
              <w:divsChild>
                <w:div w:id="2080209848">
                  <w:marLeft w:val="0"/>
                  <w:marRight w:val="0"/>
                  <w:marTop w:val="0"/>
                  <w:marBottom w:val="0"/>
                  <w:divBdr>
                    <w:top w:val="none" w:sz="0" w:space="0" w:color="auto"/>
                    <w:left w:val="none" w:sz="0" w:space="0" w:color="auto"/>
                    <w:bottom w:val="none" w:sz="0" w:space="0" w:color="auto"/>
                    <w:right w:val="none" w:sz="0" w:space="0" w:color="auto"/>
                  </w:divBdr>
                  <w:divsChild>
                    <w:div w:id="1902524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2559706">
      <w:bodyDiv w:val="1"/>
      <w:marLeft w:val="0"/>
      <w:marRight w:val="0"/>
      <w:marTop w:val="0"/>
      <w:marBottom w:val="0"/>
      <w:divBdr>
        <w:top w:val="none" w:sz="0" w:space="0" w:color="auto"/>
        <w:left w:val="none" w:sz="0" w:space="0" w:color="auto"/>
        <w:bottom w:val="none" w:sz="0" w:space="0" w:color="auto"/>
        <w:right w:val="none" w:sz="0" w:space="0" w:color="auto"/>
      </w:divBdr>
      <w:divsChild>
        <w:div w:id="1515413334">
          <w:marLeft w:val="0"/>
          <w:marRight w:val="0"/>
          <w:marTop w:val="0"/>
          <w:marBottom w:val="0"/>
          <w:divBdr>
            <w:top w:val="none" w:sz="0" w:space="0" w:color="auto"/>
            <w:left w:val="none" w:sz="0" w:space="0" w:color="auto"/>
            <w:bottom w:val="none" w:sz="0" w:space="0" w:color="auto"/>
            <w:right w:val="none" w:sz="0" w:space="0" w:color="auto"/>
          </w:divBdr>
          <w:divsChild>
            <w:div w:id="1466701985">
              <w:marLeft w:val="0"/>
              <w:marRight w:val="0"/>
              <w:marTop w:val="0"/>
              <w:marBottom w:val="0"/>
              <w:divBdr>
                <w:top w:val="none" w:sz="0" w:space="0" w:color="auto"/>
                <w:left w:val="none" w:sz="0" w:space="0" w:color="auto"/>
                <w:bottom w:val="none" w:sz="0" w:space="0" w:color="auto"/>
                <w:right w:val="none" w:sz="0" w:space="0" w:color="auto"/>
              </w:divBdr>
            </w:div>
          </w:divsChild>
        </w:div>
        <w:div w:id="103355684">
          <w:marLeft w:val="0"/>
          <w:marRight w:val="0"/>
          <w:marTop w:val="0"/>
          <w:marBottom w:val="90"/>
          <w:divBdr>
            <w:top w:val="none" w:sz="0" w:space="0" w:color="auto"/>
            <w:left w:val="none" w:sz="0" w:space="0" w:color="auto"/>
            <w:bottom w:val="none" w:sz="0" w:space="0" w:color="auto"/>
            <w:right w:val="none" w:sz="0" w:space="0" w:color="auto"/>
          </w:divBdr>
        </w:div>
        <w:div w:id="11735296">
          <w:marLeft w:val="0"/>
          <w:marRight w:val="0"/>
          <w:marTop w:val="0"/>
          <w:marBottom w:val="90"/>
          <w:divBdr>
            <w:top w:val="none" w:sz="0" w:space="0" w:color="auto"/>
            <w:left w:val="none" w:sz="0" w:space="0" w:color="auto"/>
            <w:bottom w:val="none" w:sz="0" w:space="0" w:color="auto"/>
            <w:right w:val="none" w:sz="0" w:space="0" w:color="auto"/>
          </w:divBdr>
          <w:divsChild>
            <w:div w:id="2131197083">
              <w:marLeft w:val="0"/>
              <w:marRight w:val="0"/>
              <w:marTop w:val="0"/>
              <w:marBottom w:val="0"/>
              <w:divBdr>
                <w:top w:val="none" w:sz="0" w:space="0" w:color="auto"/>
                <w:left w:val="none" w:sz="0" w:space="0" w:color="auto"/>
                <w:bottom w:val="none" w:sz="0" w:space="0" w:color="auto"/>
                <w:right w:val="none" w:sz="0" w:space="0" w:color="auto"/>
              </w:divBdr>
              <w:divsChild>
                <w:div w:id="400907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8299386">
      <w:bodyDiv w:val="1"/>
      <w:marLeft w:val="0"/>
      <w:marRight w:val="0"/>
      <w:marTop w:val="0"/>
      <w:marBottom w:val="0"/>
      <w:divBdr>
        <w:top w:val="none" w:sz="0" w:space="0" w:color="auto"/>
        <w:left w:val="none" w:sz="0" w:space="0" w:color="auto"/>
        <w:bottom w:val="none" w:sz="0" w:space="0" w:color="auto"/>
        <w:right w:val="none" w:sz="0" w:space="0" w:color="auto"/>
      </w:divBdr>
      <w:divsChild>
        <w:div w:id="1045955899">
          <w:marLeft w:val="0"/>
          <w:marRight w:val="0"/>
          <w:marTop w:val="0"/>
          <w:marBottom w:val="0"/>
          <w:divBdr>
            <w:top w:val="none" w:sz="0" w:space="0" w:color="auto"/>
            <w:left w:val="none" w:sz="0" w:space="0" w:color="auto"/>
            <w:bottom w:val="none" w:sz="0" w:space="0" w:color="auto"/>
            <w:right w:val="none" w:sz="0" w:space="0" w:color="auto"/>
          </w:divBdr>
          <w:divsChild>
            <w:div w:id="898055310">
              <w:marLeft w:val="0"/>
              <w:marRight w:val="0"/>
              <w:marTop w:val="0"/>
              <w:marBottom w:val="0"/>
              <w:divBdr>
                <w:top w:val="none" w:sz="0" w:space="0" w:color="auto"/>
                <w:left w:val="none" w:sz="0" w:space="0" w:color="auto"/>
                <w:bottom w:val="none" w:sz="0" w:space="0" w:color="auto"/>
                <w:right w:val="none" w:sz="0" w:space="0" w:color="auto"/>
              </w:divBdr>
            </w:div>
          </w:divsChild>
        </w:div>
        <w:div w:id="753623202">
          <w:marLeft w:val="0"/>
          <w:marRight w:val="0"/>
          <w:marTop w:val="0"/>
          <w:marBottom w:val="90"/>
          <w:divBdr>
            <w:top w:val="none" w:sz="0" w:space="0" w:color="auto"/>
            <w:left w:val="none" w:sz="0" w:space="0" w:color="auto"/>
            <w:bottom w:val="none" w:sz="0" w:space="0" w:color="auto"/>
            <w:right w:val="none" w:sz="0" w:space="0" w:color="auto"/>
          </w:divBdr>
        </w:div>
        <w:div w:id="1589146524">
          <w:marLeft w:val="0"/>
          <w:marRight w:val="0"/>
          <w:marTop w:val="0"/>
          <w:marBottom w:val="90"/>
          <w:divBdr>
            <w:top w:val="none" w:sz="0" w:space="0" w:color="auto"/>
            <w:left w:val="none" w:sz="0" w:space="0" w:color="auto"/>
            <w:bottom w:val="none" w:sz="0" w:space="0" w:color="auto"/>
            <w:right w:val="none" w:sz="0" w:space="0" w:color="auto"/>
          </w:divBdr>
          <w:divsChild>
            <w:div w:id="309139223">
              <w:marLeft w:val="0"/>
              <w:marRight w:val="0"/>
              <w:marTop w:val="0"/>
              <w:marBottom w:val="0"/>
              <w:divBdr>
                <w:top w:val="none" w:sz="0" w:space="0" w:color="auto"/>
                <w:left w:val="none" w:sz="0" w:space="0" w:color="auto"/>
                <w:bottom w:val="none" w:sz="0" w:space="0" w:color="auto"/>
                <w:right w:val="none" w:sz="0" w:space="0" w:color="auto"/>
              </w:divBdr>
              <w:divsChild>
                <w:div w:id="1101416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0422719">
      <w:bodyDiv w:val="1"/>
      <w:marLeft w:val="0"/>
      <w:marRight w:val="0"/>
      <w:marTop w:val="0"/>
      <w:marBottom w:val="0"/>
      <w:divBdr>
        <w:top w:val="none" w:sz="0" w:space="0" w:color="auto"/>
        <w:left w:val="none" w:sz="0" w:space="0" w:color="auto"/>
        <w:bottom w:val="none" w:sz="0" w:space="0" w:color="auto"/>
        <w:right w:val="none" w:sz="0" w:space="0" w:color="auto"/>
      </w:divBdr>
      <w:divsChild>
        <w:div w:id="180827139">
          <w:marLeft w:val="0"/>
          <w:marRight w:val="0"/>
          <w:marTop w:val="0"/>
          <w:marBottom w:val="0"/>
          <w:divBdr>
            <w:top w:val="none" w:sz="0" w:space="0" w:color="auto"/>
            <w:left w:val="none" w:sz="0" w:space="0" w:color="auto"/>
            <w:bottom w:val="none" w:sz="0" w:space="0" w:color="auto"/>
            <w:right w:val="none" w:sz="0" w:space="0" w:color="auto"/>
          </w:divBdr>
          <w:divsChild>
            <w:div w:id="2062316933">
              <w:marLeft w:val="0"/>
              <w:marRight w:val="0"/>
              <w:marTop w:val="0"/>
              <w:marBottom w:val="0"/>
              <w:divBdr>
                <w:top w:val="none" w:sz="0" w:space="0" w:color="auto"/>
                <w:left w:val="none" w:sz="0" w:space="0" w:color="auto"/>
                <w:bottom w:val="none" w:sz="0" w:space="0" w:color="auto"/>
                <w:right w:val="none" w:sz="0" w:space="0" w:color="auto"/>
              </w:divBdr>
            </w:div>
          </w:divsChild>
        </w:div>
        <w:div w:id="1904561884">
          <w:marLeft w:val="0"/>
          <w:marRight w:val="0"/>
          <w:marTop w:val="0"/>
          <w:marBottom w:val="90"/>
          <w:divBdr>
            <w:top w:val="none" w:sz="0" w:space="0" w:color="auto"/>
            <w:left w:val="none" w:sz="0" w:space="0" w:color="auto"/>
            <w:bottom w:val="none" w:sz="0" w:space="0" w:color="auto"/>
            <w:right w:val="none" w:sz="0" w:space="0" w:color="auto"/>
          </w:divBdr>
        </w:div>
        <w:div w:id="677198517">
          <w:marLeft w:val="0"/>
          <w:marRight w:val="0"/>
          <w:marTop w:val="0"/>
          <w:marBottom w:val="90"/>
          <w:divBdr>
            <w:top w:val="none" w:sz="0" w:space="0" w:color="auto"/>
            <w:left w:val="none" w:sz="0" w:space="0" w:color="auto"/>
            <w:bottom w:val="none" w:sz="0" w:space="0" w:color="auto"/>
            <w:right w:val="none" w:sz="0" w:space="0" w:color="auto"/>
          </w:divBdr>
          <w:divsChild>
            <w:div w:id="33434258">
              <w:marLeft w:val="0"/>
              <w:marRight w:val="0"/>
              <w:marTop w:val="0"/>
              <w:marBottom w:val="0"/>
              <w:divBdr>
                <w:top w:val="none" w:sz="0" w:space="0" w:color="auto"/>
                <w:left w:val="none" w:sz="0" w:space="0" w:color="auto"/>
                <w:bottom w:val="none" w:sz="0" w:space="0" w:color="auto"/>
                <w:right w:val="none" w:sz="0" w:space="0" w:color="auto"/>
              </w:divBdr>
              <w:divsChild>
                <w:div w:id="1683581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1776141">
      <w:bodyDiv w:val="1"/>
      <w:marLeft w:val="0"/>
      <w:marRight w:val="0"/>
      <w:marTop w:val="0"/>
      <w:marBottom w:val="0"/>
      <w:divBdr>
        <w:top w:val="none" w:sz="0" w:space="0" w:color="auto"/>
        <w:left w:val="none" w:sz="0" w:space="0" w:color="auto"/>
        <w:bottom w:val="none" w:sz="0" w:space="0" w:color="auto"/>
        <w:right w:val="none" w:sz="0" w:space="0" w:color="auto"/>
      </w:divBdr>
      <w:divsChild>
        <w:div w:id="979923996">
          <w:marLeft w:val="0"/>
          <w:marRight w:val="0"/>
          <w:marTop w:val="0"/>
          <w:marBottom w:val="0"/>
          <w:divBdr>
            <w:top w:val="none" w:sz="0" w:space="0" w:color="auto"/>
            <w:left w:val="none" w:sz="0" w:space="0" w:color="auto"/>
            <w:bottom w:val="none" w:sz="0" w:space="0" w:color="auto"/>
            <w:right w:val="none" w:sz="0" w:space="0" w:color="auto"/>
          </w:divBdr>
          <w:divsChild>
            <w:div w:id="961233825">
              <w:marLeft w:val="0"/>
              <w:marRight w:val="0"/>
              <w:marTop w:val="0"/>
              <w:marBottom w:val="0"/>
              <w:divBdr>
                <w:top w:val="none" w:sz="0" w:space="0" w:color="auto"/>
                <w:left w:val="none" w:sz="0" w:space="0" w:color="auto"/>
                <w:bottom w:val="none" w:sz="0" w:space="0" w:color="auto"/>
                <w:right w:val="none" w:sz="0" w:space="0" w:color="auto"/>
              </w:divBdr>
              <w:divsChild>
                <w:div w:id="1768232349">
                  <w:marLeft w:val="0"/>
                  <w:marRight w:val="0"/>
                  <w:marTop w:val="0"/>
                  <w:marBottom w:val="0"/>
                  <w:divBdr>
                    <w:top w:val="none" w:sz="0" w:space="0" w:color="auto"/>
                    <w:left w:val="none" w:sz="0" w:space="0" w:color="auto"/>
                    <w:bottom w:val="none" w:sz="0" w:space="0" w:color="auto"/>
                    <w:right w:val="none" w:sz="0" w:space="0" w:color="auto"/>
                  </w:divBdr>
                </w:div>
              </w:divsChild>
            </w:div>
            <w:div w:id="223299258">
              <w:marLeft w:val="0"/>
              <w:marRight w:val="0"/>
              <w:marTop w:val="0"/>
              <w:marBottom w:val="90"/>
              <w:divBdr>
                <w:top w:val="none" w:sz="0" w:space="0" w:color="auto"/>
                <w:left w:val="none" w:sz="0" w:space="0" w:color="auto"/>
                <w:bottom w:val="none" w:sz="0" w:space="0" w:color="auto"/>
                <w:right w:val="none" w:sz="0" w:space="0" w:color="auto"/>
              </w:divBdr>
            </w:div>
            <w:div w:id="1764838216">
              <w:marLeft w:val="0"/>
              <w:marRight w:val="0"/>
              <w:marTop w:val="0"/>
              <w:marBottom w:val="90"/>
              <w:divBdr>
                <w:top w:val="none" w:sz="0" w:space="0" w:color="auto"/>
                <w:left w:val="none" w:sz="0" w:space="0" w:color="auto"/>
                <w:bottom w:val="none" w:sz="0" w:space="0" w:color="auto"/>
                <w:right w:val="none" w:sz="0" w:space="0" w:color="auto"/>
              </w:divBdr>
              <w:divsChild>
                <w:div w:id="1975599958">
                  <w:marLeft w:val="0"/>
                  <w:marRight w:val="0"/>
                  <w:marTop w:val="0"/>
                  <w:marBottom w:val="0"/>
                  <w:divBdr>
                    <w:top w:val="none" w:sz="0" w:space="0" w:color="auto"/>
                    <w:left w:val="none" w:sz="0" w:space="0" w:color="auto"/>
                    <w:bottom w:val="none" w:sz="0" w:space="0" w:color="auto"/>
                    <w:right w:val="none" w:sz="0" w:space="0" w:color="auto"/>
                  </w:divBdr>
                  <w:divsChild>
                    <w:div w:id="16502794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7758973">
          <w:marLeft w:val="0"/>
          <w:marRight w:val="0"/>
          <w:marTop w:val="0"/>
          <w:marBottom w:val="0"/>
          <w:divBdr>
            <w:top w:val="none" w:sz="0" w:space="0" w:color="auto"/>
            <w:left w:val="none" w:sz="0" w:space="0" w:color="auto"/>
            <w:bottom w:val="none" w:sz="0" w:space="0" w:color="auto"/>
            <w:right w:val="none" w:sz="0" w:space="0" w:color="auto"/>
          </w:divBdr>
          <w:divsChild>
            <w:div w:id="609820785">
              <w:marLeft w:val="0"/>
              <w:marRight w:val="0"/>
              <w:marTop w:val="0"/>
              <w:marBottom w:val="0"/>
              <w:divBdr>
                <w:top w:val="none" w:sz="0" w:space="0" w:color="auto"/>
                <w:left w:val="none" w:sz="0" w:space="0" w:color="auto"/>
                <w:bottom w:val="none" w:sz="0" w:space="0" w:color="auto"/>
                <w:right w:val="none" w:sz="0" w:space="0" w:color="auto"/>
              </w:divBdr>
              <w:divsChild>
                <w:div w:id="276181737">
                  <w:marLeft w:val="0"/>
                  <w:marRight w:val="0"/>
                  <w:marTop w:val="0"/>
                  <w:marBottom w:val="0"/>
                  <w:divBdr>
                    <w:top w:val="none" w:sz="0" w:space="0" w:color="auto"/>
                    <w:left w:val="none" w:sz="0" w:space="0" w:color="auto"/>
                    <w:bottom w:val="none" w:sz="0" w:space="0" w:color="auto"/>
                    <w:right w:val="none" w:sz="0" w:space="0" w:color="auto"/>
                  </w:divBdr>
                </w:div>
              </w:divsChild>
            </w:div>
            <w:div w:id="408309980">
              <w:marLeft w:val="0"/>
              <w:marRight w:val="0"/>
              <w:marTop w:val="0"/>
              <w:marBottom w:val="90"/>
              <w:divBdr>
                <w:top w:val="none" w:sz="0" w:space="0" w:color="auto"/>
                <w:left w:val="none" w:sz="0" w:space="0" w:color="auto"/>
                <w:bottom w:val="none" w:sz="0" w:space="0" w:color="auto"/>
                <w:right w:val="none" w:sz="0" w:space="0" w:color="auto"/>
              </w:divBdr>
            </w:div>
            <w:div w:id="1025867488">
              <w:marLeft w:val="0"/>
              <w:marRight w:val="0"/>
              <w:marTop w:val="0"/>
              <w:marBottom w:val="90"/>
              <w:divBdr>
                <w:top w:val="none" w:sz="0" w:space="0" w:color="auto"/>
                <w:left w:val="none" w:sz="0" w:space="0" w:color="auto"/>
                <w:bottom w:val="none" w:sz="0" w:space="0" w:color="auto"/>
                <w:right w:val="none" w:sz="0" w:space="0" w:color="auto"/>
              </w:divBdr>
              <w:divsChild>
                <w:div w:id="707487546">
                  <w:marLeft w:val="0"/>
                  <w:marRight w:val="0"/>
                  <w:marTop w:val="0"/>
                  <w:marBottom w:val="0"/>
                  <w:divBdr>
                    <w:top w:val="none" w:sz="0" w:space="0" w:color="auto"/>
                    <w:left w:val="none" w:sz="0" w:space="0" w:color="auto"/>
                    <w:bottom w:val="none" w:sz="0" w:space="0" w:color="auto"/>
                    <w:right w:val="none" w:sz="0" w:space="0" w:color="auto"/>
                  </w:divBdr>
                  <w:divsChild>
                    <w:div w:id="6635120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1322845">
          <w:marLeft w:val="0"/>
          <w:marRight w:val="0"/>
          <w:marTop w:val="0"/>
          <w:marBottom w:val="0"/>
          <w:divBdr>
            <w:top w:val="none" w:sz="0" w:space="0" w:color="auto"/>
            <w:left w:val="none" w:sz="0" w:space="0" w:color="auto"/>
            <w:bottom w:val="none" w:sz="0" w:space="0" w:color="auto"/>
            <w:right w:val="none" w:sz="0" w:space="0" w:color="auto"/>
          </w:divBdr>
          <w:divsChild>
            <w:div w:id="1793357167">
              <w:marLeft w:val="0"/>
              <w:marRight w:val="0"/>
              <w:marTop w:val="0"/>
              <w:marBottom w:val="0"/>
              <w:divBdr>
                <w:top w:val="none" w:sz="0" w:space="0" w:color="auto"/>
                <w:left w:val="none" w:sz="0" w:space="0" w:color="auto"/>
                <w:bottom w:val="none" w:sz="0" w:space="0" w:color="auto"/>
                <w:right w:val="none" w:sz="0" w:space="0" w:color="auto"/>
              </w:divBdr>
              <w:divsChild>
                <w:div w:id="1272203001">
                  <w:marLeft w:val="0"/>
                  <w:marRight w:val="0"/>
                  <w:marTop w:val="0"/>
                  <w:marBottom w:val="0"/>
                  <w:divBdr>
                    <w:top w:val="none" w:sz="0" w:space="0" w:color="auto"/>
                    <w:left w:val="none" w:sz="0" w:space="0" w:color="auto"/>
                    <w:bottom w:val="none" w:sz="0" w:space="0" w:color="auto"/>
                    <w:right w:val="none" w:sz="0" w:space="0" w:color="auto"/>
                  </w:divBdr>
                </w:div>
              </w:divsChild>
            </w:div>
            <w:div w:id="1132821294">
              <w:marLeft w:val="0"/>
              <w:marRight w:val="0"/>
              <w:marTop w:val="0"/>
              <w:marBottom w:val="90"/>
              <w:divBdr>
                <w:top w:val="none" w:sz="0" w:space="0" w:color="auto"/>
                <w:left w:val="none" w:sz="0" w:space="0" w:color="auto"/>
                <w:bottom w:val="none" w:sz="0" w:space="0" w:color="auto"/>
                <w:right w:val="none" w:sz="0" w:space="0" w:color="auto"/>
              </w:divBdr>
            </w:div>
            <w:div w:id="2014528814">
              <w:marLeft w:val="0"/>
              <w:marRight w:val="0"/>
              <w:marTop w:val="0"/>
              <w:marBottom w:val="90"/>
              <w:divBdr>
                <w:top w:val="none" w:sz="0" w:space="0" w:color="auto"/>
                <w:left w:val="none" w:sz="0" w:space="0" w:color="auto"/>
                <w:bottom w:val="none" w:sz="0" w:space="0" w:color="auto"/>
                <w:right w:val="none" w:sz="0" w:space="0" w:color="auto"/>
              </w:divBdr>
              <w:divsChild>
                <w:div w:id="260916185">
                  <w:marLeft w:val="0"/>
                  <w:marRight w:val="0"/>
                  <w:marTop w:val="0"/>
                  <w:marBottom w:val="0"/>
                  <w:divBdr>
                    <w:top w:val="none" w:sz="0" w:space="0" w:color="auto"/>
                    <w:left w:val="none" w:sz="0" w:space="0" w:color="auto"/>
                    <w:bottom w:val="none" w:sz="0" w:space="0" w:color="auto"/>
                    <w:right w:val="none" w:sz="0" w:space="0" w:color="auto"/>
                  </w:divBdr>
                  <w:divsChild>
                    <w:div w:id="958881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45783736">
      <w:bodyDiv w:val="1"/>
      <w:marLeft w:val="0"/>
      <w:marRight w:val="0"/>
      <w:marTop w:val="0"/>
      <w:marBottom w:val="0"/>
      <w:divBdr>
        <w:top w:val="none" w:sz="0" w:space="0" w:color="auto"/>
        <w:left w:val="none" w:sz="0" w:space="0" w:color="auto"/>
        <w:bottom w:val="none" w:sz="0" w:space="0" w:color="auto"/>
        <w:right w:val="none" w:sz="0" w:space="0" w:color="auto"/>
      </w:divBdr>
      <w:divsChild>
        <w:div w:id="860246563">
          <w:marLeft w:val="0"/>
          <w:marRight w:val="0"/>
          <w:marTop w:val="0"/>
          <w:marBottom w:val="0"/>
          <w:divBdr>
            <w:top w:val="none" w:sz="0" w:space="0" w:color="auto"/>
            <w:left w:val="none" w:sz="0" w:space="0" w:color="auto"/>
            <w:bottom w:val="none" w:sz="0" w:space="0" w:color="auto"/>
            <w:right w:val="none" w:sz="0" w:space="0" w:color="auto"/>
          </w:divBdr>
          <w:divsChild>
            <w:div w:id="1651325250">
              <w:marLeft w:val="0"/>
              <w:marRight w:val="0"/>
              <w:marTop w:val="0"/>
              <w:marBottom w:val="0"/>
              <w:divBdr>
                <w:top w:val="none" w:sz="0" w:space="0" w:color="auto"/>
                <w:left w:val="none" w:sz="0" w:space="0" w:color="auto"/>
                <w:bottom w:val="none" w:sz="0" w:space="0" w:color="auto"/>
                <w:right w:val="none" w:sz="0" w:space="0" w:color="auto"/>
              </w:divBdr>
            </w:div>
          </w:divsChild>
        </w:div>
        <w:div w:id="809715947">
          <w:marLeft w:val="0"/>
          <w:marRight w:val="0"/>
          <w:marTop w:val="0"/>
          <w:marBottom w:val="90"/>
          <w:divBdr>
            <w:top w:val="none" w:sz="0" w:space="0" w:color="auto"/>
            <w:left w:val="none" w:sz="0" w:space="0" w:color="auto"/>
            <w:bottom w:val="none" w:sz="0" w:space="0" w:color="auto"/>
            <w:right w:val="none" w:sz="0" w:space="0" w:color="auto"/>
          </w:divBdr>
        </w:div>
        <w:div w:id="1672491337">
          <w:marLeft w:val="0"/>
          <w:marRight w:val="0"/>
          <w:marTop w:val="0"/>
          <w:marBottom w:val="90"/>
          <w:divBdr>
            <w:top w:val="none" w:sz="0" w:space="0" w:color="auto"/>
            <w:left w:val="none" w:sz="0" w:space="0" w:color="auto"/>
            <w:bottom w:val="none" w:sz="0" w:space="0" w:color="auto"/>
            <w:right w:val="none" w:sz="0" w:space="0" w:color="auto"/>
          </w:divBdr>
          <w:divsChild>
            <w:div w:id="181750737">
              <w:marLeft w:val="0"/>
              <w:marRight w:val="0"/>
              <w:marTop w:val="0"/>
              <w:marBottom w:val="0"/>
              <w:divBdr>
                <w:top w:val="none" w:sz="0" w:space="0" w:color="auto"/>
                <w:left w:val="none" w:sz="0" w:space="0" w:color="auto"/>
                <w:bottom w:val="none" w:sz="0" w:space="0" w:color="auto"/>
                <w:right w:val="none" w:sz="0" w:space="0" w:color="auto"/>
              </w:divBdr>
              <w:divsChild>
                <w:div w:id="202795012">
                  <w:marLeft w:val="0"/>
                  <w:marRight w:val="0"/>
                  <w:marTop w:val="0"/>
                  <w:marBottom w:val="0"/>
                  <w:divBdr>
                    <w:top w:val="none" w:sz="0" w:space="0" w:color="auto"/>
                    <w:left w:val="none" w:sz="0" w:space="0" w:color="auto"/>
                    <w:bottom w:val="none" w:sz="0" w:space="0" w:color="auto"/>
                    <w:right w:val="none" w:sz="0" w:space="0" w:color="auto"/>
                  </w:divBdr>
                </w:div>
              </w:divsChild>
            </w:div>
            <w:div w:id="1573353199">
              <w:marLeft w:val="0"/>
              <w:marRight w:val="0"/>
              <w:marTop w:val="0"/>
              <w:marBottom w:val="0"/>
              <w:divBdr>
                <w:top w:val="none" w:sz="0" w:space="0" w:color="auto"/>
                <w:left w:val="none" w:sz="0" w:space="0" w:color="auto"/>
                <w:bottom w:val="none" w:sz="0" w:space="0" w:color="auto"/>
                <w:right w:val="none" w:sz="0" w:space="0" w:color="auto"/>
              </w:divBdr>
              <w:divsChild>
                <w:div w:id="863248482">
                  <w:marLeft w:val="0"/>
                  <w:marRight w:val="0"/>
                  <w:marTop w:val="0"/>
                  <w:marBottom w:val="0"/>
                  <w:divBdr>
                    <w:top w:val="none" w:sz="0" w:space="0" w:color="auto"/>
                    <w:left w:val="none" w:sz="0" w:space="0" w:color="auto"/>
                    <w:bottom w:val="none" w:sz="0" w:space="0" w:color="auto"/>
                    <w:right w:val="none" w:sz="0" w:space="0" w:color="auto"/>
                  </w:divBdr>
                </w:div>
              </w:divsChild>
            </w:div>
            <w:div w:id="1593080636">
              <w:marLeft w:val="0"/>
              <w:marRight w:val="0"/>
              <w:marTop w:val="0"/>
              <w:marBottom w:val="0"/>
              <w:divBdr>
                <w:top w:val="none" w:sz="0" w:space="0" w:color="auto"/>
                <w:left w:val="none" w:sz="0" w:space="0" w:color="auto"/>
                <w:bottom w:val="none" w:sz="0" w:space="0" w:color="auto"/>
                <w:right w:val="none" w:sz="0" w:space="0" w:color="auto"/>
              </w:divBdr>
              <w:divsChild>
                <w:div w:id="13761507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4032864">
      <w:bodyDiv w:val="1"/>
      <w:marLeft w:val="0"/>
      <w:marRight w:val="0"/>
      <w:marTop w:val="0"/>
      <w:marBottom w:val="0"/>
      <w:divBdr>
        <w:top w:val="none" w:sz="0" w:space="0" w:color="auto"/>
        <w:left w:val="none" w:sz="0" w:space="0" w:color="auto"/>
        <w:bottom w:val="none" w:sz="0" w:space="0" w:color="auto"/>
        <w:right w:val="none" w:sz="0" w:space="0" w:color="auto"/>
      </w:divBdr>
      <w:divsChild>
        <w:div w:id="825709307">
          <w:marLeft w:val="0"/>
          <w:marRight w:val="0"/>
          <w:marTop w:val="0"/>
          <w:marBottom w:val="0"/>
          <w:divBdr>
            <w:top w:val="none" w:sz="0" w:space="0" w:color="auto"/>
            <w:left w:val="none" w:sz="0" w:space="0" w:color="auto"/>
            <w:bottom w:val="none" w:sz="0" w:space="0" w:color="auto"/>
            <w:right w:val="none" w:sz="0" w:space="0" w:color="auto"/>
          </w:divBdr>
          <w:divsChild>
            <w:div w:id="1440875405">
              <w:marLeft w:val="0"/>
              <w:marRight w:val="0"/>
              <w:marTop w:val="0"/>
              <w:marBottom w:val="0"/>
              <w:divBdr>
                <w:top w:val="none" w:sz="0" w:space="0" w:color="auto"/>
                <w:left w:val="none" w:sz="0" w:space="0" w:color="auto"/>
                <w:bottom w:val="none" w:sz="0" w:space="0" w:color="auto"/>
                <w:right w:val="none" w:sz="0" w:space="0" w:color="auto"/>
              </w:divBdr>
            </w:div>
          </w:divsChild>
        </w:div>
        <w:div w:id="2052150818">
          <w:marLeft w:val="0"/>
          <w:marRight w:val="0"/>
          <w:marTop w:val="0"/>
          <w:marBottom w:val="90"/>
          <w:divBdr>
            <w:top w:val="none" w:sz="0" w:space="0" w:color="auto"/>
            <w:left w:val="none" w:sz="0" w:space="0" w:color="auto"/>
            <w:bottom w:val="none" w:sz="0" w:space="0" w:color="auto"/>
            <w:right w:val="none" w:sz="0" w:space="0" w:color="auto"/>
          </w:divBdr>
        </w:div>
        <w:div w:id="1390420102">
          <w:marLeft w:val="0"/>
          <w:marRight w:val="0"/>
          <w:marTop w:val="0"/>
          <w:marBottom w:val="90"/>
          <w:divBdr>
            <w:top w:val="none" w:sz="0" w:space="0" w:color="auto"/>
            <w:left w:val="none" w:sz="0" w:space="0" w:color="auto"/>
            <w:bottom w:val="none" w:sz="0" w:space="0" w:color="auto"/>
            <w:right w:val="none" w:sz="0" w:space="0" w:color="auto"/>
          </w:divBdr>
          <w:divsChild>
            <w:div w:id="267201845">
              <w:marLeft w:val="0"/>
              <w:marRight w:val="0"/>
              <w:marTop w:val="0"/>
              <w:marBottom w:val="0"/>
              <w:divBdr>
                <w:top w:val="none" w:sz="0" w:space="0" w:color="auto"/>
                <w:left w:val="none" w:sz="0" w:space="0" w:color="auto"/>
                <w:bottom w:val="none" w:sz="0" w:space="0" w:color="auto"/>
                <w:right w:val="none" w:sz="0" w:space="0" w:color="auto"/>
              </w:divBdr>
              <w:divsChild>
                <w:div w:id="1948537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4783894">
      <w:bodyDiv w:val="1"/>
      <w:marLeft w:val="0"/>
      <w:marRight w:val="0"/>
      <w:marTop w:val="0"/>
      <w:marBottom w:val="0"/>
      <w:divBdr>
        <w:top w:val="none" w:sz="0" w:space="0" w:color="auto"/>
        <w:left w:val="none" w:sz="0" w:space="0" w:color="auto"/>
        <w:bottom w:val="none" w:sz="0" w:space="0" w:color="auto"/>
        <w:right w:val="none" w:sz="0" w:space="0" w:color="auto"/>
      </w:divBdr>
      <w:divsChild>
        <w:div w:id="2140996961">
          <w:marLeft w:val="0"/>
          <w:marRight w:val="0"/>
          <w:marTop w:val="0"/>
          <w:marBottom w:val="0"/>
          <w:divBdr>
            <w:top w:val="none" w:sz="0" w:space="0" w:color="auto"/>
            <w:left w:val="none" w:sz="0" w:space="0" w:color="auto"/>
            <w:bottom w:val="none" w:sz="0" w:space="0" w:color="auto"/>
            <w:right w:val="none" w:sz="0" w:space="0" w:color="auto"/>
          </w:divBdr>
          <w:divsChild>
            <w:div w:id="869955008">
              <w:marLeft w:val="0"/>
              <w:marRight w:val="0"/>
              <w:marTop w:val="0"/>
              <w:marBottom w:val="0"/>
              <w:divBdr>
                <w:top w:val="none" w:sz="0" w:space="0" w:color="auto"/>
                <w:left w:val="none" w:sz="0" w:space="0" w:color="auto"/>
                <w:bottom w:val="none" w:sz="0" w:space="0" w:color="auto"/>
                <w:right w:val="none" w:sz="0" w:space="0" w:color="auto"/>
              </w:divBdr>
            </w:div>
          </w:divsChild>
        </w:div>
        <w:div w:id="1838350496">
          <w:marLeft w:val="0"/>
          <w:marRight w:val="0"/>
          <w:marTop w:val="0"/>
          <w:marBottom w:val="90"/>
          <w:divBdr>
            <w:top w:val="none" w:sz="0" w:space="0" w:color="auto"/>
            <w:left w:val="none" w:sz="0" w:space="0" w:color="auto"/>
            <w:bottom w:val="none" w:sz="0" w:space="0" w:color="auto"/>
            <w:right w:val="none" w:sz="0" w:space="0" w:color="auto"/>
          </w:divBdr>
        </w:div>
        <w:div w:id="1262839183">
          <w:marLeft w:val="0"/>
          <w:marRight w:val="0"/>
          <w:marTop w:val="0"/>
          <w:marBottom w:val="90"/>
          <w:divBdr>
            <w:top w:val="none" w:sz="0" w:space="0" w:color="auto"/>
            <w:left w:val="none" w:sz="0" w:space="0" w:color="auto"/>
            <w:bottom w:val="none" w:sz="0" w:space="0" w:color="auto"/>
            <w:right w:val="none" w:sz="0" w:space="0" w:color="auto"/>
          </w:divBdr>
          <w:divsChild>
            <w:div w:id="76563116">
              <w:marLeft w:val="0"/>
              <w:marRight w:val="0"/>
              <w:marTop w:val="0"/>
              <w:marBottom w:val="0"/>
              <w:divBdr>
                <w:top w:val="none" w:sz="0" w:space="0" w:color="auto"/>
                <w:left w:val="none" w:sz="0" w:space="0" w:color="auto"/>
                <w:bottom w:val="none" w:sz="0" w:space="0" w:color="auto"/>
                <w:right w:val="none" w:sz="0" w:space="0" w:color="auto"/>
              </w:divBdr>
              <w:divsChild>
                <w:div w:id="253251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4586417">
      <w:bodyDiv w:val="1"/>
      <w:marLeft w:val="0"/>
      <w:marRight w:val="0"/>
      <w:marTop w:val="0"/>
      <w:marBottom w:val="0"/>
      <w:divBdr>
        <w:top w:val="none" w:sz="0" w:space="0" w:color="auto"/>
        <w:left w:val="none" w:sz="0" w:space="0" w:color="auto"/>
        <w:bottom w:val="none" w:sz="0" w:space="0" w:color="auto"/>
        <w:right w:val="none" w:sz="0" w:space="0" w:color="auto"/>
      </w:divBdr>
      <w:divsChild>
        <w:div w:id="1098209348">
          <w:marLeft w:val="0"/>
          <w:marRight w:val="0"/>
          <w:marTop w:val="0"/>
          <w:marBottom w:val="0"/>
          <w:divBdr>
            <w:top w:val="none" w:sz="0" w:space="0" w:color="auto"/>
            <w:left w:val="none" w:sz="0" w:space="0" w:color="auto"/>
            <w:bottom w:val="none" w:sz="0" w:space="0" w:color="auto"/>
            <w:right w:val="none" w:sz="0" w:space="0" w:color="auto"/>
          </w:divBdr>
          <w:divsChild>
            <w:div w:id="247883198">
              <w:marLeft w:val="0"/>
              <w:marRight w:val="0"/>
              <w:marTop w:val="0"/>
              <w:marBottom w:val="0"/>
              <w:divBdr>
                <w:top w:val="none" w:sz="0" w:space="0" w:color="auto"/>
                <w:left w:val="none" w:sz="0" w:space="0" w:color="auto"/>
                <w:bottom w:val="none" w:sz="0" w:space="0" w:color="auto"/>
                <w:right w:val="none" w:sz="0" w:space="0" w:color="auto"/>
              </w:divBdr>
            </w:div>
          </w:divsChild>
        </w:div>
        <w:div w:id="938954145">
          <w:marLeft w:val="0"/>
          <w:marRight w:val="0"/>
          <w:marTop w:val="0"/>
          <w:marBottom w:val="90"/>
          <w:divBdr>
            <w:top w:val="none" w:sz="0" w:space="0" w:color="auto"/>
            <w:left w:val="none" w:sz="0" w:space="0" w:color="auto"/>
            <w:bottom w:val="none" w:sz="0" w:space="0" w:color="auto"/>
            <w:right w:val="none" w:sz="0" w:space="0" w:color="auto"/>
          </w:divBdr>
        </w:div>
        <w:div w:id="812868830">
          <w:marLeft w:val="0"/>
          <w:marRight w:val="0"/>
          <w:marTop w:val="0"/>
          <w:marBottom w:val="90"/>
          <w:divBdr>
            <w:top w:val="none" w:sz="0" w:space="0" w:color="auto"/>
            <w:left w:val="none" w:sz="0" w:space="0" w:color="auto"/>
            <w:bottom w:val="none" w:sz="0" w:space="0" w:color="auto"/>
            <w:right w:val="none" w:sz="0" w:space="0" w:color="auto"/>
          </w:divBdr>
          <w:divsChild>
            <w:div w:id="231546500">
              <w:marLeft w:val="0"/>
              <w:marRight w:val="0"/>
              <w:marTop w:val="0"/>
              <w:marBottom w:val="0"/>
              <w:divBdr>
                <w:top w:val="none" w:sz="0" w:space="0" w:color="auto"/>
                <w:left w:val="none" w:sz="0" w:space="0" w:color="auto"/>
                <w:bottom w:val="none" w:sz="0" w:space="0" w:color="auto"/>
                <w:right w:val="none" w:sz="0" w:space="0" w:color="auto"/>
              </w:divBdr>
              <w:divsChild>
                <w:div w:id="8550795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5553055">
      <w:bodyDiv w:val="1"/>
      <w:marLeft w:val="0"/>
      <w:marRight w:val="0"/>
      <w:marTop w:val="0"/>
      <w:marBottom w:val="0"/>
      <w:divBdr>
        <w:top w:val="none" w:sz="0" w:space="0" w:color="auto"/>
        <w:left w:val="none" w:sz="0" w:space="0" w:color="auto"/>
        <w:bottom w:val="none" w:sz="0" w:space="0" w:color="auto"/>
        <w:right w:val="none" w:sz="0" w:space="0" w:color="auto"/>
      </w:divBdr>
      <w:divsChild>
        <w:div w:id="1510945800">
          <w:marLeft w:val="0"/>
          <w:marRight w:val="0"/>
          <w:marTop w:val="0"/>
          <w:marBottom w:val="0"/>
          <w:divBdr>
            <w:top w:val="none" w:sz="0" w:space="0" w:color="auto"/>
            <w:left w:val="none" w:sz="0" w:space="0" w:color="auto"/>
            <w:bottom w:val="none" w:sz="0" w:space="0" w:color="auto"/>
            <w:right w:val="none" w:sz="0" w:space="0" w:color="auto"/>
          </w:divBdr>
          <w:divsChild>
            <w:div w:id="1404839661">
              <w:marLeft w:val="0"/>
              <w:marRight w:val="0"/>
              <w:marTop w:val="0"/>
              <w:marBottom w:val="0"/>
              <w:divBdr>
                <w:top w:val="none" w:sz="0" w:space="0" w:color="auto"/>
                <w:left w:val="none" w:sz="0" w:space="0" w:color="auto"/>
                <w:bottom w:val="none" w:sz="0" w:space="0" w:color="auto"/>
                <w:right w:val="none" w:sz="0" w:space="0" w:color="auto"/>
              </w:divBdr>
            </w:div>
          </w:divsChild>
        </w:div>
        <w:div w:id="692340248">
          <w:marLeft w:val="0"/>
          <w:marRight w:val="0"/>
          <w:marTop w:val="0"/>
          <w:marBottom w:val="90"/>
          <w:divBdr>
            <w:top w:val="none" w:sz="0" w:space="0" w:color="auto"/>
            <w:left w:val="none" w:sz="0" w:space="0" w:color="auto"/>
            <w:bottom w:val="none" w:sz="0" w:space="0" w:color="auto"/>
            <w:right w:val="none" w:sz="0" w:space="0" w:color="auto"/>
          </w:divBdr>
        </w:div>
        <w:div w:id="22020591">
          <w:marLeft w:val="0"/>
          <w:marRight w:val="0"/>
          <w:marTop w:val="0"/>
          <w:marBottom w:val="90"/>
          <w:divBdr>
            <w:top w:val="none" w:sz="0" w:space="0" w:color="auto"/>
            <w:left w:val="none" w:sz="0" w:space="0" w:color="auto"/>
            <w:bottom w:val="none" w:sz="0" w:space="0" w:color="auto"/>
            <w:right w:val="none" w:sz="0" w:space="0" w:color="auto"/>
          </w:divBdr>
          <w:divsChild>
            <w:div w:id="1097217425">
              <w:marLeft w:val="0"/>
              <w:marRight w:val="0"/>
              <w:marTop w:val="0"/>
              <w:marBottom w:val="0"/>
              <w:divBdr>
                <w:top w:val="none" w:sz="0" w:space="0" w:color="auto"/>
                <w:left w:val="none" w:sz="0" w:space="0" w:color="auto"/>
                <w:bottom w:val="none" w:sz="0" w:space="0" w:color="auto"/>
                <w:right w:val="none" w:sz="0" w:space="0" w:color="auto"/>
              </w:divBdr>
              <w:divsChild>
                <w:div w:id="4007543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6408000">
      <w:bodyDiv w:val="1"/>
      <w:marLeft w:val="0"/>
      <w:marRight w:val="0"/>
      <w:marTop w:val="0"/>
      <w:marBottom w:val="0"/>
      <w:divBdr>
        <w:top w:val="none" w:sz="0" w:space="0" w:color="auto"/>
        <w:left w:val="none" w:sz="0" w:space="0" w:color="auto"/>
        <w:bottom w:val="none" w:sz="0" w:space="0" w:color="auto"/>
        <w:right w:val="none" w:sz="0" w:space="0" w:color="auto"/>
      </w:divBdr>
      <w:divsChild>
        <w:div w:id="185681206">
          <w:marLeft w:val="0"/>
          <w:marRight w:val="0"/>
          <w:marTop w:val="0"/>
          <w:marBottom w:val="0"/>
          <w:divBdr>
            <w:top w:val="none" w:sz="0" w:space="0" w:color="auto"/>
            <w:left w:val="none" w:sz="0" w:space="0" w:color="auto"/>
            <w:bottom w:val="none" w:sz="0" w:space="0" w:color="auto"/>
            <w:right w:val="none" w:sz="0" w:space="0" w:color="auto"/>
          </w:divBdr>
          <w:divsChild>
            <w:div w:id="1514035416">
              <w:marLeft w:val="0"/>
              <w:marRight w:val="0"/>
              <w:marTop w:val="0"/>
              <w:marBottom w:val="0"/>
              <w:divBdr>
                <w:top w:val="none" w:sz="0" w:space="0" w:color="auto"/>
                <w:left w:val="none" w:sz="0" w:space="0" w:color="auto"/>
                <w:bottom w:val="none" w:sz="0" w:space="0" w:color="auto"/>
                <w:right w:val="none" w:sz="0" w:space="0" w:color="auto"/>
              </w:divBdr>
            </w:div>
          </w:divsChild>
        </w:div>
        <w:div w:id="1028722662">
          <w:marLeft w:val="0"/>
          <w:marRight w:val="0"/>
          <w:marTop w:val="0"/>
          <w:marBottom w:val="90"/>
          <w:divBdr>
            <w:top w:val="none" w:sz="0" w:space="0" w:color="auto"/>
            <w:left w:val="none" w:sz="0" w:space="0" w:color="auto"/>
            <w:bottom w:val="none" w:sz="0" w:space="0" w:color="auto"/>
            <w:right w:val="none" w:sz="0" w:space="0" w:color="auto"/>
          </w:divBdr>
        </w:div>
        <w:div w:id="1587496860">
          <w:marLeft w:val="0"/>
          <w:marRight w:val="0"/>
          <w:marTop w:val="0"/>
          <w:marBottom w:val="90"/>
          <w:divBdr>
            <w:top w:val="none" w:sz="0" w:space="0" w:color="auto"/>
            <w:left w:val="none" w:sz="0" w:space="0" w:color="auto"/>
            <w:bottom w:val="none" w:sz="0" w:space="0" w:color="auto"/>
            <w:right w:val="none" w:sz="0" w:space="0" w:color="auto"/>
          </w:divBdr>
          <w:divsChild>
            <w:div w:id="99690231">
              <w:marLeft w:val="0"/>
              <w:marRight w:val="0"/>
              <w:marTop w:val="0"/>
              <w:marBottom w:val="0"/>
              <w:divBdr>
                <w:top w:val="none" w:sz="0" w:space="0" w:color="auto"/>
                <w:left w:val="none" w:sz="0" w:space="0" w:color="auto"/>
                <w:bottom w:val="none" w:sz="0" w:space="0" w:color="auto"/>
                <w:right w:val="none" w:sz="0" w:space="0" w:color="auto"/>
              </w:divBdr>
              <w:divsChild>
                <w:div w:id="2008316703">
                  <w:marLeft w:val="0"/>
                  <w:marRight w:val="0"/>
                  <w:marTop w:val="0"/>
                  <w:marBottom w:val="0"/>
                  <w:divBdr>
                    <w:top w:val="none" w:sz="0" w:space="0" w:color="auto"/>
                    <w:left w:val="none" w:sz="0" w:space="0" w:color="auto"/>
                    <w:bottom w:val="none" w:sz="0" w:space="0" w:color="auto"/>
                    <w:right w:val="none" w:sz="0" w:space="0" w:color="auto"/>
                  </w:divBdr>
                </w:div>
              </w:divsChild>
            </w:div>
            <w:div w:id="829054721">
              <w:marLeft w:val="0"/>
              <w:marRight w:val="0"/>
              <w:marTop w:val="0"/>
              <w:marBottom w:val="0"/>
              <w:divBdr>
                <w:top w:val="none" w:sz="0" w:space="0" w:color="auto"/>
                <w:left w:val="none" w:sz="0" w:space="0" w:color="auto"/>
                <w:bottom w:val="none" w:sz="0" w:space="0" w:color="auto"/>
                <w:right w:val="none" w:sz="0" w:space="0" w:color="auto"/>
              </w:divBdr>
              <w:divsChild>
                <w:div w:id="1407528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33126912">
      <w:bodyDiv w:val="1"/>
      <w:marLeft w:val="0"/>
      <w:marRight w:val="0"/>
      <w:marTop w:val="0"/>
      <w:marBottom w:val="0"/>
      <w:divBdr>
        <w:top w:val="none" w:sz="0" w:space="0" w:color="auto"/>
        <w:left w:val="none" w:sz="0" w:space="0" w:color="auto"/>
        <w:bottom w:val="none" w:sz="0" w:space="0" w:color="auto"/>
        <w:right w:val="none" w:sz="0" w:space="0" w:color="auto"/>
      </w:divBdr>
      <w:divsChild>
        <w:div w:id="1193224958">
          <w:marLeft w:val="0"/>
          <w:marRight w:val="0"/>
          <w:marTop w:val="0"/>
          <w:marBottom w:val="0"/>
          <w:divBdr>
            <w:top w:val="none" w:sz="0" w:space="0" w:color="auto"/>
            <w:left w:val="none" w:sz="0" w:space="0" w:color="auto"/>
            <w:bottom w:val="none" w:sz="0" w:space="0" w:color="auto"/>
            <w:right w:val="none" w:sz="0" w:space="0" w:color="auto"/>
          </w:divBdr>
          <w:divsChild>
            <w:div w:id="1667828308">
              <w:marLeft w:val="0"/>
              <w:marRight w:val="0"/>
              <w:marTop w:val="0"/>
              <w:marBottom w:val="0"/>
              <w:divBdr>
                <w:top w:val="none" w:sz="0" w:space="0" w:color="auto"/>
                <w:left w:val="none" w:sz="0" w:space="0" w:color="auto"/>
                <w:bottom w:val="none" w:sz="0" w:space="0" w:color="auto"/>
                <w:right w:val="none" w:sz="0" w:space="0" w:color="auto"/>
              </w:divBdr>
            </w:div>
          </w:divsChild>
        </w:div>
        <w:div w:id="1807504847">
          <w:marLeft w:val="0"/>
          <w:marRight w:val="0"/>
          <w:marTop w:val="0"/>
          <w:marBottom w:val="90"/>
          <w:divBdr>
            <w:top w:val="none" w:sz="0" w:space="0" w:color="auto"/>
            <w:left w:val="none" w:sz="0" w:space="0" w:color="auto"/>
            <w:bottom w:val="none" w:sz="0" w:space="0" w:color="auto"/>
            <w:right w:val="none" w:sz="0" w:space="0" w:color="auto"/>
          </w:divBdr>
        </w:div>
        <w:div w:id="962879807">
          <w:marLeft w:val="0"/>
          <w:marRight w:val="0"/>
          <w:marTop w:val="0"/>
          <w:marBottom w:val="90"/>
          <w:divBdr>
            <w:top w:val="none" w:sz="0" w:space="0" w:color="auto"/>
            <w:left w:val="none" w:sz="0" w:space="0" w:color="auto"/>
            <w:bottom w:val="none" w:sz="0" w:space="0" w:color="auto"/>
            <w:right w:val="none" w:sz="0" w:space="0" w:color="auto"/>
          </w:divBdr>
          <w:divsChild>
            <w:div w:id="366759759">
              <w:marLeft w:val="0"/>
              <w:marRight w:val="0"/>
              <w:marTop w:val="0"/>
              <w:marBottom w:val="0"/>
              <w:divBdr>
                <w:top w:val="none" w:sz="0" w:space="0" w:color="auto"/>
                <w:left w:val="none" w:sz="0" w:space="0" w:color="auto"/>
                <w:bottom w:val="none" w:sz="0" w:space="0" w:color="auto"/>
                <w:right w:val="none" w:sz="0" w:space="0" w:color="auto"/>
              </w:divBdr>
              <w:divsChild>
                <w:div w:id="3154268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34461739">
      <w:bodyDiv w:val="1"/>
      <w:marLeft w:val="0"/>
      <w:marRight w:val="0"/>
      <w:marTop w:val="0"/>
      <w:marBottom w:val="0"/>
      <w:divBdr>
        <w:top w:val="none" w:sz="0" w:space="0" w:color="auto"/>
        <w:left w:val="none" w:sz="0" w:space="0" w:color="auto"/>
        <w:bottom w:val="none" w:sz="0" w:space="0" w:color="auto"/>
        <w:right w:val="none" w:sz="0" w:space="0" w:color="auto"/>
      </w:divBdr>
      <w:divsChild>
        <w:div w:id="2062627365">
          <w:marLeft w:val="0"/>
          <w:marRight w:val="0"/>
          <w:marTop w:val="0"/>
          <w:marBottom w:val="0"/>
          <w:divBdr>
            <w:top w:val="none" w:sz="0" w:space="0" w:color="auto"/>
            <w:left w:val="none" w:sz="0" w:space="0" w:color="auto"/>
            <w:bottom w:val="none" w:sz="0" w:space="0" w:color="auto"/>
            <w:right w:val="none" w:sz="0" w:space="0" w:color="auto"/>
          </w:divBdr>
          <w:divsChild>
            <w:div w:id="1723021202">
              <w:marLeft w:val="0"/>
              <w:marRight w:val="0"/>
              <w:marTop w:val="0"/>
              <w:marBottom w:val="0"/>
              <w:divBdr>
                <w:top w:val="none" w:sz="0" w:space="0" w:color="auto"/>
                <w:left w:val="none" w:sz="0" w:space="0" w:color="auto"/>
                <w:bottom w:val="none" w:sz="0" w:space="0" w:color="auto"/>
                <w:right w:val="none" w:sz="0" w:space="0" w:color="auto"/>
              </w:divBdr>
            </w:div>
          </w:divsChild>
        </w:div>
        <w:div w:id="1432360027">
          <w:marLeft w:val="0"/>
          <w:marRight w:val="0"/>
          <w:marTop w:val="0"/>
          <w:marBottom w:val="90"/>
          <w:divBdr>
            <w:top w:val="none" w:sz="0" w:space="0" w:color="auto"/>
            <w:left w:val="none" w:sz="0" w:space="0" w:color="auto"/>
            <w:bottom w:val="none" w:sz="0" w:space="0" w:color="auto"/>
            <w:right w:val="none" w:sz="0" w:space="0" w:color="auto"/>
          </w:divBdr>
        </w:div>
        <w:div w:id="971406460">
          <w:marLeft w:val="0"/>
          <w:marRight w:val="0"/>
          <w:marTop w:val="0"/>
          <w:marBottom w:val="90"/>
          <w:divBdr>
            <w:top w:val="none" w:sz="0" w:space="0" w:color="auto"/>
            <w:left w:val="none" w:sz="0" w:space="0" w:color="auto"/>
            <w:bottom w:val="none" w:sz="0" w:space="0" w:color="auto"/>
            <w:right w:val="none" w:sz="0" w:space="0" w:color="auto"/>
          </w:divBdr>
          <w:divsChild>
            <w:div w:id="364714036">
              <w:marLeft w:val="0"/>
              <w:marRight w:val="0"/>
              <w:marTop w:val="0"/>
              <w:marBottom w:val="0"/>
              <w:divBdr>
                <w:top w:val="none" w:sz="0" w:space="0" w:color="auto"/>
                <w:left w:val="none" w:sz="0" w:space="0" w:color="auto"/>
                <w:bottom w:val="none" w:sz="0" w:space="0" w:color="auto"/>
                <w:right w:val="none" w:sz="0" w:space="0" w:color="auto"/>
              </w:divBdr>
              <w:divsChild>
                <w:div w:id="1467891804">
                  <w:marLeft w:val="0"/>
                  <w:marRight w:val="0"/>
                  <w:marTop w:val="0"/>
                  <w:marBottom w:val="0"/>
                  <w:divBdr>
                    <w:top w:val="none" w:sz="0" w:space="0" w:color="auto"/>
                    <w:left w:val="none" w:sz="0" w:space="0" w:color="auto"/>
                    <w:bottom w:val="none" w:sz="0" w:space="0" w:color="auto"/>
                    <w:right w:val="none" w:sz="0" w:space="0" w:color="auto"/>
                  </w:divBdr>
                  <w:divsChild>
                    <w:div w:id="18384253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9991745">
              <w:marLeft w:val="0"/>
              <w:marRight w:val="0"/>
              <w:marTop w:val="0"/>
              <w:marBottom w:val="0"/>
              <w:divBdr>
                <w:top w:val="none" w:sz="0" w:space="0" w:color="auto"/>
                <w:left w:val="none" w:sz="0" w:space="0" w:color="auto"/>
                <w:bottom w:val="none" w:sz="0" w:space="0" w:color="auto"/>
                <w:right w:val="none" w:sz="0" w:space="0" w:color="auto"/>
              </w:divBdr>
              <w:divsChild>
                <w:div w:id="959341183">
                  <w:marLeft w:val="0"/>
                  <w:marRight w:val="0"/>
                  <w:marTop w:val="0"/>
                  <w:marBottom w:val="0"/>
                  <w:divBdr>
                    <w:top w:val="none" w:sz="0" w:space="0" w:color="auto"/>
                    <w:left w:val="none" w:sz="0" w:space="0" w:color="auto"/>
                    <w:bottom w:val="none" w:sz="0" w:space="0" w:color="auto"/>
                    <w:right w:val="none" w:sz="0" w:space="0" w:color="auto"/>
                  </w:divBdr>
                  <w:divsChild>
                    <w:div w:id="109864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41208292">
      <w:bodyDiv w:val="1"/>
      <w:marLeft w:val="0"/>
      <w:marRight w:val="0"/>
      <w:marTop w:val="0"/>
      <w:marBottom w:val="0"/>
      <w:divBdr>
        <w:top w:val="none" w:sz="0" w:space="0" w:color="auto"/>
        <w:left w:val="none" w:sz="0" w:space="0" w:color="auto"/>
        <w:bottom w:val="none" w:sz="0" w:space="0" w:color="auto"/>
        <w:right w:val="none" w:sz="0" w:space="0" w:color="auto"/>
      </w:divBdr>
      <w:divsChild>
        <w:div w:id="10649302">
          <w:marLeft w:val="0"/>
          <w:marRight w:val="0"/>
          <w:marTop w:val="0"/>
          <w:marBottom w:val="0"/>
          <w:divBdr>
            <w:top w:val="none" w:sz="0" w:space="0" w:color="auto"/>
            <w:left w:val="none" w:sz="0" w:space="0" w:color="auto"/>
            <w:bottom w:val="none" w:sz="0" w:space="0" w:color="auto"/>
            <w:right w:val="none" w:sz="0" w:space="0" w:color="auto"/>
          </w:divBdr>
          <w:divsChild>
            <w:div w:id="1375959949">
              <w:marLeft w:val="0"/>
              <w:marRight w:val="0"/>
              <w:marTop w:val="0"/>
              <w:marBottom w:val="0"/>
              <w:divBdr>
                <w:top w:val="none" w:sz="0" w:space="0" w:color="auto"/>
                <w:left w:val="none" w:sz="0" w:space="0" w:color="auto"/>
                <w:bottom w:val="none" w:sz="0" w:space="0" w:color="auto"/>
                <w:right w:val="none" w:sz="0" w:space="0" w:color="auto"/>
              </w:divBdr>
              <w:divsChild>
                <w:div w:id="1568103963">
                  <w:marLeft w:val="0"/>
                  <w:marRight w:val="0"/>
                  <w:marTop w:val="0"/>
                  <w:marBottom w:val="0"/>
                  <w:divBdr>
                    <w:top w:val="none" w:sz="0" w:space="0" w:color="auto"/>
                    <w:left w:val="none" w:sz="0" w:space="0" w:color="auto"/>
                    <w:bottom w:val="none" w:sz="0" w:space="0" w:color="auto"/>
                    <w:right w:val="none" w:sz="0" w:space="0" w:color="auto"/>
                  </w:divBdr>
                  <w:divsChild>
                    <w:div w:id="15614779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3576621">
          <w:marLeft w:val="0"/>
          <w:marRight w:val="0"/>
          <w:marTop w:val="0"/>
          <w:marBottom w:val="0"/>
          <w:divBdr>
            <w:top w:val="none" w:sz="0" w:space="0" w:color="auto"/>
            <w:left w:val="none" w:sz="0" w:space="0" w:color="auto"/>
            <w:bottom w:val="none" w:sz="0" w:space="0" w:color="auto"/>
            <w:right w:val="none" w:sz="0" w:space="0" w:color="auto"/>
          </w:divBdr>
          <w:divsChild>
            <w:div w:id="63991027">
              <w:marLeft w:val="0"/>
              <w:marRight w:val="0"/>
              <w:marTop w:val="0"/>
              <w:marBottom w:val="0"/>
              <w:divBdr>
                <w:top w:val="none" w:sz="0" w:space="0" w:color="auto"/>
                <w:left w:val="none" w:sz="0" w:space="0" w:color="auto"/>
                <w:bottom w:val="none" w:sz="0" w:space="0" w:color="auto"/>
                <w:right w:val="none" w:sz="0" w:space="0" w:color="auto"/>
              </w:divBdr>
            </w:div>
          </w:divsChild>
        </w:div>
        <w:div w:id="432240024">
          <w:marLeft w:val="0"/>
          <w:marRight w:val="0"/>
          <w:marTop w:val="0"/>
          <w:marBottom w:val="90"/>
          <w:divBdr>
            <w:top w:val="none" w:sz="0" w:space="0" w:color="auto"/>
            <w:left w:val="none" w:sz="0" w:space="0" w:color="auto"/>
            <w:bottom w:val="none" w:sz="0" w:space="0" w:color="auto"/>
            <w:right w:val="none" w:sz="0" w:space="0" w:color="auto"/>
          </w:divBdr>
        </w:div>
        <w:div w:id="537398788">
          <w:marLeft w:val="0"/>
          <w:marRight w:val="0"/>
          <w:marTop w:val="0"/>
          <w:marBottom w:val="90"/>
          <w:divBdr>
            <w:top w:val="none" w:sz="0" w:space="0" w:color="auto"/>
            <w:left w:val="none" w:sz="0" w:space="0" w:color="auto"/>
            <w:bottom w:val="none" w:sz="0" w:space="0" w:color="auto"/>
            <w:right w:val="none" w:sz="0" w:space="0" w:color="auto"/>
          </w:divBdr>
          <w:divsChild>
            <w:div w:id="1615749284">
              <w:marLeft w:val="0"/>
              <w:marRight w:val="0"/>
              <w:marTop w:val="0"/>
              <w:marBottom w:val="0"/>
              <w:divBdr>
                <w:top w:val="none" w:sz="0" w:space="0" w:color="auto"/>
                <w:left w:val="none" w:sz="0" w:space="0" w:color="auto"/>
                <w:bottom w:val="none" w:sz="0" w:space="0" w:color="auto"/>
                <w:right w:val="none" w:sz="0" w:space="0" w:color="auto"/>
              </w:divBdr>
              <w:divsChild>
                <w:div w:id="19118480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4803849">
      <w:bodyDiv w:val="1"/>
      <w:marLeft w:val="0"/>
      <w:marRight w:val="0"/>
      <w:marTop w:val="0"/>
      <w:marBottom w:val="0"/>
      <w:divBdr>
        <w:top w:val="none" w:sz="0" w:space="0" w:color="auto"/>
        <w:left w:val="none" w:sz="0" w:space="0" w:color="auto"/>
        <w:bottom w:val="none" w:sz="0" w:space="0" w:color="auto"/>
        <w:right w:val="none" w:sz="0" w:space="0" w:color="auto"/>
      </w:divBdr>
      <w:divsChild>
        <w:div w:id="586890558">
          <w:marLeft w:val="0"/>
          <w:marRight w:val="0"/>
          <w:marTop w:val="0"/>
          <w:marBottom w:val="0"/>
          <w:divBdr>
            <w:top w:val="none" w:sz="0" w:space="0" w:color="auto"/>
            <w:left w:val="none" w:sz="0" w:space="0" w:color="auto"/>
            <w:bottom w:val="none" w:sz="0" w:space="0" w:color="auto"/>
            <w:right w:val="none" w:sz="0" w:space="0" w:color="auto"/>
          </w:divBdr>
          <w:divsChild>
            <w:div w:id="1464230182">
              <w:marLeft w:val="0"/>
              <w:marRight w:val="0"/>
              <w:marTop w:val="0"/>
              <w:marBottom w:val="0"/>
              <w:divBdr>
                <w:top w:val="none" w:sz="0" w:space="0" w:color="auto"/>
                <w:left w:val="none" w:sz="0" w:space="0" w:color="auto"/>
                <w:bottom w:val="none" w:sz="0" w:space="0" w:color="auto"/>
                <w:right w:val="none" w:sz="0" w:space="0" w:color="auto"/>
              </w:divBdr>
            </w:div>
          </w:divsChild>
        </w:div>
        <w:div w:id="213005945">
          <w:marLeft w:val="0"/>
          <w:marRight w:val="0"/>
          <w:marTop w:val="0"/>
          <w:marBottom w:val="90"/>
          <w:divBdr>
            <w:top w:val="none" w:sz="0" w:space="0" w:color="auto"/>
            <w:left w:val="none" w:sz="0" w:space="0" w:color="auto"/>
            <w:bottom w:val="none" w:sz="0" w:space="0" w:color="auto"/>
            <w:right w:val="none" w:sz="0" w:space="0" w:color="auto"/>
          </w:divBdr>
        </w:div>
        <w:div w:id="195126167">
          <w:marLeft w:val="0"/>
          <w:marRight w:val="0"/>
          <w:marTop w:val="0"/>
          <w:marBottom w:val="90"/>
          <w:divBdr>
            <w:top w:val="none" w:sz="0" w:space="0" w:color="auto"/>
            <w:left w:val="none" w:sz="0" w:space="0" w:color="auto"/>
            <w:bottom w:val="none" w:sz="0" w:space="0" w:color="auto"/>
            <w:right w:val="none" w:sz="0" w:space="0" w:color="auto"/>
          </w:divBdr>
          <w:divsChild>
            <w:div w:id="1101728072">
              <w:marLeft w:val="0"/>
              <w:marRight w:val="0"/>
              <w:marTop w:val="0"/>
              <w:marBottom w:val="0"/>
              <w:divBdr>
                <w:top w:val="none" w:sz="0" w:space="0" w:color="auto"/>
                <w:left w:val="none" w:sz="0" w:space="0" w:color="auto"/>
                <w:bottom w:val="none" w:sz="0" w:space="0" w:color="auto"/>
                <w:right w:val="none" w:sz="0" w:space="0" w:color="auto"/>
              </w:divBdr>
              <w:divsChild>
                <w:div w:id="12679253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6541010">
      <w:bodyDiv w:val="1"/>
      <w:marLeft w:val="0"/>
      <w:marRight w:val="0"/>
      <w:marTop w:val="0"/>
      <w:marBottom w:val="0"/>
      <w:divBdr>
        <w:top w:val="none" w:sz="0" w:space="0" w:color="auto"/>
        <w:left w:val="none" w:sz="0" w:space="0" w:color="auto"/>
        <w:bottom w:val="none" w:sz="0" w:space="0" w:color="auto"/>
        <w:right w:val="none" w:sz="0" w:space="0" w:color="auto"/>
      </w:divBdr>
      <w:divsChild>
        <w:div w:id="1884949798">
          <w:marLeft w:val="0"/>
          <w:marRight w:val="0"/>
          <w:marTop w:val="0"/>
          <w:marBottom w:val="0"/>
          <w:divBdr>
            <w:top w:val="none" w:sz="0" w:space="0" w:color="auto"/>
            <w:left w:val="none" w:sz="0" w:space="0" w:color="auto"/>
            <w:bottom w:val="none" w:sz="0" w:space="0" w:color="auto"/>
            <w:right w:val="none" w:sz="0" w:space="0" w:color="auto"/>
          </w:divBdr>
          <w:divsChild>
            <w:div w:id="850218049">
              <w:marLeft w:val="0"/>
              <w:marRight w:val="0"/>
              <w:marTop w:val="0"/>
              <w:marBottom w:val="0"/>
              <w:divBdr>
                <w:top w:val="none" w:sz="0" w:space="0" w:color="auto"/>
                <w:left w:val="none" w:sz="0" w:space="0" w:color="auto"/>
                <w:bottom w:val="none" w:sz="0" w:space="0" w:color="auto"/>
                <w:right w:val="none" w:sz="0" w:space="0" w:color="auto"/>
              </w:divBdr>
              <w:divsChild>
                <w:div w:id="790631920">
                  <w:marLeft w:val="0"/>
                  <w:marRight w:val="0"/>
                  <w:marTop w:val="0"/>
                  <w:marBottom w:val="0"/>
                  <w:divBdr>
                    <w:top w:val="none" w:sz="0" w:space="0" w:color="auto"/>
                    <w:left w:val="none" w:sz="0" w:space="0" w:color="auto"/>
                    <w:bottom w:val="none" w:sz="0" w:space="0" w:color="auto"/>
                    <w:right w:val="none" w:sz="0" w:space="0" w:color="auto"/>
                  </w:divBdr>
                </w:div>
              </w:divsChild>
            </w:div>
            <w:div w:id="1777362048">
              <w:marLeft w:val="0"/>
              <w:marRight w:val="0"/>
              <w:marTop w:val="0"/>
              <w:marBottom w:val="90"/>
              <w:divBdr>
                <w:top w:val="none" w:sz="0" w:space="0" w:color="auto"/>
                <w:left w:val="none" w:sz="0" w:space="0" w:color="auto"/>
                <w:bottom w:val="none" w:sz="0" w:space="0" w:color="auto"/>
                <w:right w:val="none" w:sz="0" w:space="0" w:color="auto"/>
              </w:divBdr>
            </w:div>
            <w:div w:id="439883767">
              <w:marLeft w:val="0"/>
              <w:marRight w:val="0"/>
              <w:marTop w:val="0"/>
              <w:marBottom w:val="90"/>
              <w:divBdr>
                <w:top w:val="none" w:sz="0" w:space="0" w:color="auto"/>
                <w:left w:val="none" w:sz="0" w:space="0" w:color="auto"/>
                <w:bottom w:val="none" w:sz="0" w:space="0" w:color="auto"/>
                <w:right w:val="none" w:sz="0" w:space="0" w:color="auto"/>
              </w:divBdr>
              <w:divsChild>
                <w:div w:id="615790293">
                  <w:marLeft w:val="0"/>
                  <w:marRight w:val="0"/>
                  <w:marTop w:val="0"/>
                  <w:marBottom w:val="0"/>
                  <w:divBdr>
                    <w:top w:val="none" w:sz="0" w:space="0" w:color="auto"/>
                    <w:left w:val="none" w:sz="0" w:space="0" w:color="auto"/>
                    <w:bottom w:val="none" w:sz="0" w:space="0" w:color="auto"/>
                    <w:right w:val="none" w:sz="0" w:space="0" w:color="auto"/>
                  </w:divBdr>
                  <w:divsChild>
                    <w:div w:id="9202870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7663511">
          <w:marLeft w:val="0"/>
          <w:marRight w:val="0"/>
          <w:marTop w:val="0"/>
          <w:marBottom w:val="0"/>
          <w:divBdr>
            <w:top w:val="none" w:sz="0" w:space="0" w:color="auto"/>
            <w:left w:val="none" w:sz="0" w:space="0" w:color="auto"/>
            <w:bottom w:val="none" w:sz="0" w:space="0" w:color="auto"/>
            <w:right w:val="none" w:sz="0" w:space="0" w:color="auto"/>
          </w:divBdr>
          <w:divsChild>
            <w:div w:id="1196390351">
              <w:marLeft w:val="0"/>
              <w:marRight w:val="0"/>
              <w:marTop w:val="0"/>
              <w:marBottom w:val="0"/>
              <w:divBdr>
                <w:top w:val="none" w:sz="0" w:space="0" w:color="auto"/>
                <w:left w:val="none" w:sz="0" w:space="0" w:color="auto"/>
                <w:bottom w:val="none" w:sz="0" w:space="0" w:color="auto"/>
                <w:right w:val="none" w:sz="0" w:space="0" w:color="auto"/>
              </w:divBdr>
              <w:divsChild>
                <w:div w:id="45498718">
                  <w:marLeft w:val="0"/>
                  <w:marRight w:val="0"/>
                  <w:marTop w:val="0"/>
                  <w:marBottom w:val="0"/>
                  <w:divBdr>
                    <w:top w:val="none" w:sz="0" w:space="0" w:color="auto"/>
                    <w:left w:val="none" w:sz="0" w:space="0" w:color="auto"/>
                    <w:bottom w:val="none" w:sz="0" w:space="0" w:color="auto"/>
                    <w:right w:val="none" w:sz="0" w:space="0" w:color="auto"/>
                  </w:divBdr>
                </w:div>
              </w:divsChild>
            </w:div>
            <w:div w:id="1499611434">
              <w:marLeft w:val="0"/>
              <w:marRight w:val="0"/>
              <w:marTop w:val="0"/>
              <w:marBottom w:val="90"/>
              <w:divBdr>
                <w:top w:val="none" w:sz="0" w:space="0" w:color="auto"/>
                <w:left w:val="none" w:sz="0" w:space="0" w:color="auto"/>
                <w:bottom w:val="none" w:sz="0" w:space="0" w:color="auto"/>
                <w:right w:val="none" w:sz="0" w:space="0" w:color="auto"/>
              </w:divBdr>
            </w:div>
            <w:div w:id="1990864762">
              <w:marLeft w:val="0"/>
              <w:marRight w:val="0"/>
              <w:marTop w:val="0"/>
              <w:marBottom w:val="90"/>
              <w:divBdr>
                <w:top w:val="none" w:sz="0" w:space="0" w:color="auto"/>
                <w:left w:val="none" w:sz="0" w:space="0" w:color="auto"/>
                <w:bottom w:val="none" w:sz="0" w:space="0" w:color="auto"/>
                <w:right w:val="none" w:sz="0" w:space="0" w:color="auto"/>
              </w:divBdr>
              <w:divsChild>
                <w:div w:id="1711344137">
                  <w:marLeft w:val="0"/>
                  <w:marRight w:val="0"/>
                  <w:marTop w:val="0"/>
                  <w:marBottom w:val="0"/>
                  <w:divBdr>
                    <w:top w:val="none" w:sz="0" w:space="0" w:color="auto"/>
                    <w:left w:val="none" w:sz="0" w:space="0" w:color="auto"/>
                    <w:bottom w:val="none" w:sz="0" w:space="0" w:color="auto"/>
                    <w:right w:val="none" w:sz="0" w:space="0" w:color="auto"/>
                  </w:divBdr>
                  <w:divsChild>
                    <w:div w:id="2205287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9924166">
          <w:marLeft w:val="0"/>
          <w:marRight w:val="0"/>
          <w:marTop w:val="0"/>
          <w:marBottom w:val="0"/>
          <w:divBdr>
            <w:top w:val="none" w:sz="0" w:space="0" w:color="auto"/>
            <w:left w:val="none" w:sz="0" w:space="0" w:color="auto"/>
            <w:bottom w:val="none" w:sz="0" w:space="0" w:color="auto"/>
            <w:right w:val="none" w:sz="0" w:space="0" w:color="auto"/>
          </w:divBdr>
          <w:divsChild>
            <w:div w:id="812796327">
              <w:marLeft w:val="0"/>
              <w:marRight w:val="0"/>
              <w:marTop w:val="0"/>
              <w:marBottom w:val="0"/>
              <w:divBdr>
                <w:top w:val="none" w:sz="0" w:space="0" w:color="auto"/>
                <w:left w:val="none" w:sz="0" w:space="0" w:color="auto"/>
                <w:bottom w:val="none" w:sz="0" w:space="0" w:color="auto"/>
                <w:right w:val="none" w:sz="0" w:space="0" w:color="auto"/>
              </w:divBdr>
              <w:divsChild>
                <w:div w:id="697589534">
                  <w:marLeft w:val="0"/>
                  <w:marRight w:val="0"/>
                  <w:marTop w:val="0"/>
                  <w:marBottom w:val="0"/>
                  <w:divBdr>
                    <w:top w:val="none" w:sz="0" w:space="0" w:color="auto"/>
                    <w:left w:val="none" w:sz="0" w:space="0" w:color="auto"/>
                    <w:bottom w:val="none" w:sz="0" w:space="0" w:color="auto"/>
                    <w:right w:val="none" w:sz="0" w:space="0" w:color="auto"/>
                  </w:divBdr>
                </w:div>
              </w:divsChild>
            </w:div>
            <w:div w:id="1014571157">
              <w:marLeft w:val="0"/>
              <w:marRight w:val="0"/>
              <w:marTop w:val="0"/>
              <w:marBottom w:val="90"/>
              <w:divBdr>
                <w:top w:val="none" w:sz="0" w:space="0" w:color="auto"/>
                <w:left w:val="none" w:sz="0" w:space="0" w:color="auto"/>
                <w:bottom w:val="none" w:sz="0" w:space="0" w:color="auto"/>
                <w:right w:val="none" w:sz="0" w:space="0" w:color="auto"/>
              </w:divBdr>
            </w:div>
            <w:div w:id="891573317">
              <w:marLeft w:val="0"/>
              <w:marRight w:val="0"/>
              <w:marTop w:val="0"/>
              <w:marBottom w:val="90"/>
              <w:divBdr>
                <w:top w:val="none" w:sz="0" w:space="0" w:color="auto"/>
                <w:left w:val="none" w:sz="0" w:space="0" w:color="auto"/>
                <w:bottom w:val="none" w:sz="0" w:space="0" w:color="auto"/>
                <w:right w:val="none" w:sz="0" w:space="0" w:color="auto"/>
              </w:divBdr>
              <w:divsChild>
                <w:div w:id="2064135380">
                  <w:marLeft w:val="0"/>
                  <w:marRight w:val="0"/>
                  <w:marTop w:val="0"/>
                  <w:marBottom w:val="0"/>
                  <w:divBdr>
                    <w:top w:val="none" w:sz="0" w:space="0" w:color="auto"/>
                    <w:left w:val="none" w:sz="0" w:space="0" w:color="auto"/>
                    <w:bottom w:val="none" w:sz="0" w:space="0" w:color="auto"/>
                    <w:right w:val="none" w:sz="0" w:space="0" w:color="auto"/>
                  </w:divBdr>
                  <w:divsChild>
                    <w:div w:id="2070228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95913877">
      <w:bodyDiv w:val="1"/>
      <w:marLeft w:val="0"/>
      <w:marRight w:val="0"/>
      <w:marTop w:val="0"/>
      <w:marBottom w:val="0"/>
      <w:divBdr>
        <w:top w:val="none" w:sz="0" w:space="0" w:color="auto"/>
        <w:left w:val="none" w:sz="0" w:space="0" w:color="auto"/>
        <w:bottom w:val="none" w:sz="0" w:space="0" w:color="auto"/>
        <w:right w:val="none" w:sz="0" w:space="0" w:color="auto"/>
      </w:divBdr>
      <w:divsChild>
        <w:div w:id="1835955692">
          <w:marLeft w:val="0"/>
          <w:marRight w:val="0"/>
          <w:marTop w:val="0"/>
          <w:marBottom w:val="0"/>
          <w:divBdr>
            <w:top w:val="none" w:sz="0" w:space="0" w:color="auto"/>
            <w:left w:val="none" w:sz="0" w:space="0" w:color="auto"/>
            <w:bottom w:val="none" w:sz="0" w:space="0" w:color="auto"/>
            <w:right w:val="none" w:sz="0" w:space="0" w:color="auto"/>
          </w:divBdr>
          <w:divsChild>
            <w:div w:id="159976421">
              <w:marLeft w:val="0"/>
              <w:marRight w:val="0"/>
              <w:marTop w:val="0"/>
              <w:marBottom w:val="0"/>
              <w:divBdr>
                <w:top w:val="none" w:sz="0" w:space="0" w:color="auto"/>
                <w:left w:val="none" w:sz="0" w:space="0" w:color="auto"/>
                <w:bottom w:val="none" w:sz="0" w:space="0" w:color="auto"/>
                <w:right w:val="none" w:sz="0" w:space="0" w:color="auto"/>
              </w:divBdr>
            </w:div>
          </w:divsChild>
        </w:div>
        <w:div w:id="481429512">
          <w:marLeft w:val="0"/>
          <w:marRight w:val="0"/>
          <w:marTop w:val="0"/>
          <w:marBottom w:val="90"/>
          <w:divBdr>
            <w:top w:val="none" w:sz="0" w:space="0" w:color="auto"/>
            <w:left w:val="none" w:sz="0" w:space="0" w:color="auto"/>
            <w:bottom w:val="none" w:sz="0" w:space="0" w:color="auto"/>
            <w:right w:val="none" w:sz="0" w:space="0" w:color="auto"/>
          </w:divBdr>
        </w:div>
        <w:div w:id="990140497">
          <w:marLeft w:val="0"/>
          <w:marRight w:val="0"/>
          <w:marTop w:val="0"/>
          <w:marBottom w:val="90"/>
          <w:divBdr>
            <w:top w:val="none" w:sz="0" w:space="0" w:color="auto"/>
            <w:left w:val="none" w:sz="0" w:space="0" w:color="auto"/>
            <w:bottom w:val="none" w:sz="0" w:space="0" w:color="auto"/>
            <w:right w:val="none" w:sz="0" w:space="0" w:color="auto"/>
          </w:divBdr>
          <w:divsChild>
            <w:div w:id="1195003451">
              <w:marLeft w:val="0"/>
              <w:marRight w:val="0"/>
              <w:marTop w:val="0"/>
              <w:marBottom w:val="0"/>
              <w:divBdr>
                <w:top w:val="none" w:sz="0" w:space="0" w:color="auto"/>
                <w:left w:val="none" w:sz="0" w:space="0" w:color="auto"/>
                <w:bottom w:val="none" w:sz="0" w:space="0" w:color="auto"/>
                <w:right w:val="none" w:sz="0" w:space="0" w:color="auto"/>
              </w:divBdr>
              <w:divsChild>
                <w:div w:id="8916937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2970941">
      <w:bodyDiv w:val="1"/>
      <w:marLeft w:val="0"/>
      <w:marRight w:val="0"/>
      <w:marTop w:val="0"/>
      <w:marBottom w:val="0"/>
      <w:divBdr>
        <w:top w:val="none" w:sz="0" w:space="0" w:color="auto"/>
        <w:left w:val="none" w:sz="0" w:space="0" w:color="auto"/>
        <w:bottom w:val="none" w:sz="0" w:space="0" w:color="auto"/>
        <w:right w:val="none" w:sz="0" w:space="0" w:color="auto"/>
      </w:divBdr>
      <w:divsChild>
        <w:div w:id="1912537732">
          <w:marLeft w:val="0"/>
          <w:marRight w:val="0"/>
          <w:marTop w:val="0"/>
          <w:marBottom w:val="0"/>
          <w:divBdr>
            <w:top w:val="none" w:sz="0" w:space="0" w:color="auto"/>
            <w:left w:val="none" w:sz="0" w:space="0" w:color="auto"/>
            <w:bottom w:val="none" w:sz="0" w:space="0" w:color="auto"/>
            <w:right w:val="none" w:sz="0" w:space="0" w:color="auto"/>
          </w:divBdr>
          <w:divsChild>
            <w:div w:id="2062750501">
              <w:marLeft w:val="0"/>
              <w:marRight w:val="0"/>
              <w:marTop w:val="0"/>
              <w:marBottom w:val="0"/>
              <w:divBdr>
                <w:top w:val="none" w:sz="0" w:space="0" w:color="auto"/>
                <w:left w:val="none" w:sz="0" w:space="0" w:color="auto"/>
                <w:bottom w:val="none" w:sz="0" w:space="0" w:color="auto"/>
                <w:right w:val="none" w:sz="0" w:space="0" w:color="auto"/>
              </w:divBdr>
            </w:div>
          </w:divsChild>
        </w:div>
        <w:div w:id="2011062497">
          <w:marLeft w:val="0"/>
          <w:marRight w:val="0"/>
          <w:marTop w:val="0"/>
          <w:marBottom w:val="90"/>
          <w:divBdr>
            <w:top w:val="none" w:sz="0" w:space="0" w:color="auto"/>
            <w:left w:val="none" w:sz="0" w:space="0" w:color="auto"/>
            <w:bottom w:val="none" w:sz="0" w:space="0" w:color="auto"/>
            <w:right w:val="none" w:sz="0" w:space="0" w:color="auto"/>
          </w:divBdr>
        </w:div>
        <w:div w:id="1274097629">
          <w:marLeft w:val="0"/>
          <w:marRight w:val="0"/>
          <w:marTop w:val="0"/>
          <w:marBottom w:val="90"/>
          <w:divBdr>
            <w:top w:val="none" w:sz="0" w:space="0" w:color="auto"/>
            <w:left w:val="none" w:sz="0" w:space="0" w:color="auto"/>
            <w:bottom w:val="none" w:sz="0" w:space="0" w:color="auto"/>
            <w:right w:val="none" w:sz="0" w:space="0" w:color="auto"/>
          </w:divBdr>
          <w:divsChild>
            <w:div w:id="1679381015">
              <w:marLeft w:val="0"/>
              <w:marRight w:val="0"/>
              <w:marTop w:val="0"/>
              <w:marBottom w:val="0"/>
              <w:divBdr>
                <w:top w:val="none" w:sz="0" w:space="0" w:color="auto"/>
                <w:left w:val="none" w:sz="0" w:space="0" w:color="auto"/>
                <w:bottom w:val="none" w:sz="0" w:space="0" w:color="auto"/>
                <w:right w:val="none" w:sz="0" w:space="0" w:color="auto"/>
              </w:divBdr>
              <w:divsChild>
                <w:div w:id="8475208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6129495">
      <w:bodyDiv w:val="1"/>
      <w:marLeft w:val="0"/>
      <w:marRight w:val="0"/>
      <w:marTop w:val="0"/>
      <w:marBottom w:val="0"/>
      <w:divBdr>
        <w:top w:val="none" w:sz="0" w:space="0" w:color="auto"/>
        <w:left w:val="none" w:sz="0" w:space="0" w:color="auto"/>
        <w:bottom w:val="none" w:sz="0" w:space="0" w:color="auto"/>
        <w:right w:val="none" w:sz="0" w:space="0" w:color="auto"/>
      </w:divBdr>
      <w:divsChild>
        <w:div w:id="290985014">
          <w:marLeft w:val="0"/>
          <w:marRight w:val="0"/>
          <w:marTop w:val="0"/>
          <w:marBottom w:val="0"/>
          <w:divBdr>
            <w:top w:val="none" w:sz="0" w:space="0" w:color="auto"/>
            <w:left w:val="none" w:sz="0" w:space="0" w:color="auto"/>
            <w:bottom w:val="none" w:sz="0" w:space="0" w:color="auto"/>
            <w:right w:val="none" w:sz="0" w:space="0" w:color="auto"/>
          </w:divBdr>
          <w:divsChild>
            <w:div w:id="275525883">
              <w:marLeft w:val="0"/>
              <w:marRight w:val="0"/>
              <w:marTop w:val="0"/>
              <w:marBottom w:val="0"/>
              <w:divBdr>
                <w:top w:val="none" w:sz="0" w:space="0" w:color="auto"/>
                <w:left w:val="none" w:sz="0" w:space="0" w:color="auto"/>
                <w:bottom w:val="none" w:sz="0" w:space="0" w:color="auto"/>
                <w:right w:val="none" w:sz="0" w:space="0" w:color="auto"/>
              </w:divBdr>
            </w:div>
          </w:divsChild>
        </w:div>
        <w:div w:id="1943949596">
          <w:marLeft w:val="0"/>
          <w:marRight w:val="0"/>
          <w:marTop w:val="0"/>
          <w:marBottom w:val="90"/>
          <w:divBdr>
            <w:top w:val="none" w:sz="0" w:space="0" w:color="auto"/>
            <w:left w:val="none" w:sz="0" w:space="0" w:color="auto"/>
            <w:bottom w:val="none" w:sz="0" w:space="0" w:color="auto"/>
            <w:right w:val="none" w:sz="0" w:space="0" w:color="auto"/>
          </w:divBdr>
        </w:div>
        <w:div w:id="1598441009">
          <w:marLeft w:val="0"/>
          <w:marRight w:val="0"/>
          <w:marTop w:val="0"/>
          <w:marBottom w:val="90"/>
          <w:divBdr>
            <w:top w:val="none" w:sz="0" w:space="0" w:color="auto"/>
            <w:left w:val="none" w:sz="0" w:space="0" w:color="auto"/>
            <w:bottom w:val="none" w:sz="0" w:space="0" w:color="auto"/>
            <w:right w:val="none" w:sz="0" w:space="0" w:color="auto"/>
          </w:divBdr>
          <w:divsChild>
            <w:div w:id="1427461438">
              <w:marLeft w:val="0"/>
              <w:marRight w:val="0"/>
              <w:marTop w:val="0"/>
              <w:marBottom w:val="0"/>
              <w:divBdr>
                <w:top w:val="none" w:sz="0" w:space="0" w:color="auto"/>
                <w:left w:val="none" w:sz="0" w:space="0" w:color="auto"/>
                <w:bottom w:val="none" w:sz="0" w:space="0" w:color="auto"/>
                <w:right w:val="none" w:sz="0" w:space="0" w:color="auto"/>
              </w:divBdr>
              <w:divsChild>
                <w:div w:id="1133476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7842847">
      <w:bodyDiv w:val="1"/>
      <w:marLeft w:val="0"/>
      <w:marRight w:val="0"/>
      <w:marTop w:val="0"/>
      <w:marBottom w:val="0"/>
      <w:divBdr>
        <w:top w:val="none" w:sz="0" w:space="0" w:color="auto"/>
        <w:left w:val="none" w:sz="0" w:space="0" w:color="auto"/>
        <w:bottom w:val="none" w:sz="0" w:space="0" w:color="auto"/>
        <w:right w:val="none" w:sz="0" w:space="0" w:color="auto"/>
      </w:divBdr>
      <w:divsChild>
        <w:div w:id="800924004">
          <w:marLeft w:val="0"/>
          <w:marRight w:val="0"/>
          <w:marTop w:val="0"/>
          <w:marBottom w:val="0"/>
          <w:divBdr>
            <w:top w:val="none" w:sz="0" w:space="0" w:color="auto"/>
            <w:left w:val="none" w:sz="0" w:space="0" w:color="auto"/>
            <w:bottom w:val="none" w:sz="0" w:space="0" w:color="auto"/>
            <w:right w:val="none" w:sz="0" w:space="0" w:color="auto"/>
          </w:divBdr>
          <w:divsChild>
            <w:div w:id="2008242054">
              <w:marLeft w:val="0"/>
              <w:marRight w:val="0"/>
              <w:marTop w:val="0"/>
              <w:marBottom w:val="0"/>
              <w:divBdr>
                <w:top w:val="none" w:sz="0" w:space="0" w:color="auto"/>
                <w:left w:val="none" w:sz="0" w:space="0" w:color="auto"/>
                <w:bottom w:val="none" w:sz="0" w:space="0" w:color="auto"/>
                <w:right w:val="none" w:sz="0" w:space="0" w:color="auto"/>
              </w:divBdr>
              <w:divsChild>
                <w:div w:id="1601596960">
                  <w:marLeft w:val="0"/>
                  <w:marRight w:val="0"/>
                  <w:marTop w:val="0"/>
                  <w:marBottom w:val="0"/>
                  <w:divBdr>
                    <w:top w:val="none" w:sz="0" w:space="0" w:color="auto"/>
                    <w:left w:val="none" w:sz="0" w:space="0" w:color="auto"/>
                    <w:bottom w:val="none" w:sz="0" w:space="0" w:color="auto"/>
                    <w:right w:val="none" w:sz="0" w:space="0" w:color="auto"/>
                  </w:divBdr>
                </w:div>
              </w:divsChild>
            </w:div>
            <w:div w:id="1390958045">
              <w:marLeft w:val="0"/>
              <w:marRight w:val="0"/>
              <w:marTop w:val="0"/>
              <w:marBottom w:val="90"/>
              <w:divBdr>
                <w:top w:val="none" w:sz="0" w:space="0" w:color="auto"/>
                <w:left w:val="none" w:sz="0" w:space="0" w:color="auto"/>
                <w:bottom w:val="none" w:sz="0" w:space="0" w:color="auto"/>
                <w:right w:val="none" w:sz="0" w:space="0" w:color="auto"/>
              </w:divBdr>
            </w:div>
            <w:div w:id="452293164">
              <w:marLeft w:val="0"/>
              <w:marRight w:val="0"/>
              <w:marTop w:val="0"/>
              <w:marBottom w:val="90"/>
              <w:divBdr>
                <w:top w:val="none" w:sz="0" w:space="0" w:color="auto"/>
                <w:left w:val="none" w:sz="0" w:space="0" w:color="auto"/>
                <w:bottom w:val="none" w:sz="0" w:space="0" w:color="auto"/>
                <w:right w:val="none" w:sz="0" w:space="0" w:color="auto"/>
              </w:divBdr>
              <w:divsChild>
                <w:div w:id="1795751977">
                  <w:marLeft w:val="0"/>
                  <w:marRight w:val="0"/>
                  <w:marTop w:val="0"/>
                  <w:marBottom w:val="0"/>
                  <w:divBdr>
                    <w:top w:val="none" w:sz="0" w:space="0" w:color="auto"/>
                    <w:left w:val="none" w:sz="0" w:space="0" w:color="auto"/>
                    <w:bottom w:val="none" w:sz="0" w:space="0" w:color="auto"/>
                    <w:right w:val="none" w:sz="0" w:space="0" w:color="auto"/>
                  </w:divBdr>
                  <w:divsChild>
                    <w:div w:id="828643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9147135">
          <w:marLeft w:val="0"/>
          <w:marRight w:val="0"/>
          <w:marTop w:val="0"/>
          <w:marBottom w:val="0"/>
          <w:divBdr>
            <w:top w:val="none" w:sz="0" w:space="0" w:color="auto"/>
            <w:left w:val="none" w:sz="0" w:space="0" w:color="auto"/>
            <w:bottom w:val="none" w:sz="0" w:space="0" w:color="auto"/>
            <w:right w:val="none" w:sz="0" w:space="0" w:color="auto"/>
          </w:divBdr>
          <w:divsChild>
            <w:div w:id="233392018">
              <w:marLeft w:val="0"/>
              <w:marRight w:val="0"/>
              <w:marTop w:val="0"/>
              <w:marBottom w:val="0"/>
              <w:divBdr>
                <w:top w:val="none" w:sz="0" w:space="0" w:color="auto"/>
                <w:left w:val="none" w:sz="0" w:space="0" w:color="auto"/>
                <w:bottom w:val="none" w:sz="0" w:space="0" w:color="auto"/>
                <w:right w:val="none" w:sz="0" w:space="0" w:color="auto"/>
              </w:divBdr>
              <w:divsChild>
                <w:div w:id="2056393970">
                  <w:marLeft w:val="0"/>
                  <w:marRight w:val="0"/>
                  <w:marTop w:val="0"/>
                  <w:marBottom w:val="0"/>
                  <w:divBdr>
                    <w:top w:val="none" w:sz="0" w:space="0" w:color="auto"/>
                    <w:left w:val="none" w:sz="0" w:space="0" w:color="auto"/>
                    <w:bottom w:val="none" w:sz="0" w:space="0" w:color="auto"/>
                    <w:right w:val="none" w:sz="0" w:space="0" w:color="auto"/>
                  </w:divBdr>
                </w:div>
              </w:divsChild>
            </w:div>
            <w:div w:id="1403913134">
              <w:marLeft w:val="0"/>
              <w:marRight w:val="0"/>
              <w:marTop w:val="0"/>
              <w:marBottom w:val="90"/>
              <w:divBdr>
                <w:top w:val="none" w:sz="0" w:space="0" w:color="auto"/>
                <w:left w:val="none" w:sz="0" w:space="0" w:color="auto"/>
                <w:bottom w:val="none" w:sz="0" w:space="0" w:color="auto"/>
                <w:right w:val="none" w:sz="0" w:space="0" w:color="auto"/>
              </w:divBdr>
            </w:div>
            <w:div w:id="1161043849">
              <w:marLeft w:val="0"/>
              <w:marRight w:val="0"/>
              <w:marTop w:val="0"/>
              <w:marBottom w:val="90"/>
              <w:divBdr>
                <w:top w:val="none" w:sz="0" w:space="0" w:color="auto"/>
                <w:left w:val="none" w:sz="0" w:space="0" w:color="auto"/>
                <w:bottom w:val="none" w:sz="0" w:space="0" w:color="auto"/>
                <w:right w:val="none" w:sz="0" w:space="0" w:color="auto"/>
              </w:divBdr>
              <w:divsChild>
                <w:div w:id="284240050">
                  <w:marLeft w:val="0"/>
                  <w:marRight w:val="0"/>
                  <w:marTop w:val="0"/>
                  <w:marBottom w:val="0"/>
                  <w:divBdr>
                    <w:top w:val="none" w:sz="0" w:space="0" w:color="auto"/>
                    <w:left w:val="none" w:sz="0" w:space="0" w:color="auto"/>
                    <w:bottom w:val="none" w:sz="0" w:space="0" w:color="auto"/>
                    <w:right w:val="none" w:sz="0" w:space="0" w:color="auto"/>
                  </w:divBdr>
                  <w:divsChild>
                    <w:div w:id="770472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50271678">
      <w:bodyDiv w:val="1"/>
      <w:marLeft w:val="0"/>
      <w:marRight w:val="0"/>
      <w:marTop w:val="0"/>
      <w:marBottom w:val="0"/>
      <w:divBdr>
        <w:top w:val="none" w:sz="0" w:space="0" w:color="auto"/>
        <w:left w:val="none" w:sz="0" w:space="0" w:color="auto"/>
        <w:bottom w:val="none" w:sz="0" w:space="0" w:color="auto"/>
        <w:right w:val="none" w:sz="0" w:space="0" w:color="auto"/>
      </w:divBdr>
      <w:divsChild>
        <w:div w:id="428235436">
          <w:marLeft w:val="0"/>
          <w:marRight w:val="0"/>
          <w:marTop w:val="0"/>
          <w:marBottom w:val="0"/>
          <w:divBdr>
            <w:top w:val="none" w:sz="0" w:space="0" w:color="auto"/>
            <w:left w:val="none" w:sz="0" w:space="0" w:color="auto"/>
            <w:bottom w:val="none" w:sz="0" w:space="0" w:color="auto"/>
            <w:right w:val="none" w:sz="0" w:space="0" w:color="auto"/>
          </w:divBdr>
          <w:divsChild>
            <w:div w:id="1016156146">
              <w:marLeft w:val="0"/>
              <w:marRight w:val="0"/>
              <w:marTop w:val="0"/>
              <w:marBottom w:val="0"/>
              <w:divBdr>
                <w:top w:val="none" w:sz="0" w:space="0" w:color="auto"/>
                <w:left w:val="none" w:sz="0" w:space="0" w:color="auto"/>
                <w:bottom w:val="none" w:sz="0" w:space="0" w:color="auto"/>
                <w:right w:val="none" w:sz="0" w:space="0" w:color="auto"/>
              </w:divBdr>
              <w:divsChild>
                <w:div w:id="1113094811">
                  <w:marLeft w:val="0"/>
                  <w:marRight w:val="0"/>
                  <w:marTop w:val="0"/>
                  <w:marBottom w:val="0"/>
                  <w:divBdr>
                    <w:top w:val="none" w:sz="0" w:space="0" w:color="auto"/>
                    <w:left w:val="none" w:sz="0" w:space="0" w:color="auto"/>
                    <w:bottom w:val="none" w:sz="0" w:space="0" w:color="auto"/>
                    <w:right w:val="none" w:sz="0" w:space="0" w:color="auto"/>
                  </w:divBdr>
                </w:div>
              </w:divsChild>
            </w:div>
            <w:div w:id="610236258">
              <w:marLeft w:val="0"/>
              <w:marRight w:val="0"/>
              <w:marTop w:val="0"/>
              <w:marBottom w:val="90"/>
              <w:divBdr>
                <w:top w:val="none" w:sz="0" w:space="0" w:color="auto"/>
                <w:left w:val="none" w:sz="0" w:space="0" w:color="auto"/>
                <w:bottom w:val="none" w:sz="0" w:space="0" w:color="auto"/>
                <w:right w:val="none" w:sz="0" w:space="0" w:color="auto"/>
              </w:divBdr>
            </w:div>
            <w:div w:id="1699355751">
              <w:marLeft w:val="0"/>
              <w:marRight w:val="0"/>
              <w:marTop w:val="0"/>
              <w:marBottom w:val="90"/>
              <w:divBdr>
                <w:top w:val="none" w:sz="0" w:space="0" w:color="auto"/>
                <w:left w:val="none" w:sz="0" w:space="0" w:color="auto"/>
                <w:bottom w:val="none" w:sz="0" w:space="0" w:color="auto"/>
                <w:right w:val="none" w:sz="0" w:space="0" w:color="auto"/>
              </w:divBdr>
              <w:divsChild>
                <w:div w:id="337542989">
                  <w:marLeft w:val="0"/>
                  <w:marRight w:val="0"/>
                  <w:marTop w:val="0"/>
                  <w:marBottom w:val="0"/>
                  <w:divBdr>
                    <w:top w:val="none" w:sz="0" w:space="0" w:color="auto"/>
                    <w:left w:val="none" w:sz="0" w:space="0" w:color="auto"/>
                    <w:bottom w:val="none" w:sz="0" w:space="0" w:color="auto"/>
                    <w:right w:val="none" w:sz="0" w:space="0" w:color="auto"/>
                  </w:divBdr>
                  <w:divsChild>
                    <w:div w:id="298265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6958536">
          <w:marLeft w:val="0"/>
          <w:marRight w:val="0"/>
          <w:marTop w:val="0"/>
          <w:marBottom w:val="0"/>
          <w:divBdr>
            <w:top w:val="none" w:sz="0" w:space="0" w:color="auto"/>
            <w:left w:val="none" w:sz="0" w:space="0" w:color="auto"/>
            <w:bottom w:val="none" w:sz="0" w:space="0" w:color="auto"/>
            <w:right w:val="none" w:sz="0" w:space="0" w:color="auto"/>
          </w:divBdr>
          <w:divsChild>
            <w:div w:id="1814249855">
              <w:marLeft w:val="0"/>
              <w:marRight w:val="0"/>
              <w:marTop w:val="0"/>
              <w:marBottom w:val="0"/>
              <w:divBdr>
                <w:top w:val="none" w:sz="0" w:space="0" w:color="auto"/>
                <w:left w:val="none" w:sz="0" w:space="0" w:color="auto"/>
                <w:bottom w:val="none" w:sz="0" w:space="0" w:color="auto"/>
                <w:right w:val="none" w:sz="0" w:space="0" w:color="auto"/>
              </w:divBdr>
              <w:divsChild>
                <w:div w:id="569727615">
                  <w:marLeft w:val="0"/>
                  <w:marRight w:val="0"/>
                  <w:marTop w:val="0"/>
                  <w:marBottom w:val="0"/>
                  <w:divBdr>
                    <w:top w:val="none" w:sz="0" w:space="0" w:color="auto"/>
                    <w:left w:val="none" w:sz="0" w:space="0" w:color="auto"/>
                    <w:bottom w:val="none" w:sz="0" w:space="0" w:color="auto"/>
                    <w:right w:val="none" w:sz="0" w:space="0" w:color="auto"/>
                  </w:divBdr>
                </w:div>
              </w:divsChild>
            </w:div>
            <w:div w:id="1107695744">
              <w:marLeft w:val="0"/>
              <w:marRight w:val="0"/>
              <w:marTop w:val="0"/>
              <w:marBottom w:val="90"/>
              <w:divBdr>
                <w:top w:val="none" w:sz="0" w:space="0" w:color="auto"/>
                <w:left w:val="none" w:sz="0" w:space="0" w:color="auto"/>
                <w:bottom w:val="none" w:sz="0" w:space="0" w:color="auto"/>
                <w:right w:val="none" w:sz="0" w:space="0" w:color="auto"/>
              </w:divBdr>
            </w:div>
            <w:div w:id="307512426">
              <w:marLeft w:val="0"/>
              <w:marRight w:val="0"/>
              <w:marTop w:val="0"/>
              <w:marBottom w:val="90"/>
              <w:divBdr>
                <w:top w:val="none" w:sz="0" w:space="0" w:color="auto"/>
                <w:left w:val="none" w:sz="0" w:space="0" w:color="auto"/>
                <w:bottom w:val="none" w:sz="0" w:space="0" w:color="auto"/>
                <w:right w:val="none" w:sz="0" w:space="0" w:color="auto"/>
              </w:divBdr>
              <w:divsChild>
                <w:div w:id="1199590552">
                  <w:marLeft w:val="0"/>
                  <w:marRight w:val="0"/>
                  <w:marTop w:val="0"/>
                  <w:marBottom w:val="0"/>
                  <w:divBdr>
                    <w:top w:val="none" w:sz="0" w:space="0" w:color="auto"/>
                    <w:left w:val="none" w:sz="0" w:space="0" w:color="auto"/>
                    <w:bottom w:val="none" w:sz="0" w:space="0" w:color="auto"/>
                    <w:right w:val="none" w:sz="0" w:space="0" w:color="auto"/>
                  </w:divBdr>
                  <w:divsChild>
                    <w:div w:id="1741102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95608727">
      <w:bodyDiv w:val="1"/>
      <w:marLeft w:val="0"/>
      <w:marRight w:val="0"/>
      <w:marTop w:val="0"/>
      <w:marBottom w:val="0"/>
      <w:divBdr>
        <w:top w:val="none" w:sz="0" w:space="0" w:color="auto"/>
        <w:left w:val="none" w:sz="0" w:space="0" w:color="auto"/>
        <w:bottom w:val="none" w:sz="0" w:space="0" w:color="auto"/>
        <w:right w:val="none" w:sz="0" w:space="0" w:color="auto"/>
      </w:divBdr>
      <w:divsChild>
        <w:div w:id="767389239">
          <w:marLeft w:val="0"/>
          <w:marRight w:val="0"/>
          <w:marTop w:val="0"/>
          <w:marBottom w:val="0"/>
          <w:divBdr>
            <w:top w:val="none" w:sz="0" w:space="0" w:color="auto"/>
            <w:left w:val="none" w:sz="0" w:space="0" w:color="auto"/>
            <w:bottom w:val="none" w:sz="0" w:space="0" w:color="auto"/>
            <w:right w:val="none" w:sz="0" w:space="0" w:color="auto"/>
          </w:divBdr>
          <w:divsChild>
            <w:div w:id="67308673">
              <w:marLeft w:val="0"/>
              <w:marRight w:val="0"/>
              <w:marTop w:val="0"/>
              <w:marBottom w:val="0"/>
              <w:divBdr>
                <w:top w:val="none" w:sz="0" w:space="0" w:color="auto"/>
                <w:left w:val="none" w:sz="0" w:space="0" w:color="auto"/>
                <w:bottom w:val="none" w:sz="0" w:space="0" w:color="auto"/>
                <w:right w:val="none" w:sz="0" w:space="0" w:color="auto"/>
              </w:divBdr>
            </w:div>
          </w:divsChild>
        </w:div>
        <w:div w:id="1582904930">
          <w:marLeft w:val="0"/>
          <w:marRight w:val="0"/>
          <w:marTop w:val="0"/>
          <w:marBottom w:val="90"/>
          <w:divBdr>
            <w:top w:val="none" w:sz="0" w:space="0" w:color="auto"/>
            <w:left w:val="none" w:sz="0" w:space="0" w:color="auto"/>
            <w:bottom w:val="none" w:sz="0" w:space="0" w:color="auto"/>
            <w:right w:val="none" w:sz="0" w:space="0" w:color="auto"/>
          </w:divBdr>
        </w:div>
        <w:div w:id="230622968">
          <w:marLeft w:val="0"/>
          <w:marRight w:val="0"/>
          <w:marTop w:val="0"/>
          <w:marBottom w:val="90"/>
          <w:divBdr>
            <w:top w:val="none" w:sz="0" w:space="0" w:color="auto"/>
            <w:left w:val="none" w:sz="0" w:space="0" w:color="auto"/>
            <w:bottom w:val="none" w:sz="0" w:space="0" w:color="auto"/>
            <w:right w:val="none" w:sz="0" w:space="0" w:color="auto"/>
          </w:divBdr>
          <w:divsChild>
            <w:div w:id="1050614309">
              <w:marLeft w:val="0"/>
              <w:marRight w:val="0"/>
              <w:marTop w:val="0"/>
              <w:marBottom w:val="0"/>
              <w:divBdr>
                <w:top w:val="none" w:sz="0" w:space="0" w:color="auto"/>
                <w:left w:val="none" w:sz="0" w:space="0" w:color="auto"/>
                <w:bottom w:val="none" w:sz="0" w:space="0" w:color="auto"/>
                <w:right w:val="none" w:sz="0" w:space="0" w:color="auto"/>
              </w:divBdr>
              <w:divsChild>
                <w:div w:id="1162428469">
                  <w:marLeft w:val="0"/>
                  <w:marRight w:val="0"/>
                  <w:marTop w:val="0"/>
                  <w:marBottom w:val="0"/>
                  <w:divBdr>
                    <w:top w:val="none" w:sz="0" w:space="0" w:color="auto"/>
                    <w:left w:val="none" w:sz="0" w:space="0" w:color="auto"/>
                    <w:bottom w:val="none" w:sz="0" w:space="0" w:color="auto"/>
                    <w:right w:val="none" w:sz="0" w:space="0" w:color="auto"/>
                  </w:divBdr>
                  <w:divsChild>
                    <w:div w:id="14924078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97266596">
      <w:bodyDiv w:val="1"/>
      <w:marLeft w:val="0"/>
      <w:marRight w:val="0"/>
      <w:marTop w:val="0"/>
      <w:marBottom w:val="0"/>
      <w:divBdr>
        <w:top w:val="none" w:sz="0" w:space="0" w:color="auto"/>
        <w:left w:val="none" w:sz="0" w:space="0" w:color="auto"/>
        <w:bottom w:val="none" w:sz="0" w:space="0" w:color="auto"/>
        <w:right w:val="none" w:sz="0" w:space="0" w:color="auto"/>
      </w:divBdr>
      <w:divsChild>
        <w:div w:id="249126171">
          <w:marLeft w:val="0"/>
          <w:marRight w:val="0"/>
          <w:marTop w:val="0"/>
          <w:marBottom w:val="0"/>
          <w:divBdr>
            <w:top w:val="none" w:sz="0" w:space="0" w:color="auto"/>
            <w:left w:val="none" w:sz="0" w:space="0" w:color="auto"/>
            <w:bottom w:val="none" w:sz="0" w:space="0" w:color="auto"/>
            <w:right w:val="none" w:sz="0" w:space="0" w:color="auto"/>
          </w:divBdr>
          <w:divsChild>
            <w:div w:id="634484881">
              <w:marLeft w:val="0"/>
              <w:marRight w:val="0"/>
              <w:marTop w:val="0"/>
              <w:marBottom w:val="0"/>
              <w:divBdr>
                <w:top w:val="none" w:sz="0" w:space="0" w:color="auto"/>
                <w:left w:val="none" w:sz="0" w:space="0" w:color="auto"/>
                <w:bottom w:val="none" w:sz="0" w:space="0" w:color="auto"/>
                <w:right w:val="none" w:sz="0" w:space="0" w:color="auto"/>
              </w:divBdr>
            </w:div>
          </w:divsChild>
        </w:div>
        <w:div w:id="56708882">
          <w:marLeft w:val="0"/>
          <w:marRight w:val="0"/>
          <w:marTop w:val="0"/>
          <w:marBottom w:val="90"/>
          <w:divBdr>
            <w:top w:val="none" w:sz="0" w:space="0" w:color="auto"/>
            <w:left w:val="none" w:sz="0" w:space="0" w:color="auto"/>
            <w:bottom w:val="none" w:sz="0" w:space="0" w:color="auto"/>
            <w:right w:val="none" w:sz="0" w:space="0" w:color="auto"/>
          </w:divBdr>
        </w:div>
        <w:div w:id="626279648">
          <w:marLeft w:val="0"/>
          <w:marRight w:val="0"/>
          <w:marTop w:val="0"/>
          <w:marBottom w:val="90"/>
          <w:divBdr>
            <w:top w:val="none" w:sz="0" w:space="0" w:color="auto"/>
            <w:left w:val="none" w:sz="0" w:space="0" w:color="auto"/>
            <w:bottom w:val="none" w:sz="0" w:space="0" w:color="auto"/>
            <w:right w:val="none" w:sz="0" w:space="0" w:color="auto"/>
          </w:divBdr>
          <w:divsChild>
            <w:div w:id="1381587088">
              <w:marLeft w:val="0"/>
              <w:marRight w:val="0"/>
              <w:marTop w:val="0"/>
              <w:marBottom w:val="0"/>
              <w:divBdr>
                <w:top w:val="none" w:sz="0" w:space="0" w:color="auto"/>
                <w:left w:val="none" w:sz="0" w:space="0" w:color="auto"/>
                <w:bottom w:val="none" w:sz="0" w:space="0" w:color="auto"/>
                <w:right w:val="none" w:sz="0" w:space="0" w:color="auto"/>
              </w:divBdr>
              <w:divsChild>
                <w:div w:id="416360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1965276">
      <w:bodyDiv w:val="1"/>
      <w:marLeft w:val="0"/>
      <w:marRight w:val="0"/>
      <w:marTop w:val="0"/>
      <w:marBottom w:val="0"/>
      <w:divBdr>
        <w:top w:val="none" w:sz="0" w:space="0" w:color="auto"/>
        <w:left w:val="none" w:sz="0" w:space="0" w:color="auto"/>
        <w:bottom w:val="none" w:sz="0" w:space="0" w:color="auto"/>
        <w:right w:val="none" w:sz="0" w:space="0" w:color="auto"/>
      </w:divBdr>
      <w:divsChild>
        <w:div w:id="514392784">
          <w:marLeft w:val="0"/>
          <w:marRight w:val="0"/>
          <w:marTop w:val="0"/>
          <w:marBottom w:val="0"/>
          <w:divBdr>
            <w:top w:val="none" w:sz="0" w:space="0" w:color="auto"/>
            <w:left w:val="none" w:sz="0" w:space="0" w:color="auto"/>
            <w:bottom w:val="none" w:sz="0" w:space="0" w:color="auto"/>
            <w:right w:val="none" w:sz="0" w:space="0" w:color="auto"/>
          </w:divBdr>
          <w:divsChild>
            <w:div w:id="117266619">
              <w:marLeft w:val="0"/>
              <w:marRight w:val="0"/>
              <w:marTop w:val="0"/>
              <w:marBottom w:val="0"/>
              <w:divBdr>
                <w:top w:val="none" w:sz="0" w:space="0" w:color="auto"/>
                <w:left w:val="none" w:sz="0" w:space="0" w:color="auto"/>
                <w:bottom w:val="none" w:sz="0" w:space="0" w:color="auto"/>
                <w:right w:val="none" w:sz="0" w:space="0" w:color="auto"/>
              </w:divBdr>
            </w:div>
          </w:divsChild>
        </w:div>
        <w:div w:id="2016496433">
          <w:marLeft w:val="0"/>
          <w:marRight w:val="0"/>
          <w:marTop w:val="0"/>
          <w:marBottom w:val="90"/>
          <w:divBdr>
            <w:top w:val="none" w:sz="0" w:space="0" w:color="auto"/>
            <w:left w:val="none" w:sz="0" w:space="0" w:color="auto"/>
            <w:bottom w:val="none" w:sz="0" w:space="0" w:color="auto"/>
            <w:right w:val="none" w:sz="0" w:space="0" w:color="auto"/>
          </w:divBdr>
        </w:div>
        <w:div w:id="1255631638">
          <w:marLeft w:val="0"/>
          <w:marRight w:val="0"/>
          <w:marTop w:val="0"/>
          <w:marBottom w:val="90"/>
          <w:divBdr>
            <w:top w:val="none" w:sz="0" w:space="0" w:color="auto"/>
            <w:left w:val="none" w:sz="0" w:space="0" w:color="auto"/>
            <w:bottom w:val="none" w:sz="0" w:space="0" w:color="auto"/>
            <w:right w:val="none" w:sz="0" w:space="0" w:color="auto"/>
          </w:divBdr>
          <w:divsChild>
            <w:div w:id="1387145181">
              <w:marLeft w:val="0"/>
              <w:marRight w:val="0"/>
              <w:marTop w:val="0"/>
              <w:marBottom w:val="0"/>
              <w:divBdr>
                <w:top w:val="none" w:sz="0" w:space="0" w:color="auto"/>
                <w:left w:val="none" w:sz="0" w:space="0" w:color="auto"/>
                <w:bottom w:val="none" w:sz="0" w:space="0" w:color="auto"/>
                <w:right w:val="none" w:sz="0" w:space="0" w:color="auto"/>
              </w:divBdr>
              <w:divsChild>
                <w:div w:id="7327788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2744098">
      <w:bodyDiv w:val="1"/>
      <w:marLeft w:val="0"/>
      <w:marRight w:val="0"/>
      <w:marTop w:val="0"/>
      <w:marBottom w:val="0"/>
      <w:divBdr>
        <w:top w:val="none" w:sz="0" w:space="0" w:color="auto"/>
        <w:left w:val="none" w:sz="0" w:space="0" w:color="auto"/>
        <w:bottom w:val="none" w:sz="0" w:space="0" w:color="auto"/>
        <w:right w:val="none" w:sz="0" w:space="0" w:color="auto"/>
      </w:divBdr>
      <w:divsChild>
        <w:div w:id="1605960829">
          <w:marLeft w:val="0"/>
          <w:marRight w:val="0"/>
          <w:marTop w:val="0"/>
          <w:marBottom w:val="0"/>
          <w:divBdr>
            <w:top w:val="none" w:sz="0" w:space="0" w:color="auto"/>
            <w:left w:val="none" w:sz="0" w:space="0" w:color="auto"/>
            <w:bottom w:val="none" w:sz="0" w:space="0" w:color="auto"/>
            <w:right w:val="none" w:sz="0" w:space="0" w:color="auto"/>
          </w:divBdr>
          <w:divsChild>
            <w:div w:id="2011642113">
              <w:marLeft w:val="0"/>
              <w:marRight w:val="0"/>
              <w:marTop w:val="0"/>
              <w:marBottom w:val="0"/>
              <w:divBdr>
                <w:top w:val="none" w:sz="0" w:space="0" w:color="auto"/>
                <w:left w:val="none" w:sz="0" w:space="0" w:color="auto"/>
                <w:bottom w:val="none" w:sz="0" w:space="0" w:color="auto"/>
                <w:right w:val="none" w:sz="0" w:space="0" w:color="auto"/>
              </w:divBdr>
              <w:divsChild>
                <w:div w:id="812598230">
                  <w:marLeft w:val="0"/>
                  <w:marRight w:val="0"/>
                  <w:marTop w:val="0"/>
                  <w:marBottom w:val="0"/>
                  <w:divBdr>
                    <w:top w:val="none" w:sz="0" w:space="0" w:color="auto"/>
                    <w:left w:val="none" w:sz="0" w:space="0" w:color="auto"/>
                    <w:bottom w:val="none" w:sz="0" w:space="0" w:color="auto"/>
                    <w:right w:val="none" w:sz="0" w:space="0" w:color="auto"/>
                  </w:divBdr>
                </w:div>
              </w:divsChild>
            </w:div>
            <w:div w:id="1784959855">
              <w:marLeft w:val="0"/>
              <w:marRight w:val="0"/>
              <w:marTop w:val="0"/>
              <w:marBottom w:val="90"/>
              <w:divBdr>
                <w:top w:val="none" w:sz="0" w:space="0" w:color="auto"/>
                <w:left w:val="none" w:sz="0" w:space="0" w:color="auto"/>
                <w:bottom w:val="none" w:sz="0" w:space="0" w:color="auto"/>
                <w:right w:val="none" w:sz="0" w:space="0" w:color="auto"/>
              </w:divBdr>
            </w:div>
            <w:div w:id="1046611881">
              <w:marLeft w:val="0"/>
              <w:marRight w:val="0"/>
              <w:marTop w:val="0"/>
              <w:marBottom w:val="90"/>
              <w:divBdr>
                <w:top w:val="none" w:sz="0" w:space="0" w:color="auto"/>
                <w:left w:val="none" w:sz="0" w:space="0" w:color="auto"/>
                <w:bottom w:val="none" w:sz="0" w:space="0" w:color="auto"/>
                <w:right w:val="none" w:sz="0" w:space="0" w:color="auto"/>
              </w:divBdr>
              <w:divsChild>
                <w:div w:id="101385855">
                  <w:marLeft w:val="0"/>
                  <w:marRight w:val="0"/>
                  <w:marTop w:val="0"/>
                  <w:marBottom w:val="0"/>
                  <w:divBdr>
                    <w:top w:val="none" w:sz="0" w:space="0" w:color="auto"/>
                    <w:left w:val="none" w:sz="0" w:space="0" w:color="auto"/>
                    <w:bottom w:val="none" w:sz="0" w:space="0" w:color="auto"/>
                    <w:right w:val="none" w:sz="0" w:space="0" w:color="auto"/>
                  </w:divBdr>
                  <w:divsChild>
                    <w:div w:id="20793995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806379">
          <w:marLeft w:val="0"/>
          <w:marRight w:val="0"/>
          <w:marTop w:val="0"/>
          <w:marBottom w:val="0"/>
          <w:divBdr>
            <w:top w:val="none" w:sz="0" w:space="0" w:color="auto"/>
            <w:left w:val="none" w:sz="0" w:space="0" w:color="auto"/>
            <w:bottom w:val="none" w:sz="0" w:space="0" w:color="auto"/>
            <w:right w:val="none" w:sz="0" w:space="0" w:color="auto"/>
          </w:divBdr>
          <w:divsChild>
            <w:div w:id="1353457369">
              <w:marLeft w:val="0"/>
              <w:marRight w:val="0"/>
              <w:marTop w:val="0"/>
              <w:marBottom w:val="0"/>
              <w:divBdr>
                <w:top w:val="none" w:sz="0" w:space="0" w:color="auto"/>
                <w:left w:val="none" w:sz="0" w:space="0" w:color="auto"/>
                <w:bottom w:val="none" w:sz="0" w:space="0" w:color="auto"/>
                <w:right w:val="none" w:sz="0" w:space="0" w:color="auto"/>
              </w:divBdr>
              <w:divsChild>
                <w:div w:id="771096635">
                  <w:marLeft w:val="0"/>
                  <w:marRight w:val="0"/>
                  <w:marTop w:val="0"/>
                  <w:marBottom w:val="0"/>
                  <w:divBdr>
                    <w:top w:val="none" w:sz="0" w:space="0" w:color="auto"/>
                    <w:left w:val="none" w:sz="0" w:space="0" w:color="auto"/>
                    <w:bottom w:val="none" w:sz="0" w:space="0" w:color="auto"/>
                    <w:right w:val="none" w:sz="0" w:space="0" w:color="auto"/>
                  </w:divBdr>
                </w:div>
              </w:divsChild>
            </w:div>
            <w:div w:id="1789009013">
              <w:marLeft w:val="0"/>
              <w:marRight w:val="0"/>
              <w:marTop w:val="0"/>
              <w:marBottom w:val="90"/>
              <w:divBdr>
                <w:top w:val="none" w:sz="0" w:space="0" w:color="auto"/>
                <w:left w:val="none" w:sz="0" w:space="0" w:color="auto"/>
                <w:bottom w:val="none" w:sz="0" w:space="0" w:color="auto"/>
                <w:right w:val="none" w:sz="0" w:space="0" w:color="auto"/>
              </w:divBdr>
            </w:div>
            <w:div w:id="1643851656">
              <w:marLeft w:val="0"/>
              <w:marRight w:val="0"/>
              <w:marTop w:val="0"/>
              <w:marBottom w:val="90"/>
              <w:divBdr>
                <w:top w:val="none" w:sz="0" w:space="0" w:color="auto"/>
                <w:left w:val="none" w:sz="0" w:space="0" w:color="auto"/>
                <w:bottom w:val="none" w:sz="0" w:space="0" w:color="auto"/>
                <w:right w:val="none" w:sz="0" w:space="0" w:color="auto"/>
              </w:divBdr>
              <w:divsChild>
                <w:div w:id="471098544">
                  <w:marLeft w:val="0"/>
                  <w:marRight w:val="0"/>
                  <w:marTop w:val="0"/>
                  <w:marBottom w:val="0"/>
                  <w:divBdr>
                    <w:top w:val="none" w:sz="0" w:space="0" w:color="auto"/>
                    <w:left w:val="none" w:sz="0" w:space="0" w:color="auto"/>
                    <w:bottom w:val="none" w:sz="0" w:space="0" w:color="auto"/>
                    <w:right w:val="none" w:sz="0" w:space="0" w:color="auto"/>
                  </w:divBdr>
                  <w:divsChild>
                    <w:div w:id="1245721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9387776">
          <w:marLeft w:val="0"/>
          <w:marRight w:val="0"/>
          <w:marTop w:val="0"/>
          <w:marBottom w:val="0"/>
          <w:divBdr>
            <w:top w:val="none" w:sz="0" w:space="0" w:color="auto"/>
            <w:left w:val="none" w:sz="0" w:space="0" w:color="auto"/>
            <w:bottom w:val="none" w:sz="0" w:space="0" w:color="auto"/>
            <w:right w:val="none" w:sz="0" w:space="0" w:color="auto"/>
          </w:divBdr>
          <w:divsChild>
            <w:div w:id="1716269388">
              <w:marLeft w:val="0"/>
              <w:marRight w:val="0"/>
              <w:marTop w:val="0"/>
              <w:marBottom w:val="0"/>
              <w:divBdr>
                <w:top w:val="none" w:sz="0" w:space="0" w:color="auto"/>
                <w:left w:val="none" w:sz="0" w:space="0" w:color="auto"/>
                <w:bottom w:val="none" w:sz="0" w:space="0" w:color="auto"/>
                <w:right w:val="none" w:sz="0" w:space="0" w:color="auto"/>
              </w:divBdr>
              <w:divsChild>
                <w:div w:id="1022128552">
                  <w:marLeft w:val="0"/>
                  <w:marRight w:val="0"/>
                  <w:marTop w:val="0"/>
                  <w:marBottom w:val="0"/>
                  <w:divBdr>
                    <w:top w:val="none" w:sz="0" w:space="0" w:color="auto"/>
                    <w:left w:val="none" w:sz="0" w:space="0" w:color="auto"/>
                    <w:bottom w:val="none" w:sz="0" w:space="0" w:color="auto"/>
                    <w:right w:val="none" w:sz="0" w:space="0" w:color="auto"/>
                  </w:divBdr>
                </w:div>
              </w:divsChild>
            </w:div>
            <w:div w:id="1432434624">
              <w:marLeft w:val="0"/>
              <w:marRight w:val="0"/>
              <w:marTop w:val="0"/>
              <w:marBottom w:val="90"/>
              <w:divBdr>
                <w:top w:val="none" w:sz="0" w:space="0" w:color="auto"/>
                <w:left w:val="none" w:sz="0" w:space="0" w:color="auto"/>
                <w:bottom w:val="none" w:sz="0" w:space="0" w:color="auto"/>
                <w:right w:val="none" w:sz="0" w:space="0" w:color="auto"/>
              </w:divBdr>
            </w:div>
            <w:div w:id="857349007">
              <w:marLeft w:val="0"/>
              <w:marRight w:val="0"/>
              <w:marTop w:val="0"/>
              <w:marBottom w:val="90"/>
              <w:divBdr>
                <w:top w:val="none" w:sz="0" w:space="0" w:color="auto"/>
                <w:left w:val="none" w:sz="0" w:space="0" w:color="auto"/>
                <w:bottom w:val="none" w:sz="0" w:space="0" w:color="auto"/>
                <w:right w:val="none" w:sz="0" w:space="0" w:color="auto"/>
              </w:divBdr>
              <w:divsChild>
                <w:div w:id="2100638541">
                  <w:marLeft w:val="0"/>
                  <w:marRight w:val="0"/>
                  <w:marTop w:val="0"/>
                  <w:marBottom w:val="0"/>
                  <w:divBdr>
                    <w:top w:val="none" w:sz="0" w:space="0" w:color="auto"/>
                    <w:left w:val="none" w:sz="0" w:space="0" w:color="auto"/>
                    <w:bottom w:val="none" w:sz="0" w:space="0" w:color="auto"/>
                    <w:right w:val="none" w:sz="0" w:space="0" w:color="auto"/>
                  </w:divBdr>
                  <w:divsChild>
                    <w:div w:id="15023121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53732959">
      <w:bodyDiv w:val="1"/>
      <w:marLeft w:val="0"/>
      <w:marRight w:val="0"/>
      <w:marTop w:val="0"/>
      <w:marBottom w:val="0"/>
      <w:divBdr>
        <w:top w:val="none" w:sz="0" w:space="0" w:color="auto"/>
        <w:left w:val="none" w:sz="0" w:space="0" w:color="auto"/>
        <w:bottom w:val="none" w:sz="0" w:space="0" w:color="auto"/>
        <w:right w:val="none" w:sz="0" w:space="0" w:color="auto"/>
      </w:divBdr>
      <w:divsChild>
        <w:div w:id="1683581937">
          <w:marLeft w:val="0"/>
          <w:marRight w:val="0"/>
          <w:marTop w:val="0"/>
          <w:marBottom w:val="0"/>
          <w:divBdr>
            <w:top w:val="none" w:sz="0" w:space="0" w:color="auto"/>
            <w:left w:val="none" w:sz="0" w:space="0" w:color="auto"/>
            <w:bottom w:val="none" w:sz="0" w:space="0" w:color="auto"/>
            <w:right w:val="none" w:sz="0" w:space="0" w:color="auto"/>
          </w:divBdr>
          <w:divsChild>
            <w:div w:id="1797410604">
              <w:marLeft w:val="0"/>
              <w:marRight w:val="0"/>
              <w:marTop w:val="0"/>
              <w:marBottom w:val="0"/>
              <w:divBdr>
                <w:top w:val="none" w:sz="0" w:space="0" w:color="auto"/>
                <w:left w:val="none" w:sz="0" w:space="0" w:color="auto"/>
                <w:bottom w:val="none" w:sz="0" w:space="0" w:color="auto"/>
                <w:right w:val="none" w:sz="0" w:space="0" w:color="auto"/>
              </w:divBdr>
            </w:div>
          </w:divsChild>
        </w:div>
        <w:div w:id="401174775">
          <w:marLeft w:val="0"/>
          <w:marRight w:val="0"/>
          <w:marTop w:val="0"/>
          <w:marBottom w:val="90"/>
          <w:divBdr>
            <w:top w:val="none" w:sz="0" w:space="0" w:color="auto"/>
            <w:left w:val="none" w:sz="0" w:space="0" w:color="auto"/>
            <w:bottom w:val="none" w:sz="0" w:space="0" w:color="auto"/>
            <w:right w:val="none" w:sz="0" w:space="0" w:color="auto"/>
          </w:divBdr>
        </w:div>
        <w:div w:id="1362169319">
          <w:marLeft w:val="0"/>
          <w:marRight w:val="0"/>
          <w:marTop w:val="0"/>
          <w:marBottom w:val="90"/>
          <w:divBdr>
            <w:top w:val="none" w:sz="0" w:space="0" w:color="auto"/>
            <w:left w:val="none" w:sz="0" w:space="0" w:color="auto"/>
            <w:bottom w:val="none" w:sz="0" w:space="0" w:color="auto"/>
            <w:right w:val="none" w:sz="0" w:space="0" w:color="auto"/>
          </w:divBdr>
          <w:divsChild>
            <w:div w:id="1299188045">
              <w:marLeft w:val="0"/>
              <w:marRight w:val="0"/>
              <w:marTop w:val="0"/>
              <w:marBottom w:val="0"/>
              <w:divBdr>
                <w:top w:val="none" w:sz="0" w:space="0" w:color="auto"/>
                <w:left w:val="none" w:sz="0" w:space="0" w:color="auto"/>
                <w:bottom w:val="none" w:sz="0" w:space="0" w:color="auto"/>
                <w:right w:val="none" w:sz="0" w:space="0" w:color="auto"/>
              </w:divBdr>
              <w:divsChild>
                <w:div w:id="1822038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5604693">
      <w:bodyDiv w:val="1"/>
      <w:marLeft w:val="0"/>
      <w:marRight w:val="0"/>
      <w:marTop w:val="0"/>
      <w:marBottom w:val="0"/>
      <w:divBdr>
        <w:top w:val="none" w:sz="0" w:space="0" w:color="auto"/>
        <w:left w:val="none" w:sz="0" w:space="0" w:color="auto"/>
        <w:bottom w:val="none" w:sz="0" w:space="0" w:color="auto"/>
        <w:right w:val="none" w:sz="0" w:space="0" w:color="auto"/>
      </w:divBdr>
      <w:divsChild>
        <w:div w:id="692221208">
          <w:marLeft w:val="0"/>
          <w:marRight w:val="0"/>
          <w:marTop w:val="0"/>
          <w:marBottom w:val="0"/>
          <w:divBdr>
            <w:top w:val="none" w:sz="0" w:space="0" w:color="auto"/>
            <w:left w:val="none" w:sz="0" w:space="0" w:color="auto"/>
            <w:bottom w:val="none" w:sz="0" w:space="0" w:color="auto"/>
            <w:right w:val="none" w:sz="0" w:space="0" w:color="auto"/>
          </w:divBdr>
          <w:divsChild>
            <w:div w:id="1303924112">
              <w:marLeft w:val="0"/>
              <w:marRight w:val="0"/>
              <w:marTop w:val="0"/>
              <w:marBottom w:val="0"/>
              <w:divBdr>
                <w:top w:val="none" w:sz="0" w:space="0" w:color="auto"/>
                <w:left w:val="none" w:sz="0" w:space="0" w:color="auto"/>
                <w:bottom w:val="none" w:sz="0" w:space="0" w:color="auto"/>
                <w:right w:val="none" w:sz="0" w:space="0" w:color="auto"/>
              </w:divBdr>
            </w:div>
          </w:divsChild>
        </w:div>
        <w:div w:id="1346782546">
          <w:marLeft w:val="0"/>
          <w:marRight w:val="0"/>
          <w:marTop w:val="0"/>
          <w:marBottom w:val="90"/>
          <w:divBdr>
            <w:top w:val="none" w:sz="0" w:space="0" w:color="auto"/>
            <w:left w:val="none" w:sz="0" w:space="0" w:color="auto"/>
            <w:bottom w:val="none" w:sz="0" w:space="0" w:color="auto"/>
            <w:right w:val="none" w:sz="0" w:space="0" w:color="auto"/>
          </w:divBdr>
        </w:div>
        <w:div w:id="1148087796">
          <w:marLeft w:val="0"/>
          <w:marRight w:val="0"/>
          <w:marTop w:val="0"/>
          <w:marBottom w:val="90"/>
          <w:divBdr>
            <w:top w:val="none" w:sz="0" w:space="0" w:color="auto"/>
            <w:left w:val="none" w:sz="0" w:space="0" w:color="auto"/>
            <w:bottom w:val="none" w:sz="0" w:space="0" w:color="auto"/>
            <w:right w:val="none" w:sz="0" w:space="0" w:color="auto"/>
          </w:divBdr>
          <w:divsChild>
            <w:div w:id="54399189">
              <w:marLeft w:val="0"/>
              <w:marRight w:val="0"/>
              <w:marTop w:val="0"/>
              <w:marBottom w:val="0"/>
              <w:divBdr>
                <w:top w:val="none" w:sz="0" w:space="0" w:color="auto"/>
                <w:left w:val="none" w:sz="0" w:space="0" w:color="auto"/>
                <w:bottom w:val="none" w:sz="0" w:space="0" w:color="auto"/>
                <w:right w:val="none" w:sz="0" w:space="0" w:color="auto"/>
              </w:divBdr>
              <w:divsChild>
                <w:div w:id="1238174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1062669">
      <w:bodyDiv w:val="1"/>
      <w:marLeft w:val="0"/>
      <w:marRight w:val="0"/>
      <w:marTop w:val="0"/>
      <w:marBottom w:val="0"/>
      <w:divBdr>
        <w:top w:val="none" w:sz="0" w:space="0" w:color="auto"/>
        <w:left w:val="none" w:sz="0" w:space="0" w:color="auto"/>
        <w:bottom w:val="none" w:sz="0" w:space="0" w:color="auto"/>
        <w:right w:val="none" w:sz="0" w:space="0" w:color="auto"/>
      </w:divBdr>
      <w:divsChild>
        <w:div w:id="2019503034">
          <w:marLeft w:val="0"/>
          <w:marRight w:val="0"/>
          <w:marTop w:val="0"/>
          <w:marBottom w:val="0"/>
          <w:divBdr>
            <w:top w:val="none" w:sz="0" w:space="0" w:color="auto"/>
            <w:left w:val="none" w:sz="0" w:space="0" w:color="auto"/>
            <w:bottom w:val="none" w:sz="0" w:space="0" w:color="auto"/>
            <w:right w:val="none" w:sz="0" w:space="0" w:color="auto"/>
          </w:divBdr>
          <w:divsChild>
            <w:div w:id="352271721">
              <w:marLeft w:val="0"/>
              <w:marRight w:val="0"/>
              <w:marTop w:val="0"/>
              <w:marBottom w:val="0"/>
              <w:divBdr>
                <w:top w:val="none" w:sz="0" w:space="0" w:color="auto"/>
                <w:left w:val="none" w:sz="0" w:space="0" w:color="auto"/>
                <w:bottom w:val="none" w:sz="0" w:space="0" w:color="auto"/>
                <w:right w:val="none" w:sz="0" w:space="0" w:color="auto"/>
              </w:divBdr>
            </w:div>
          </w:divsChild>
        </w:div>
        <w:div w:id="397441353">
          <w:marLeft w:val="0"/>
          <w:marRight w:val="0"/>
          <w:marTop w:val="0"/>
          <w:marBottom w:val="90"/>
          <w:divBdr>
            <w:top w:val="none" w:sz="0" w:space="0" w:color="auto"/>
            <w:left w:val="none" w:sz="0" w:space="0" w:color="auto"/>
            <w:bottom w:val="none" w:sz="0" w:space="0" w:color="auto"/>
            <w:right w:val="none" w:sz="0" w:space="0" w:color="auto"/>
          </w:divBdr>
        </w:div>
        <w:div w:id="677392593">
          <w:marLeft w:val="0"/>
          <w:marRight w:val="0"/>
          <w:marTop w:val="0"/>
          <w:marBottom w:val="90"/>
          <w:divBdr>
            <w:top w:val="none" w:sz="0" w:space="0" w:color="auto"/>
            <w:left w:val="none" w:sz="0" w:space="0" w:color="auto"/>
            <w:bottom w:val="none" w:sz="0" w:space="0" w:color="auto"/>
            <w:right w:val="none" w:sz="0" w:space="0" w:color="auto"/>
          </w:divBdr>
          <w:divsChild>
            <w:div w:id="1237398316">
              <w:marLeft w:val="0"/>
              <w:marRight w:val="0"/>
              <w:marTop w:val="0"/>
              <w:marBottom w:val="0"/>
              <w:divBdr>
                <w:top w:val="none" w:sz="0" w:space="0" w:color="auto"/>
                <w:left w:val="none" w:sz="0" w:space="0" w:color="auto"/>
                <w:bottom w:val="none" w:sz="0" w:space="0" w:color="auto"/>
                <w:right w:val="none" w:sz="0" w:space="0" w:color="auto"/>
              </w:divBdr>
              <w:divsChild>
                <w:div w:id="583882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4607998">
      <w:bodyDiv w:val="1"/>
      <w:marLeft w:val="0"/>
      <w:marRight w:val="0"/>
      <w:marTop w:val="0"/>
      <w:marBottom w:val="0"/>
      <w:divBdr>
        <w:top w:val="none" w:sz="0" w:space="0" w:color="auto"/>
        <w:left w:val="none" w:sz="0" w:space="0" w:color="auto"/>
        <w:bottom w:val="none" w:sz="0" w:space="0" w:color="auto"/>
        <w:right w:val="none" w:sz="0" w:space="0" w:color="auto"/>
      </w:divBdr>
      <w:divsChild>
        <w:div w:id="1770273752">
          <w:marLeft w:val="0"/>
          <w:marRight w:val="0"/>
          <w:marTop w:val="0"/>
          <w:marBottom w:val="0"/>
          <w:divBdr>
            <w:top w:val="none" w:sz="0" w:space="0" w:color="auto"/>
            <w:left w:val="none" w:sz="0" w:space="0" w:color="auto"/>
            <w:bottom w:val="none" w:sz="0" w:space="0" w:color="auto"/>
            <w:right w:val="none" w:sz="0" w:space="0" w:color="auto"/>
          </w:divBdr>
          <w:divsChild>
            <w:div w:id="1135755748">
              <w:marLeft w:val="0"/>
              <w:marRight w:val="0"/>
              <w:marTop w:val="0"/>
              <w:marBottom w:val="0"/>
              <w:divBdr>
                <w:top w:val="none" w:sz="0" w:space="0" w:color="auto"/>
                <w:left w:val="none" w:sz="0" w:space="0" w:color="auto"/>
                <w:bottom w:val="none" w:sz="0" w:space="0" w:color="auto"/>
                <w:right w:val="none" w:sz="0" w:space="0" w:color="auto"/>
              </w:divBdr>
            </w:div>
          </w:divsChild>
        </w:div>
        <w:div w:id="1473251868">
          <w:marLeft w:val="0"/>
          <w:marRight w:val="0"/>
          <w:marTop w:val="0"/>
          <w:marBottom w:val="90"/>
          <w:divBdr>
            <w:top w:val="none" w:sz="0" w:space="0" w:color="auto"/>
            <w:left w:val="none" w:sz="0" w:space="0" w:color="auto"/>
            <w:bottom w:val="none" w:sz="0" w:space="0" w:color="auto"/>
            <w:right w:val="none" w:sz="0" w:space="0" w:color="auto"/>
          </w:divBdr>
        </w:div>
        <w:div w:id="633218707">
          <w:marLeft w:val="0"/>
          <w:marRight w:val="0"/>
          <w:marTop w:val="0"/>
          <w:marBottom w:val="90"/>
          <w:divBdr>
            <w:top w:val="none" w:sz="0" w:space="0" w:color="auto"/>
            <w:left w:val="none" w:sz="0" w:space="0" w:color="auto"/>
            <w:bottom w:val="none" w:sz="0" w:space="0" w:color="auto"/>
            <w:right w:val="none" w:sz="0" w:space="0" w:color="auto"/>
          </w:divBdr>
          <w:divsChild>
            <w:div w:id="1798983106">
              <w:marLeft w:val="0"/>
              <w:marRight w:val="0"/>
              <w:marTop w:val="0"/>
              <w:marBottom w:val="0"/>
              <w:divBdr>
                <w:top w:val="none" w:sz="0" w:space="0" w:color="auto"/>
                <w:left w:val="none" w:sz="0" w:space="0" w:color="auto"/>
                <w:bottom w:val="none" w:sz="0" w:space="0" w:color="auto"/>
                <w:right w:val="none" w:sz="0" w:space="0" w:color="auto"/>
              </w:divBdr>
              <w:divsChild>
                <w:div w:id="1462384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6189775">
      <w:bodyDiv w:val="1"/>
      <w:marLeft w:val="0"/>
      <w:marRight w:val="0"/>
      <w:marTop w:val="0"/>
      <w:marBottom w:val="0"/>
      <w:divBdr>
        <w:top w:val="none" w:sz="0" w:space="0" w:color="auto"/>
        <w:left w:val="none" w:sz="0" w:space="0" w:color="auto"/>
        <w:bottom w:val="none" w:sz="0" w:space="0" w:color="auto"/>
        <w:right w:val="none" w:sz="0" w:space="0" w:color="auto"/>
      </w:divBdr>
      <w:divsChild>
        <w:div w:id="949779328">
          <w:marLeft w:val="0"/>
          <w:marRight w:val="0"/>
          <w:marTop w:val="0"/>
          <w:marBottom w:val="0"/>
          <w:divBdr>
            <w:top w:val="none" w:sz="0" w:space="0" w:color="auto"/>
            <w:left w:val="none" w:sz="0" w:space="0" w:color="auto"/>
            <w:bottom w:val="none" w:sz="0" w:space="0" w:color="auto"/>
            <w:right w:val="none" w:sz="0" w:space="0" w:color="auto"/>
          </w:divBdr>
          <w:divsChild>
            <w:div w:id="757600954">
              <w:marLeft w:val="0"/>
              <w:marRight w:val="0"/>
              <w:marTop w:val="0"/>
              <w:marBottom w:val="0"/>
              <w:divBdr>
                <w:top w:val="none" w:sz="0" w:space="0" w:color="auto"/>
                <w:left w:val="none" w:sz="0" w:space="0" w:color="auto"/>
                <w:bottom w:val="none" w:sz="0" w:space="0" w:color="auto"/>
                <w:right w:val="none" w:sz="0" w:space="0" w:color="auto"/>
              </w:divBdr>
              <w:divsChild>
                <w:div w:id="2127581197">
                  <w:marLeft w:val="0"/>
                  <w:marRight w:val="0"/>
                  <w:marTop w:val="0"/>
                  <w:marBottom w:val="0"/>
                  <w:divBdr>
                    <w:top w:val="none" w:sz="0" w:space="0" w:color="auto"/>
                    <w:left w:val="none" w:sz="0" w:space="0" w:color="auto"/>
                    <w:bottom w:val="none" w:sz="0" w:space="0" w:color="auto"/>
                    <w:right w:val="none" w:sz="0" w:space="0" w:color="auto"/>
                  </w:divBdr>
                </w:div>
              </w:divsChild>
            </w:div>
            <w:div w:id="1708292698">
              <w:marLeft w:val="0"/>
              <w:marRight w:val="0"/>
              <w:marTop w:val="0"/>
              <w:marBottom w:val="90"/>
              <w:divBdr>
                <w:top w:val="none" w:sz="0" w:space="0" w:color="auto"/>
                <w:left w:val="none" w:sz="0" w:space="0" w:color="auto"/>
                <w:bottom w:val="none" w:sz="0" w:space="0" w:color="auto"/>
                <w:right w:val="none" w:sz="0" w:space="0" w:color="auto"/>
              </w:divBdr>
            </w:div>
            <w:div w:id="1134835567">
              <w:marLeft w:val="0"/>
              <w:marRight w:val="0"/>
              <w:marTop w:val="0"/>
              <w:marBottom w:val="90"/>
              <w:divBdr>
                <w:top w:val="none" w:sz="0" w:space="0" w:color="auto"/>
                <w:left w:val="none" w:sz="0" w:space="0" w:color="auto"/>
                <w:bottom w:val="none" w:sz="0" w:space="0" w:color="auto"/>
                <w:right w:val="none" w:sz="0" w:space="0" w:color="auto"/>
              </w:divBdr>
              <w:divsChild>
                <w:div w:id="184756142">
                  <w:marLeft w:val="0"/>
                  <w:marRight w:val="0"/>
                  <w:marTop w:val="0"/>
                  <w:marBottom w:val="0"/>
                  <w:divBdr>
                    <w:top w:val="none" w:sz="0" w:space="0" w:color="auto"/>
                    <w:left w:val="none" w:sz="0" w:space="0" w:color="auto"/>
                    <w:bottom w:val="none" w:sz="0" w:space="0" w:color="auto"/>
                    <w:right w:val="none" w:sz="0" w:space="0" w:color="auto"/>
                  </w:divBdr>
                  <w:divsChild>
                    <w:div w:id="20352987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7324858">
          <w:marLeft w:val="0"/>
          <w:marRight w:val="0"/>
          <w:marTop w:val="0"/>
          <w:marBottom w:val="0"/>
          <w:divBdr>
            <w:top w:val="none" w:sz="0" w:space="0" w:color="auto"/>
            <w:left w:val="none" w:sz="0" w:space="0" w:color="auto"/>
            <w:bottom w:val="none" w:sz="0" w:space="0" w:color="auto"/>
            <w:right w:val="none" w:sz="0" w:space="0" w:color="auto"/>
          </w:divBdr>
          <w:divsChild>
            <w:div w:id="597326198">
              <w:marLeft w:val="0"/>
              <w:marRight w:val="0"/>
              <w:marTop w:val="0"/>
              <w:marBottom w:val="0"/>
              <w:divBdr>
                <w:top w:val="none" w:sz="0" w:space="0" w:color="auto"/>
                <w:left w:val="none" w:sz="0" w:space="0" w:color="auto"/>
                <w:bottom w:val="none" w:sz="0" w:space="0" w:color="auto"/>
                <w:right w:val="none" w:sz="0" w:space="0" w:color="auto"/>
              </w:divBdr>
              <w:divsChild>
                <w:div w:id="44574567">
                  <w:marLeft w:val="0"/>
                  <w:marRight w:val="0"/>
                  <w:marTop w:val="0"/>
                  <w:marBottom w:val="0"/>
                  <w:divBdr>
                    <w:top w:val="none" w:sz="0" w:space="0" w:color="auto"/>
                    <w:left w:val="none" w:sz="0" w:space="0" w:color="auto"/>
                    <w:bottom w:val="none" w:sz="0" w:space="0" w:color="auto"/>
                    <w:right w:val="none" w:sz="0" w:space="0" w:color="auto"/>
                  </w:divBdr>
                </w:div>
              </w:divsChild>
            </w:div>
            <w:div w:id="1315911192">
              <w:marLeft w:val="0"/>
              <w:marRight w:val="0"/>
              <w:marTop w:val="0"/>
              <w:marBottom w:val="90"/>
              <w:divBdr>
                <w:top w:val="none" w:sz="0" w:space="0" w:color="auto"/>
                <w:left w:val="none" w:sz="0" w:space="0" w:color="auto"/>
                <w:bottom w:val="none" w:sz="0" w:space="0" w:color="auto"/>
                <w:right w:val="none" w:sz="0" w:space="0" w:color="auto"/>
              </w:divBdr>
            </w:div>
            <w:div w:id="681007394">
              <w:marLeft w:val="0"/>
              <w:marRight w:val="0"/>
              <w:marTop w:val="0"/>
              <w:marBottom w:val="90"/>
              <w:divBdr>
                <w:top w:val="none" w:sz="0" w:space="0" w:color="auto"/>
                <w:left w:val="none" w:sz="0" w:space="0" w:color="auto"/>
                <w:bottom w:val="none" w:sz="0" w:space="0" w:color="auto"/>
                <w:right w:val="none" w:sz="0" w:space="0" w:color="auto"/>
              </w:divBdr>
              <w:divsChild>
                <w:div w:id="328335875">
                  <w:marLeft w:val="0"/>
                  <w:marRight w:val="0"/>
                  <w:marTop w:val="0"/>
                  <w:marBottom w:val="0"/>
                  <w:divBdr>
                    <w:top w:val="none" w:sz="0" w:space="0" w:color="auto"/>
                    <w:left w:val="none" w:sz="0" w:space="0" w:color="auto"/>
                    <w:bottom w:val="none" w:sz="0" w:space="0" w:color="auto"/>
                    <w:right w:val="none" w:sz="0" w:space="0" w:color="auto"/>
                  </w:divBdr>
                  <w:divsChild>
                    <w:div w:id="14669243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0545862">
          <w:marLeft w:val="0"/>
          <w:marRight w:val="0"/>
          <w:marTop w:val="0"/>
          <w:marBottom w:val="0"/>
          <w:divBdr>
            <w:top w:val="none" w:sz="0" w:space="0" w:color="auto"/>
            <w:left w:val="none" w:sz="0" w:space="0" w:color="auto"/>
            <w:bottom w:val="none" w:sz="0" w:space="0" w:color="auto"/>
            <w:right w:val="none" w:sz="0" w:space="0" w:color="auto"/>
          </w:divBdr>
          <w:divsChild>
            <w:div w:id="316887457">
              <w:marLeft w:val="0"/>
              <w:marRight w:val="0"/>
              <w:marTop w:val="0"/>
              <w:marBottom w:val="0"/>
              <w:divBdr>
                <w:top w:val="none" w:sz="0" w:space="0" w:color="auto"/>
                <w:left w:val="none" w:sz="0" w:space="0" w:color="auto"/>
                <w:bottom w:val="none" w:sz="0" w:space="0" w:color="auto"/>
                <w:right w:val="none" w:sz="0" w:space="0" w:color="auto"/>
              </w:divBdr>
              <w:divsChild>
                <w:div w:id="734862872">
                  <w:marLeft w:val="0"/>
                  <w:marRight w:val="0"/>
                  <w:marTop w:val="0"/>
                  <w:marBottom w:val="0"/>
                  <w:divBdr>
                    <w:top w:val="none" w:sz="0" w:space="0" w:color="auto"/>
                    <w:left w:val="none" w:sz="0" w:space="0" w:color="auto"/>
                    <w:bottom w:val="none" w:sz="0" w:space="0" w:color="auto"/>
                    <w:right w:val="none" w:sz="0" w:space="0" w:color="auto"/>
                  </w:divBdr>
                </w:div>
              </w:divsChild>
            </w:div>
            <w:div w:id="687757463">
              <w:marLeft w:val="0"/>
              <w:marRight w:val="0"/>
              <w:marTop w:val="0"/>
              <w:marBottom w:val="90"/>
              <w:divBdr>
                <w:top w:val="none" w:sz="0" w:space="0" w:color="auto"/>
                <w:left w:val="none" w:sz="0" w:space="0" w:color="auto"/>
                <w:bottom w:val="none" w:sz="0" w:space="0" w:color="auto"/>
                <w:right w:val="none" w:sz="0" w:space="0" w:color="auto"/>
              </w:divBdr>
            </w:div>
            <w:div w:id="1413965398">
              <w:marLeft w:val="0"/>
              <w:marRight w:val="0"/>
              <w:marTop w:val="0"/>
              <w:marBottom w:val="90"/>
              <w:divBdr>
                <w:top w:val="none" w:sz="0" w:space="0" w:color="auto"/>
                <w:left w:val="none" w:sz="0" w:space="0" w:color="auto"/>
                <w:bottom w:val="none" w:sz="0" w:space="0" w:color="auto"/>
                <w:right w:val="none" w:sz="0" w:space="0" w:color="auto"/>
              </w:divBdr>
              <w:divsChild>
                <w:div w:id="757562616">
                  <w:marLeft w:val="0"/>
                  <w:marRight w:val="0"/>
                  <w:marTop w:val="0"/>
                  <w:marBottom w:val="0"/>
                  <w:divBdr>
                    <w:top w:val="none" w:sz="0" w:space="0" w:color="auto"/>
                    <w:left w:val="none" w:sz="0" w:space="0" w:color="auto"/>
                    <w:bottom w:val="none" w:sz="0" w:space="0" w:color="auto"/>
                    <w:right w:val="none" w:sz="0" w:space="0" w:color="auto"/>
                  </w:divBdr>
                  <w:divsChild>
                    <w:div w:id="11737637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00681372">
      <w:bodyDiv w:val="1"/>
      <w:marLeft w:val="0"/>
      <w:marRight w:val="0"/>
      <w:marTop w:val="0"/>
      <w:marBottom w:val="0"/>
      <w:divBdr>
        <w:top w:val="none" w:sz="0" w:space="0" w:color="auto"/>
        <w:left w:val="none" w:sz="0" w:space="0" w:color="auto"/>
        <w:bottom w:val="none" w:sz="0" w:space="0" w:color="auto"/>
        <w:right w:val="none" w:sz="0" w:space="0" w:color="auto"/>
      </w:divBdr>
      <w:divsChild>
        <w:div w:id="2050563433">
          <w:marLeft w:val="0"/>
          <w:marRight w:val="0"/>
          <w:marTop w:val="0"/>
          <w:marBottom w:val="0"/>
          <w:divBdr>
            <w:top w:val="none" w:sz="0" w:space="0" w:color="auto"/>
            <w:left w:val="none" w:sz="0" w:space="0" w:color="auto"/>
            <w:bottom w:val="none" w:sz="0" w:space="0" w:color="auto"/>
            <w:right w:val="none" w:sz="0" w:space="0" w:color="auto"/>
          </w:divBdr>
          <w:divsChild>
            <w:div w:id="235943121">
              <w:marLeft w:val="0"/>
              <w:marRight w:val="0"/>
              <w:marTop w:val="0"/>
              <w:marBottom w:val="0"/>
              <w:divBdr>
                <w:top w:val="none" w:sz="0" w:space="0" w:color="auto"/>
                <w:left w:val="none" w:sz="0" w:space="0" w:color="auto"/>
                <w:bottom w:val="none" w:sz="0" w:space="0" w:color="auto"/>
                <w:right w:val="none" w:sz="0" w:space="0" w:color="auto"/>
              </w:divBdr>
              <w:divsChild>
                <w:div w:id="490289119">
                  <w:marLeft w:val="0"/>
                  <w:marRight w:val="0"/>
                  <w:marTop w:val="0"/>
                  <w:marBottom w:val="0"/>
                  <w:divBdr>
                    <w:top w:val="none" w:sz="0" w:space="0" w:color="auto"/>
                    <w:left w:val="none" w:sz="0" w:space="0" w:color="auto"/>
                    <w:bottom w:val="none" w:sz="0" w:space="0" w:color="auto"/>
                    <w:right w:val="none" w:sz="0" w:space="0" w:color="auto"/>
                  </w:divBdr>
                </w:div>
              </w:divsChild>
            </w:div>
            <w:div w:id="1537278520">
              <w:marLeft w:val="0"/>
              <w:marRight w:val="0"/>
              <w:marTop w:val="0"/>
              <w:marBottom w:val="90"/>
              <w:divBdr>
                <w:top w:val="none" w:sz="0" w:space="0" w:color="auto"/>
                <w:left w:val="none" w:sz="0" w:space="0" w:color="auto"/>
                <w:bottom w:val="none" w:sz="0" w:space="0" w:color="auto"/>
                <w:right w:val="none" w:sz="0" w:space="0" w:color="auto"/>
              </w:divBdr>
            </w:div>
            <w:div w:id="1353073535">
              <w:marLeft w:val="0"/>
              <w:marRight w:val="0"/>
              <w:marTop w:val="0"/>
              <w:marBottom w:val="90"/>
              <w:divBdr>
                <w:top w:val="none" w:sz="0" w:space="0" w:color="auto"/>
                <w:left w:val="none" w:sz="0" w:space="0" w:color="auto"/>
                <w:bottom w:val="none" w:sz="0" w:space="0" w:color="auto"/>
                <w:right w:val="none" w:sz="0" w:space="0" w:color="auto"/>
              </w:divBdr>
              <w:divsChild>
                <w:div w:id="1297301771">
                  <w:marLeft w:val="0"/>
                  <w:marRight w:val="0"/>
                  <w:marTop w:val="0"/>
                  <w:marBottom w:val="0"/>
                  <w:divBdr>
                    <w:top w:val="none" w:sz="0" w:space="0" w:color="auto"/>
                    <w:left w:val="none" w:sz="0" w:space="0" w:color="auto"/>
                    <w:bottom w:val="none" w:sz="0" w:space="0" w:color="auto"/>
                    <w:right w:val="none" w:sz="0" w:space="0" w:color="auto"/>
                  </w:divBdr>
                  <w:divsChild>
                    <w:div w:id="4439627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414685">
          <w:marLeft w:val="0"/>
          <w:marRight w:val="0"/>
          <w:marTop w:val="0"/>
          <w:marBottom w:val="0"/>
          <w:divBdr>
            <w:top w:val="none" w:sz="0" w:space="0" w:color="auto"/>
            <w:left w:val="none" w:sz="0" w:space="0" w:color="auto"/>
            <w:bottom w:val="none" w:sz="0" w:space="0" w:color="auto"/>
            <w:right w:val="none" w:sz="0" w:space="0" w:color="auto"/>
          </w:divBdr>
          <w:divsChild>
            <w:div w:id="1999990635">
              <w:marLeft w:val="0"/>
              <w:marRight w:val="0"/>
              <w:marTop w:val="0"/>
              <w:marBottom w:val="0"/>
              <w:divBdr>
                <w:top w:val="none" w:sz="0" w:space="0" w:color="auto"/>
                <w:left w:val="none" w:sz="0" w:space="0" w:color="auto"/>
                <w:bottom w:val="none" w:sz="0" w:space="0" w:color="auto"/>
                <w:right w:val="none" w:sz="0" w:space="0" w:color="auto"/>
              </w:divBdr>
              <w:divsChild>
                <w:div w:id="1539777875">
                  <w:marLeft w:val="0"/>
                  <w:marRight w:val="0"/>
                  <w:marTop w:val="0"/>
                  <w:marBottom w:val="0"/>
                  <w:divBdr>
                    <w:top w:val="none" w:sz="0" w:space="0" w:color="auto"/>
                    <w:left w:val="none" w:sz="0" w:space="0" w:color="auto"/>
                    <w:bottom w:val="none" w:sz="0" w:space="0" w:color="auto"/>
                    <w:right w:val="none" w:sz="0" w:space="0" w:color="auto"/>
                  </w:divBdr>
                </w:div>
              </w:divsChild>
            </w:div>
            <w:div w:id="2063405763">
              <w:marLeft w:val="0"/>
              <w:marRight w:val="0"/>
              <w:marTop w:val="0"/>
              <w:marBottom w:val="90"/>
              <w:divBdr>
                <w:top w:val="none" w:sz="0" w:space="0" w:color="auto"/>
                <w:left w:val="none" w:sz="0" w:space="0" w:color="auto"/>
                <w:bottom w:val="none" w:sz="0" w:space="0" w:color="auto"/>
                <w:right w:val="none" w:sz="0" w:space="0" w:color="auto"/>
              </w:divBdr>
            </w:div>
            <w:div w:id="1419213492">
              <w:marLeft w:val="0"/>
              <w:marRight w:val="0"/>
              <w:marTop w:val="0"/>
              <w:marBottom w:val="90"/>
              <w:divBdr>
                <w:top w:val="none" w:sz="0" w:space="0" w:color="auto"/>
                <w:left w:val="none" w:sz="0" w:space="0" w:color="auto"/>
                <w:bottom w:val="none" w:sz="0" w:space="0" w:color="auto"/>
                <w:right w:val="none" w:sz="0" w:space="0" w:color="auto"/>
              </w:divBdr>
              <w:divsChild>
                <w:div w:id="459038649">
                  <w:marLeft w:val="0"/>
                  <w:marRight w:val="0"/>
                  <w:marTop w:val="0"/>
                  <w:marBottom w:val="0"/>
                  <w:divBdr>
                    <w:top w:val="none" w:sz="0" w:space="0" w:color="auto"/>
                    <w:left w:val="none" w:sz="0" w:space="0" w:color="auto"/>
                    <w:bottom w:val="none" w:sz="0" w:space="0" w:color="auto"/>
                    <w:right w:val="none" w:sz="0" w:space="0" w:color="auto"/>
                  </w:divBdr>
                  <w:divsChild>
                    <w:div w:id="1357386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6526892">
          <w:marLeft w:val="0"/>
          <w:marRight w:val="0"/>
          <w:marTop w:val="0"/>
          <w:marBottom w:val="0"/>
          <w:divBdr>
            <w:top w:val="none" w:sz="0" w:space="0" w:color="auto"/>
            <w:left w:val="none" w:sz="0" w:space="0" w:color="auto"/>
            <w:bottom w:val="none" w:sz="0" w:space="0" w:color="auto"/>
            <w:right w:val="none" w:sz="0" w:space="0" w:color="auto"/>
          </w:divBdr>
          <w:divsChild>
            <w:div w:id="1515068807">
              <w:marLeft w:val="0"/>
              <w:marRight w:val="0"/>
              <w:marTop w:val="0"/>
              <w:marBottom w:val="0"/>
              <w:divBdr>
                <w:top w:val="none" w:sz="0" w:space="0" w:color="auto"/>
                <w:left w:val="none" w:sz="0" w:space="0" w:color="auto"/>
                <w:bottom w:val="none" w:sz="0" w:space="0" w:color="auto"/>
                <w:right w:val="none" w:sz="0" w:space="0" w:color="auto"/>
              </w:divBdr>
              <w:divsChild>
                <w:div w:id="308172445">
                  <w:marLeft w:val="0"/>
                  <w:marRight w:val="0"/>
                  <w:marTop w:val="0"/>
                  <w:marBottom w:val="0"/>
                  <w:divBdr>
                    <w:top w:val="none" w:sz="0" w:space="0" w:color="auto"/>
                    <w:left w:val="none" w:sz="0" w:space="0" w:color="auto"/>
                    <w:bottom w:val="none" w:sz="0" w:space="0" w:color="auto"/>
                    <w:right w:val="none" w:sz="0" w:space="0" w:color="auto"/>
                  </w:divBdr>
                </w:div>
              </w:divsChild>
            </w:div>
            <w:div w:id="1122308621">
              <w:marLeft w:val="0"/>
              <w:marRight w:val="0"/>
              <w:marTop w:val="0"/>
              <w:marBottom w:val="90"/>
              <w:divBdr>
                <w:top w:val="none" w:sz="0" w:space="0" w:color="auto"/>
                <w:left w:val="none" w:sz="0" w:space="0" w:color="auto"/>
                <w:bottom w:val="none" w:sz="0" w:space="0" w:color="auto"/>
                <w:right w:val="none" w:sz="0" w:space="0" w:color="auto"/>
              </w:divBdr>
            </w:div>
            <w:div w:id="1760636233">
              <w:marLeft w:val="0"/>
              <w:marRight w:val="0"/>
              <w:marTop w:val="0"/>
              <w:marBottom w:val="90"/>
              <w:divBdr>
                <w:top w:val="none" w:sz="0" w:space="0" w:color="auto"/>
                <w:left w:val="none" w:sz="0" w:space="0" w:color="auto"/>
                <w:bottom w:val="none" w:sz="0" w:space="0" w:color="auto"/>
                <w:right w:val="none" w:sz="0" w:space="0" w:color="auto"/>
              </w:divBdr>
              <w:divsChild>
                <w:div w:id="326130263">
                  <w:marLeft w:val="0"/>
                  <w:marRight w:val="0"/>
                  <w:marTop w:val="0"/>
                  <w:marBottom w:val="0"/>
                  <w:divBdr>
                    <w:top w:val="none" w:sz="0" w:space="0" w:color="auto"/>
                    <w:left w:val="none" w:sz="0" w:space="0" w:color="auto"/>
                    <w:bottom w:val="none" w:sz="0" w:space="0" w:color="auto"/>
                    <w:right w:val="none" w:sz="0" w:space="0" w:color="auto"/>
                  </w:divBdr>
                  <w:divsChild>
                    <w:div w:id="3840692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2603116">
          <w:marLeft w:val="0"/>
          <w:marRight w:val="0"/>
          <w:marTop w:val="0"/>
          <w:marBottom w:val="0"/>
          <w:divBdr>
            <w:top w:val="none" w:sz="0" w:space="0" w:color="auto"/>
            <w:left w:val="none" w:sz="0" w:space="0" w:color="auto"/>
            <w:bottom w:val="none" w:sz="0" w:space="0" w:color="auto"/>
            <w:right w:val="none" w:sz="0" w:space="0" w:color="auto"/>
          </w:divBdr>
          <w:divsChild>
            <w:div w:id="1253200965">
              <w:marLeft w:val="0"/>
              <w:marRight w:val="0"/>
              <w:marTop w:val="0"/>
              <w:marBottom w:val="0"/>
              <w:divBdr>
                <w:top w:val="none" w:sz="0" w:space="0" w:color="auto"/>
                <w:left w:val="none" w:sz="0" w:space="0" w:color="auto"/>
                <w:bottom w:val="none" w:sz="0" w:space="0" w:color="auto"/>
                <w:right w:val="none" w:sz="0" w:space="0" w:color="auto"/>
              </w:divBdr>
              <w:divsChild>
                <w:div w:id="1437368254">
                  <w:marLeft w:val="0"/>
                  <w:marRight w:val="0"/>
                  <w:marTop w:val="0"/>
                  <w:marBottom w:val="0"/>
                  <w:divBdr>
                    <w:top w:val="none" w:sz="0" w:space="0" w:color="auto"/>
                    <w:left w:val="none" w:sz="0" w:space="0" w:color="auto"/>
                    <w:bottom w:val="none" w:sz="0" w:space="0" w:color="auto"/>
                    <w:right w:val="none" w:sz="0" w:space="0" w:color="auto"/>
                  </w:divBdr>
                </w:div>
              </w:divsChild>
            </w:div>
            <w:div w:id="252058256">
              <w:marLeft w:val="0"/>
              <w:marRight w:val="0"/>
              <w:marTop w:val="0"/>
              <w:marBottom w:val="90"/>
              <w:divBdr>
                <w:top w:val="none" w:sz="0" w:space="0" w:color="auto"/>
                <w:left w:val="none" w:sz="0" w:space="0" w:color="auto"/>
                <w:bottom w:val="none" w:sz="0" w:space="0" w:color="auto"/>
                <w:right w:val="none" w:sz="0" w:space="0" w:color="auto"/>
              </w:divBdr>
            </w:div>
            <w:div w:id="400106683">
              <w:marLeft w:val="0"/>
              <w:marRight w:val="0"/>
              <w:marTop w:val="0"/>
              <w:marBottom w:val="90"/>
              <w:divBdr>
                <w:top w:val="none" w:sz="0" w:space="0" w:color="auto"/>
                <w:left w:val="none" w:sz="0" w:space="0" w:color="auto"/>
                <w:bottom w:val="none" w:sz="0" w:space="0" w:color="auto"/>
                <w:right w:val="none" w:sz="0" w:space="0" w:color="auto"/>
              </w:divBdr>
              <w:divsChild>
                <w:div w:id="2145660078">
                  <w:marLeft w:val="0"/>
                  <w:marRight w:val="0"/>
                  <w:marTop w:val="0"/>
                  <w:marBottom w:val="0"/>
                  <w:divBdr>
                    <w:top w:val="none" w:sz="0" w:space="0" w:color="auto"/>
                    <w:left w:val="none" w:sz="0" w:space="0" w:color="auto"/>
                    <w:bottom w:val="none" w:sz="0" w:space="0" w:color="auto"/>
                    <w:right w:val="none" w:sz="0" w:space="0" w:color="auto"/>
                  </w:divBdr>
                  <w:divsChild>
                    <w:div w:id="6029553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61691794">
      <w:bodyDiv w:val="1"/>
      <w:marLeft w:val="0"/>
      <w:marRight w:val="0"/>
      <w:marTop w:val="0"/>
      <w:marBottom w:val="0"/>
      <w:divBdr>
        <w:top w:val="none" w:sz="0" w:space="0" w:color="auto"/>
        <w:left w:val="none" w:sz="0" w:space="0" w:color="auto"/>
        <w:bottom w:val="none" w:sz="0" w:space="0" w:color="auto"/>
        <w:right w:val="none" w:sz="0" w:space="0" w:color="auto"/>
      </w:divBdr>
      <w:divsChild>
        <w:div w:id="534930181">
          <w:marLeft w:val="0"/>
          <w:marRight w:val="0"/>
          <w:marTop w:val="0"/>
          <w:marBottom w:val="0"/>
          <w:divBdr>
            <w:top w:val="none" w:sz="0" w:space="0" w:color="auto"/>
            <w:left w:val="none" w:sz="0" w:space="0" w:color="auto"/>
            <w:bottom w:val="none" w:sz="0" w:space="0" w:color="auto"/>
            <w:right w:val="none" w:sz="0" w:space="0" w:color="auto"/>
          </w:divBdr>
          <w:divsChild>
            <w:div w:id="1956516055">
              <w:marLeft w:val="0"/>
              <w:marRight w:val="0"/>
              <w:marTop w:val="0"/>
              <w:marBottom w:val="0"/>
              <w:divBdr>
                <w:top w:val="none" w:sz="0" w:space="0" w:color="auto"/>
                <w:left w:val="none" w:sz="0" w:space="0" w:color="auto"/>
                <w:bottom w:val="none" w:sz="0" w:space="0" w:color="auto"/>
                <w:right w:val="none" w:sz="0" w:space="0" w:color="auto"/>
              </w:divBdr>
            </w:div>
          </w:divsChild>
        </w:div>
        <w:div w:id="1854958119">
          <w:marLeft w:val="0"/>
          <w:marRight w:val="0"/>
          <w:marTop w:val="0"/>
          <w:marBottom w:val="90"/>
          <w:divBdr>
            <w:top w:val="none" w:sz="0" w:space="0" w:color="auto"/>
            <w:left w:val="none" w:sz="0" w:space="0" w:color="auto"/>
            <w:bottom w:val="none" w:sz="0" w:space="0" w:color="auto"/>
            <w:right w:val="none" w:sz="0" w:space="0" w:color="auto"/>
          </w:divBdr>
        </w:div>
        <w:div w:id="902981845">
          <w:marLeft w:val="0"/>
          <w:marRight w:val="0"/>
          <w:marTop w:val="0"/>
          <w:marBottom w:val="90"/>
          <w:divBdr>
            <w:top w:val="none" w:sz="0" w:space="0" w:color="auto"/>
            <w:left w:val="none" w:sz="0" w:space="0" w:color="auto"/>
            <w:bottom w:val="none" w:sz="0" w:space="0" w:color="auto"/>
            <w:right w:val="none" w:sz="0" w:space="0" w:color="auto"/>
          </w:divBdr>
          <w:divsChild>
            <w:div w:id="1190680340">
              <w:marLeft w:val="0"/>
              <w:marRight w:val="0"/>
              <w:marTop w:val="0"/>
              <w:marBottom w:val="0"/>
              <w:divBdr>
                <w:top w:val="none" w:sz="0" w:space="0" w:color="auto"/>
                <w:left w:val="none" w:sz="0" w:space="0" w:color="auto"/>
                <w:bottom w:val="none" w:sz="0" w:space="0" w:color="auto"/>
                <w:right w:val="none" w:sz="0" w:space="0" w:color="auto"/>
              </w:divBdr>
              <w:divsChild>
                <w:div w:id="209344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4234955">
      <w:bodyDiv w:val="1"/>
      <w:marLeft w:val="0"/>
      <w:marRight w:val="0"/>
      <w:marTop w:val="0"/>
      <w:marBottom w:val="0"/>
      <w:divBdr>
        <w:top w:val="none" w:sz="0" w:space="0" w:color="auto"/>
        <w:left w:val="none" w:sz="0" w:space="0" w:color="auto"/>
        <w:bottom w:val="none" w:sz="0" w:space="0" w:color="auto"/>
        <w:right w:val="none" w:sz="0" w:space="0" w:color="auto"/>
      </w:divBdr>
      <w:divsChild>
        <w:div w:id="563951349">
          <w:marLeft w:val="0"/>
          <w:marRight w:val="0"/>
          <w:marTop w:val="0"/>
          <w:marBottom w:val="0"/>
          <w:divBdr>
            <w:top w:val="none" w:sz="0" w:space="0" w:color="auto"/>
            <w:left w:val="none" w:sz="0" w:space="0" w:color="auto"/>
            <w:bottom w:val="none" w:sz="0" w:space="0" w:color="auto"/>
            <w:right w:val="none" w:sz="0" w:space="0" w:color="auto"/>
          </w:divBdr>
          <w:divsChild>
            <w:div w:id="1432701317">
              <w:marLeft w:val="0"/>
              <w:marRight w:val="0"/>
              <w:marTop w:val="0"/>
              <w:marBottom w:val="0"/>
              <w:divBdr>
                <w:top w:val="none" w:sz="0" w:space="0" w:color="auto"/>
                <w:left w:val="none" w:sz="0" w:space="0" w:color="auto"/>
                <w:bottom w:val="none" w:sz="0" w:space="0" w:color="auto"/>
                <w:right w:val="none" w:sz="0" w:space="0" w:color="auto"/>
              </w:divBdr>
            </w:div>
          </w:divsChild>
        </w:div>
        <w:div w:id="1516338643">
          <w:marLeft w:val="0"/>
          <w:marRight w:val="0"/>
          <w:marTop w:val="0"/>
          <w:marBottom w:val="90"/>
          <w:divBdr>
            <w:top w:val="none" w:sz="0" w:space="0" w:color="auto"/>
            <w:left w:val="none" w:sz="0" w:space="0" w:color="auto"/>
            <w:bottom w:val="none" w:sz="0" w:space="0" w:color="auto"/>
            <w:right w:val="none" w:sz="0" w:space="0" w:color="auto"/>
          </w:divBdr>
        </w:div>
        <w:div w:id="1965035180">
          <w:marLeft w:val="0"/>
          <w:marRight w:val="0"/>
          <w:marTop w:val="0"/>
          <w:marBottom w:val="90"/>
          <w:divBdr>
            <w:top w:val="none" w:sz="0" w:space="0" w:color="auto"/>
            <w:left w:val="none" w:sz="0" w:space="0" w:color="auto"/>
            <w:bottom w:val="none" w:sz="0" w:space="0" w:color="auto"/>
            <w:right w:val="none" w:sz="0" w:space="0" w:color="auto"/>
          </w:divBdr>
          <w:divsChild>
            <w:div w:id="642854127">
              <w:marLeft w:val="0"/>
              <w:marRight w:val="0"/>
              <w:marTop w:val="0"/>
              <w:marBottom w:val="0"/>
              <w:divBdr>
                <w:top w:val="none" w:sz="0" w:space="0" w:color="auto"/>
                <w:left w:val="none" w:sz="0" w:space="0" w:color="auto"/>
                <w:bottom w:val="none" w:sz="0" w:space="0" w:color="auto"/>
                <w:right w:val="none" w:sz="0" w:space="0" w:color="auto"/>
              </w:divBdr>
              <w:divsChild>
                <w:div w:id="5868096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5114383">
      <w:bodyDiv w:val="1"/>
      <w:marLeft w:val="0"/>
      <w:marRight w:val="0"/>
      <w:marTop w:val="0"/>
      <w:marBottom w:val="0"/>
      <w:divBdr>
        <w:top w:val="none" w:sz="0" w:space="0" w:color="auto"/>
        <w:left w:val="none" w:sz="0" w:space="0" w:color="auto"/>
        <w:bottom w:val="none" w:sz="0" w:space="0" w:color="auto"/>
        <w:right w:val="none" w:sz="0" w:space="0" w:color="auto"/>
      </w:divBdr>
      <w:divsChild>
        <w:div w:id="990862273">
          <w:marLeft w:val="0"/>
          <w:marRight w:val="0"/>
          <w:marTop w:val="0"/>
          <w:marBottom w:val="0"/>
          <w:divBdr>
            <w:top w:val="none" w:sz="0" w:space="0" w:color="auto"/>
            <w:left w:val="none" w:sz="0" w:space="0" w:color="auto"/>
            <w:bottom w:val="none" w:sz="0" w:space="0" w:color="auto"/>
            <w:right w:val="none" w:sz="0" w:space="0" w:color="auto"/>
          </w:divBdr>
          <w:divsChild>
            <w:div w:id="592662085">
              <w:marLeft w:val="0"/>
              <w:marRight w:val="0"/>
              <w:marTop w:val="0"/>
              <w:marBottom w:val="0"/>
              <w:divBdr>
                <w:top w:val="none" w:sz="0" w:space="0" w:color="auto"/>
                <w:left w:val="none" w:sz="0" w:space="0" w:color="auto"/>
                <w:bottom w:val="none" w:sz="0" w:space="0" w:color="auto"/>
                <w:right w:val="none" w:sz="0" w:space="0" w:color="auto"/>
              </w:divBdr>
            </w:div>
          </w:divsChild>
        </w:div>
        <w:div w:id="239221774">
          <w:marLeft w:val="0"/>
          <w:marRight w:val="0"/>
          <w:marTop w:val="0"/>
          <w:marBottom w:val="90"/>
          <w:divBdr>
            <w:top w:val="none" w:sz="0" w:space="0" w:color="auto"/>
            <w:left w:val="none" w:sz="0" w:space="0" w:color="auto"/>
            <w:bottom w:val="none" w:sz="0" w:space="0" w:color="auto"/>
            <w:right w:val="none" w:sz="0" w:space="0" w:color="auto"/>
          </w:divBdr>
        </w:div>
        <w:div w:id="884948855">
          <w:marLeft w:val="0"/>
          <w:marRight w:val="0"/>
          <w:marTop w:val="0"/>
          <w:marBottom w:val="90"/>
          <w:divBdr>
            <w:top w:val="none" w:sz="0" w:space="0" w:color="auto"/>
            <w:left w:val="none" w:sz="0" w:space="0" w:color="auto"/>
            <w:bottom w:val="none" w:sz="0" w:space="0" w:color="auto"/>
            <w:right w:val="none" w:sz="0" w:space="0" w:color="auto"/>
          </w:divBdr>
          <w:divsChild>
            <w:div w:id="2091265702">
              <w:marLeft w:val="0"/>
              <w:marRight w:val="0"/>
              <w:marTop w:val="0"/>
              <w:marBottom w:val="0"/>
              <w:divBdr>
                <w:top w:val="none" w:sz="0" w:space="0" w:color="auto"/>
                <w:left w:val="none" w:sz="0" w:space="0" w:color="auto"/>
                <w:bottom w:val="none" w:sz="0" w:space="0" w:color="auto"/>
                <w:right w:val="none" w:sz="0" w:space="0" w:color="auto"/>
              </w:divBdr>
              <w:divsChild>
                <w:div w:id="16125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4575246">
      <w:bodyDiv w:val="1"/>
      <w:marLeft w:val="0"/>
      <w:marRight w:val="0"/>
      <w:marTop w:val="0"/>
      <w:marBottom w:val="0"/>
      <w:divBdr>
        <w:top w:val="none" w:sz="0" w:space="0" w:color="auto"/>
        <w:left w:val="none" w:sz="0" w:space="0" w:color="auto"/>
        <w:bottom w:val="none" w:sz="0" w:space="0" w:color="auto"/>
        <w:right w:val="none" w:sz="0" w:space="0" w:color="auto"/>
      </w:divBdr>
      <w:divsChild>
        <w:div w:id="672731406">
          <w:marLeft w:val="0"/>
          <w:marRight w:val="0"/>
          <w:marTop w:val="0"/>
          <w:marBottom w:val="0"/>
          <w:divBdr>
            <w:top w:val="none" w:sz="0" w:space="0" w:color="auto"/>
            <w:left w:val="none" w:sz="0" w:space="0" w:color="auto"/>
            <w:bottom w:val="none" w:sz="0" w:space="0" w:color="auto"/>
            <w:right w:val="none" w:sz="0" w:space="0" w:color="auto"/>
          </w:divBdr>
          <w:divsChild>
            <w:div w:id="734278904">
              <w:marLeft w:val="0"/>
              <w:marRight w:val="0"/>
              <w:marTop w:val="0"/>
              <w:marBottom w:val="0"/>
              <w:divBdr>
                <w:top w:val="none" w:sz="0" w:space="0" w:color="auto"/>
                <w:left w:val="none" w:sz="0" w:space="0" w:color="auto"/>
                <w:bottom w:val="none" w:sz="0" w:space="0" w:color="auto"/>
                <w:right w:val="none" w:sz="0" w:space="0" w:color="auto"/>
              </w:divBdr>
            </w:div>
          </w:divsChild>
        </w:div>
        <w:div w:id="1110734569">
          <w:marLeft w:val="0"/>
          <w:marRight w:val="0"/>
          <w:marTop w:val="0"/>
          <w:marBottom w:val="90"/>
          <w:divBdr>
            <w:top w:val="none" w:sz="0" w:space="0" w:color="auto"/>
            <w:left w:val="none" w:sz="0" w:space="0" w:color="auto"/>
            <w:bottom w:val="none" w:sz="0" w:space="0" w:color="auto"/>
            <w:right w:val="none" w:sz="0" w:space="0" w:color="auto"/>
          </w:divBdr>
        </w:div>
        <w:div w:id="1020203485">
          <w:marLeft w:val="0"/>
          <w:marRight w:val="0"/>
          <w:marTop w:val="0"/>
          <w:marBottom w:val="90"/>
          <w:divBdr>
            <w:top w:val="none" w:sz="0" w:space="0" w:color="auto"/>
            <w:left w:val="none" w:sz="0" w:space="0" w:color="auto"/>
            <w:bottom w:val="none" w:sz="0" w:space="0" w:color="auto"/>
            <w:right w:val="none" w:sz="0" w:space="0" w:color="auto"/>
          </w:divBdr>
          <w:divsChild>
            <w:div w:id="1733578999">
              <w:marLeft w:val="0"/>
              <w:marRight w:val="0"/>
              <w:marTop w:val="0"/>
              <w:marBottom w:val="0"/>
              <w:divBdr>
                <w:top w:val="none" w:sz="0" w:space="0" w:color="auto"/>
                <w:left w:val="none" w:sz="0" w:space="0" w:color="auto"/>
                <w:bottom w:val="none" w:sz="0" w:space="0" w:color="auto"/>
                <w:right w:val="none" w:sz="0" w:space="0" w:color="auto"/>
              </w:divBdr>
              <w:divsChild>
                <w:div w:id="20659856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5732877">
      <w:bodyDiv w:val="1"/>
      <w:marLeft w:val="0"/>
      <w:marRight w:val="0"/>
      <w:marTop w:val="0"/>
      <w:marBottom w:val="0"/>
      <w:divBdr>
        <w:top w:val="none" w:sz="0" w:space="0" w:color="auto"/>
        <w:left w:val="none" w:sz="0" w:space="0" w:color="auto"/>
        <w:bottom w:val="none" w:sz="0" w:space="0" w:color="auto"/>
        <w:right w:val="none" w:sz="0" w:space="0" w:color="auto"/>
      </w:divBdr>
      <w:divsChild>
        <w:div w:id="1813906840">
          <w:marLeft w:val="0"/>
          <w:marRight w:val="0"/>
          <w:marTop w:val="0"/>
          <w:marBottom w:val="0"/>
          <w:divBdr>
            <w:top w:val="none" w:sz="0" w:space="0" w:color="auto"/>
            <w:left w:val="none" w:sz="0" w:space="0" w:color="auto"/>
            <w:bottom w:val="none" w:sz="0" w:space="0" w:color="auto"/>
            <w:right w:val="none" w:sz="0" w:space="0" w:color="auto"/>
          </w:divBdr>
          <w:divsChild>
            <w:div w:id="1959753662">
              <w:marLeft w:val="0"/>
              <w:marRight w:val="0"/>
              <w:marTop w:val="0"/>
              <w:marBottom w:val="0"/>
              <w:divBdr>
                <w:top w:val="none" w:sz="0" w:space="0" w:color="auto"/>
                <w:left w:val="none" w:sz="0" w:space="0" w:color="auto"/>
                <w:bottom w:val="none" w:sz="0" w:space="0" w:color="auto"/>
                <w:right w:val="none" w:sz="0" w:space="0" w:color="auto"/>
              </w:divBdr>
              <w:divsChild>
                <w:div w:id="2029864164">
                  <w:marLeft w:val="0"/>
                  <w:marRight w:val="0"/>
                  <w:marTop w:val="0"/>
                  <w:marBottom w:val="0"/>
                  <w:divBdr>
                    <w:top w:val="none" w:sz="0" w:space="0" w:color="auto"/>
                    <w:left w:val="none" w:sz="0" w:space="0" w:color="auto"/>
                    <w:bottom w:val="none" w:sz="0" w:space="0" w:color="auto"/>
                    <w:right w:val="none" w:sz="0" w:space="0" w:color="auto"/>
                  </w:divBdr>
                </w:div>
              </w:divsChild>
            </w:div>
            <w:div w:id="1415474189">
              <w:marLeft w:val="0"/>
              <w:marRight w:val="0"/>
              <w:marTop w:val="0"/>
              <w:marBottom w:val="90"/>
              <w:divBdr>
                <w:top w:val="none" w:sz="0" w:space="0" w:color="auto"/>
                <w:left w:val="none" w:sz="0" w:space="0" w:color="auto"/>
                <w:bottom w:val="none" w:sz="0" w:space="0" w:color="auto"/>
                <w:right w:val="none" w:sz="0" w:space="0" w:color="auto"/>
              </w:divBdr>
            </w:div>
            <w:div w:id="1739358110">
              <w:marLeft w:val="0"/>
              <w:marRight w:val="0"/>
              <w:marTop w:val="0"/>
              <w:marBottom w:val="90"/>
              <w:divBdr>
                <w:top w:val="none" w:sz="0" w:space="0" w:color="auto"/>
                <w:left w:val="none" w:sz="0" w:space="0" w:color="auto"/>
                <w:bottom w:val="none" w:sz="0" w:space="0" w:color="auto"/>
                <w:right w:val="none" w:sz="0" w:space="0" w:color="auto"/>
              </w:divBdr>
              <w:divsChild>
                <w:div w:id="1787652376">
                  <w:marLeft w:val="0"/>
                  <w:marRight w:val="0"/>
                  <w:marTop w:val="0"/>
                  <w:marBottom w:val="0"/>
                  <w:divBdr>
                    <w:top w:val="none" w:sz="0" w:space="0" w:color="auto"/>
                    <w:left w:val="none" w:sz="0" w:space="0" w:color="auto"/>
                    <w:bottom w:val="none" w:sz="0" w:space="0" w:color="auto"/>
                    <w:right w:val="none" w:sz="0" w:space="0" w:color="auto"/>
                  </w:divBdr>
                  <w:divsChild>
                    <w:div w:id="15090546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8997443">
          <w:marLeft w:val="0"/>
          <w:marRight w:val="0"/>
          <w:marTop w:val="0"/>
          <w:marBottom w:val="0"/>
          <w:divBdr>
            <w:top w:val="none" w:sz="0" w:space="0" w:color="auto"/>
            <w:left w:val="none" w:sz="0" w:space="0" w:color="auto"/>
            <w:bottom w:val="none" w:sz="0" w:space="0" w:color="auto"/>
            <w:right w:val="none" w:sz="0" w:space="0" w:color="auto"/>
          </w:divBdr>
          <w:divsChild>
            <w:div w:id="1391537090">
              <w:marLeft w:val="0"/>
              <w:marRight w:val="0"/>
              <w:marTop w:val="0"/>
              <w:marBottom w:val="0"/>
              <w:divBdr>
                <w:top w:val="none" w:sz="0" w:space="0" w:color="auto"/>
                <w:left w:val="none" w:sz="0" w:space="0" w:color="auto"/>
                <w:bottom w:val="none" w:sz="0" w:space="0" w:color="auto"/>
                <w:right w:val="none" w:sz="0" w:space="0" w:color="auto"/>
              </w:divBdr>
              <w:divsChild>
                <w:div w:id="506019042">
                  <w:marLeft w:val="0"/>
                  <w:marRight w:val="0"/>
                  <w:marTop w:val="0"/>
                  <w:marBottom w:val="0"/>
                  <w:divBdr>
                    <w:top w:val="none" w:sz="0" w:space="0" w:color="auto"/>
                    <w:left w:val="none" w:sz="0" w:space="0" w:color="auto"/>
                    <w:bottom w:val="none" w:sz="0" w:space="0" w:color="auto"/>
                    <w:right w:val="none" w:sz="0" w:space="0" w:color="auto"/>
                  </w:divBdr>
                </w:div>
              </w:divsChild>
            </w:div>
            <w:div w:id="1443302131">
              <w:marLeft w:val="0"/>
              <w:marRight w:val="0"/>
              <w:marTop w:val="0"/>
              <w:marBottom w:val="90"/>
              <w:divBdr>
                <w:top w:val="none" w:sz="0" w:space="0" w:color="auto"/>
                <w:left w:val="none" w:sz="0" w:space="0" w:color="auto"/>
                <w:bottom w:val="none" w:sz="0" w:space="0" w:color="auto"/>
                <w:right w:val="none" w:sz="0" w:space="0" w:color="auto"/>
              </w:divBdr>
            </w:div>
            <w:div w:id="1787656192">
              <w:marLeft w:val="0"/>
              <w:marRight w:val="0"/>
              <w:marTop w:val="0"/>
              <w:marBottom w:val="90"/>
              <w:divBdr>
                <w:top w:val="none" w:sz="0" w:space="0" w:color="auto"/>
                <w:left w:val="none" w:sz="0" w:space="0" w:color="auto"/>
                <w:bottom w:val="none" w:sz="0" w:space="0" w:color="auto"/>
                <w:right w:val="none" w:sz="0" w:space="0" w:color="auto"/>
              </w:divBdr>
              <w:divsChild>
                <w:div w:id="1866097223">
                  <w:marLeft w:val="0"/>
                  <w:marRight w:val="0"/>
                  <w:marTop w:val="0"/>
                  <w:marBottom w:val="0"/>
                  <w:divBdr>
                    <w:top w:val="none" w:sz="0" w:space="0" w:color="auto"/>
                    <w:left w:val="none" w:sz="0" w:space="0" w:color="auto"/>
                    <w:bottom w:val="none" w:sz="0" w:space="0" w:color="auto"/>
                    <w:right w:val="none" w:sz="0" w:space="0" w:color="auto"/>
                  </w:divBdr>
                  <w:divsChild>
                    <w:div w:id="216821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1587124">
          <w:marLeft w:val="0"/>
          <w:marRight w:val="0"/>
          <w:marTop w:val="0"/>
          <w:marBottom w:val="0"/>
          <w:divBdr>
            <w:top w:val="none" w:sz="0" w:space="0" w:color="auto"/>
            <w:left w:val="none" w:sz="0" w:space="0" w:color="auto"/>
            <w:bottom w:val="none" w:sz="0" w:space="0" w:color="auto"/>
            <w:right w:val="none" w:sz="0" w:space="0" w:color="auto"/>
          </w:divBdr>
          <w:divsChild>
            <w:div w:id="852037459">
              <w:marLeft w:val="0"/>
              <w:marRight w:val="0"/>
              <w:marTop w:val="0"/>
              <w:marBottom w:val="0"/>
              <w:divBdr>
                <w:top w:val="none" w:sz="0" w:space="0" w:color="auto"/>
                <w:left w:val="none" w:sz="0" w:space="0" w:color="auto"/>
                <w:bottom w:val="none" w:sz="0" w:space="0" w:color="auto"/>
                <w:right w:val="none" w:sz="0" w:space="0" w:color="auto"/>
              </w:divBdr>
              <w:divsChild>
                <w:div w:id="764889007">
                  <w:marLeft w:val="0"/>
                  <w:marRight w:val="0"/>
                  <w:marTop w:val="0"/>
                  <w:marBottom w:val="0"/>
                  <w:divBdr>
                    <w:top w:val="none" w:sz="0" w:space="0" w:color="auto"/>
                    <w:left w:val="none" w:sz="0" w:space="0" w:color="auto"/>
                    <w:bottom w:val="none" w:sz="0" w:space="0" w:color="auto"/>
                    <w:right w:val="none" w:sz="0" w:space="0" w:color="auto"/>
                  </w:divBdr>
                </w:div>
              </w:divsChild>
            </w:div>
            <w:div w:id="1737507593">
              <w:marLeft w:val="0"/>
              <w:marRight w:val="0"/>
              <w:marTop w:val="0"/>
              <w:marBottom w:val="90"/>
              <w:divBdr>
                <w:top w:val="none" w:sz="0" w:space="0" w:color="auto"/>
                <w:left w:val="none" w:sz="0" w:space="0" w:color="auto"/>
                <w:bottom w:val="none" w:sz="0" w:space="0" w:color="auto"/>
                <w:right w:val="none" w:sz="0" w:space="0" w:color="auto"/>
              </w:divBdr>
            </w:div>
            <w:div w:id="2113625925">
              <w:marLeft w:val="0"/>
              <w:marRight w:val="0"/>
              <w:marTop w:val="0"/>
              <w:marBottom w:val="90"/>
              <w:divBdr>
                <w:top w:val="none" w:sz="0" w:space="0" w:color="auto"/>
                <w:left w:val="none" w:sz="0" w:space="0" w:color="auto"/>
                <w:bottom w:val="none" w:sz="0" w:space="0" w:color="auto"/>
                <w:right w:val="none" w:sz="0" w:space="0" w:color="auto"/>
              </w:divBdr>
              <w:divsChild>
                <w:div w:id="268701570">
                  <w:marLeft w:val="0"/>
                  <w:marRight w:val="0"/>
                  <w:marTop w:val="0"/>
                  <w:marBottom w:val="0"/>
                  <w:divBdr>
                    <w:top w:val="none" w:sz="0" w:space="0" w:color="auto"/>
                    <w:left w:val="none" w:sz="0" w:space="0" w:color="auto"/>
                    <w:bottom w:val="none" w:sz="0" w:space="0" w:color="auto"/>
                    <w:right w:val="none" w:sz="0" w:space="0" w:color="auto"/>
                  </w:divBdr>
                  <w:divsChild>
                    <w:div w:id="1361322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34353804">
      <w:bodyDiv w:val="1"/>
      <w:marLeft w:val="0"/>
      <w:marRight w:val="0"/>
      <w:marTop w:val="0"/>
      <w:marBottom w:val="0"/>
      <w:divBdr>
        <w:top w:val="none" w:sz="0" w:space="0" w:color="auto"/>
        <w:left w:val="none" w:sz="0" w:space="0" w:color="auto"/>
        <w:bottom w:val="none" w:sz="0" w:space="0" w:color="auto"/>
        <w:right w:val="none" w:sz="0" w:space="0" w:color="auto"/>
      </w:divBdr>
      <w:divsChild>
        <w:div w:id="1330209698">
          <w:marLeft w:val="0"/>
          <w:marRight w:val="0"/>
          <w:marTop w:val="0"/>
          <w:marBottom w:val="0"/>
          <w:divBdr>
            <w:top w:val="none" w:sz="0" w:space="0" w:color="auto"/>
            <w:left w:val="none" w:sz="0" w:space="0" w:color="auto"/>
            <w:bottom w:val="none" w:sz="0" w:space="0" w:color="auto"/>
            <w:right w:val="none" w:sz="0" w:space="0" w:color="auto"/>
          </w:divBdr>
          <w:divsChild>
            <w:div w:id="2002540095">
              <w:marLeft w:val="0"/>
              <w:marRight w:val="0"/>
              <w:marTop w:val="0"/>
              <w:marBottom w:val="0"/>
              <w:divBdr>
                <w:top w:val="none" w:sz="0" w:space="0" w:color="auto"/>
                <w:left w:val="none" w:sz="0" w:space="0" w:color="auto"/>
                <w:bottom w:val="none" w:sz="0" w:space="0" w:color="auto"/>
                <w:right w:val="none" w:sz="0" w:space="0" w:color="auto"/>
              </w:divBdr>
            </w:div>
          </w:divsChild>
        </w:div>
        <w:div w:id="1528712004">
          <w:marLeft w:val="0"/>
          <w:marRight w:val="0"/>
          <w:marTop w:val="0"/>
          <w:marBottom w:val="90"/>
          <w:divBdr>
            <w:top w:val="none" w:sz="0" w:space="0" w:color="auto"/>
            <w:left w:val="none" w:sz="0" w:space="0" w:color="auto"/>
            <w:bottom w:val="none" w:sz="0" w:space="0" w:color="auto"/>
            <w:right w:val="none" w:sz="0" w:space="0" w:color="auto"/>
          </w:divBdr>
        </w:div>
        <w:div w:id="466431812">
          <w:marLeft w:val="0"/>
          <w:marRight w:val="0"/>
          <w:marTop w:val="0"/>
          <w:marBottom w:val="90"/>
          <w:divBdr>
            <w:top w:val="none" w:sz="0" w:space="0" w:color="auto"/>
            <w:left w:val="none" w:sz="0" w:space="0" w:color="auto"/>
            <w:bottom w:val="none" w:sz="0" w:space="0" w:color="auto"/>
            <w:right w:val="none" w:sz="0" w:space="0" w:color="auto"/>
          </w:divBdr>
          <w:divsChild>
            <w:div w:id="83691081">
              <w:marLeft w:val="0"/>
              <w:marRight w:val="0"/>
              <w:marTop w:val="0"/>
              <w:marBottom w:val="0"/>
              <w:divBdr>
                <w:top w:val="none" w:sz="0" w:space="0" w:color="auto"/>
                <w:left w:val="none" w:sz="0" w:space="0" w:color="auto"/>
                <w:bottom w:val="none" w:sz="0" w:space="0" w:color="auto"/>
                <w:right w:val="none" w:sz="0" w:space="0" w:color="auto"/>
              </w:divBdr>
              <w:divsChild>
                <w:div w:id="2959919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9061249">
      <w:bodyDiv w:val="1"/>
      <w:marLeft w:val="0"/>
      <w:marRight w:val="0"/>
      <w:marTop w:val="0"/>
      <w:marBottom w:val="0"/>
      <w:divBdr>
        <w:top w:val="none" w:sz="0" w:space="0" w:color="auto"/>
        <w:left w:val="none" w:sz="0" w:space="0" w:color="auto"/>
        <w:bottom w:val="none" w:sz="0" w:space="0" w:color="auto"/>
        <w:right w:val="none" w:sz="0" w:space="0" w:color="auto"/>
      </w:divBdr>
      <w:divsChild>
        <w:div w:id="191111121">
          <w:marLeft w:val="0"/>
          <w:marRight w:val="0"/>
          <w:marTop w:val="0"/>
          <w:marBottom w:val="0"/>
          <w:divBdr>
            <w:top w:val="none" w:sz="0" w:space="0" w:color="auto"/>
            <w:left w:val="none" w:sz="0" w:space="0" w:color="auto"/>
            <w:bottom w:val="none" w:sz="0" w:space="0" w:color="auto"/>
            <w:right w:val="none" w:sz="0" w:space="0" w:color="auto"/>
          </w:divBdr>
          <w:divsChild>
            <w:div w:id="186988162">
              <w:marLeft w:val="0"/>
              <w:marRight w:val="0"/>
              <w:marTop w:val="0"/>
              <w:marBottom w:val="0"/>
              <w:divBdr>
                <w:top w:val="none" w:sz="0" w:space="0" w:color="auto"/>
                <w:left w:val="none" w:sz="0" w:space="0" w:color="auto"/>
                <w:bottom w:val="none" w:sz="0" w:space="0" w:color="auto"/>
                <w:right w:val="none" w:sz="0" w:space="0" w:color="auto"/>
              </w:divBdr>
              <w:divsChild>
                <w:div w:id="1715349740">
                  <w:marLeft w:val="0"/>
                  <w:marRight w:val="0"/>
                  <w:marTop w:val="0"/>
                  <w:marBottom w:val="0"/>
                  <w:divBdr>
                    <w:top w:val="none" w:sz="0" w:space="0" w:color="auto"/>
                    <w:left w:val="none" w:sz="0" w:space="0" w:color="auto"/>
                    <w:bottom w:val="none" w:sz="0" w:space="0" w:color="auto"/>
                    <w:right w:val="none" w:sz="0" w:space="0" w:color="auto"/>
                  </w:divBdr>
                </w:div>
              </w:divsChild>
            </w:div>
            <w:div w:id="1123311585">
              <w:marLeft w:val="0"/>
              <w:marRight w:val="0"/>
              <w:marTop w:val="0"/>
              <w:marBottom w:val="90"/>
              <w:divBdr>
                <w:top w:val="none" w:sz="0" w:space="0" w:color="auto"/>
                <w:left w:val="none" w:sz="0" w:space="0" w:color="auto"/>
                <w:bottom w:val="none" w:sz="0" w:space="0" w:color="auto"/>
                <w:right w:val="none" w:sz="0" w:space="0" w:color="auto"/>
              </w:divBdr>
            </w:div>
            <w:div w:id="1687248292">
              <w:marLeft w:val="0"/>
              <w:marRight w:val="0"/>
              <w:marTop w:val="0"/>
              <w:marBottom w:val="90"/>
              <w:divBdr>
                <w:top w:val="none" w:sz="0" w:space="0" w:color="auto"/>
                <w:left w:val="none" w:sz="0" w:space="0" w:color="auto"/>
                <w:bottom w:val="none" w:sz="0" w:space="0" w:color="auto"/>
                <w:right w:val="none" w:sz="0" w:space="0" w:color="auto"/>
              </w:divBdr>
              <w:divsChild>
                <w:div w:id="1004668584">
                  <w:marLeft w:val="0"/>
                  <w:marRight w:val="0"/>
                  <w:marTop w:val="0"/>
                  <w:marBottom w:val="0"/>
                  <w:divBdr>
                    <w:top w:val="none" w:sz="0" w:space="0" w:color="auto"/>
                    <w:left w:val="none" w:sz="0" w:space="0" w:color="auto"/>
                    <w:bottom w:val="none" w:sz="0" w:space="0" w:color="auto"/>
                    <w:right w:val="none" w:sz="0" w:space="0" w:color="auto"/>
                  </w:divBdr>
                  <w:divsChild>
                    <w:div w:id="14750222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2634478">
          <w:marLeft w:val="0"/>
          <w:marRight w:val="0"/>
          <w:marTop w:val="0"/>
          <w:marBottom w:val="0"/>
          <w:divBdr>
            <w:top w:val="none" w:sz="0" w:space="0" w:color="auto"/>
            <w:left w:val="none" w:sz="0" w:space="0" w:color="auto"/>
            <w:bottom w:val="none" w:sz="0" w:space="0" w:color="auto"/>
            <w:right w:val="none" w:sz="0" w:space="0" w:color="auto"/>
          </w:divBdr>
          <w:divsChild>
            <w:div w:id="868757226">
              <w:marLeft w:val="0"/>
              <w:marRight w:val="0"/>
              <w:marTop w:val="0"/>
              <w:marBottom w:val="0"/>
              <w:divBdr>
                <w:top w:val="none" w:sz="0" w:space="0" w:color="auto"/>
                <w:left w:val="none" w:sz="0" w:space="0" w:color="auto"/>
                <w:bottom w:val="none" w:sz="0" w:space="0" w:color="auto"/>
                <w:right w:val="none" w:sz="0" w:space="0" w:color="auto"/>
              </w:divBdr>
              <w:divsChild>
                <w:div w:id="806750964">
                  <w:marLeft w:val="0"/>
                  <w:marRight w:val="0"/>
                  <w:marTop w:val="0"/>
                  <w:marBottom w:val="0"/>
                  <w:divBdr>
                    <w:top w:val="none" w:sz="0" w:space="0" w:color="auto"/>
                    <w:left w:val="none" w:sz="0" w:space="0" w:color="auto"/>
                    <w:bottom w:val="none" w:sz="0" w:space="0" w:color="auto"/>
                    <w:right w:val="none" w:sz="0" w:space="0" w:color="auto"/>
                  </w:divBdr>
                </w:div>
              </w:divsChild>
            </w:div>
            <w:div w:id="1873959676">
              <w:marLeft w:val="0"/>
              <w:marRight w:val="0"/>
              <w:marTop w:val="0"/>
              <w:marBottom w:val="90"/>
              <w:divBdr>
                <w:top w:val="none" w:sz="0" w:space="0" w:color="auto"/>
                <w:left w:val="none" w:sz="0" w:space="0" w:color="auto"/>
                <w:bottom w:val="none" w:sz="0" w:space="0" w:color="auto"/>
                <w:right w:val="none" w:sz="0" w:space="0" w:color="auto"/>
              </w:divBdr>
            </w:div>
            <w:div w:id="129595827">
              <w:marLeft w:val="0"/>
              <w:marRight w:val="0"/>
              <w:marTop w:val="0"/>
              <w:marBottom w:val="90"/>
              <w:divBdr>
                <w:top w:val="none" w:sz="0" w:space="0" w:color="auto"/>
                <w:left w:val="none" w:sz="0" w:space="0" w:color="auto"/>
                <w:bottom w:val="none" w:sz="0" w:space="0" w:color="auto"/>
                <w:right w:val="none" w:sz="0" w:space="0" w:color="auto"/>
              </w:divBdr>
              <w:divsChild>
                <w:div w:id="911964779">
                  <w:marLeft w:val="0"/>
                  <w:marRight w:val="0"/>
                  <w:marTop w:val="0"/>
                  <w:marBottom w:val="0"/>
                  <w:divBdr>
                    <w:top w:val="none" w:sz="0" w:space="0" w:color="auto"/>
                    <w:left w:val="none" w:sz="0" w:space="0" w:color="auto"/>
                    <w:bottom w:val="none" w:sz="0" w:space="0" w:color="auto"/>
                    <w:right w:val="none" w:sz="0" w:space="0" w:color="auto"/>
                  </w:divBdr>
                  <w:divsChild>
                    <w:div w:id="3728489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84885859">
      <w:bodyDiv w:val="1"/>
      <w:marLeft w:val="0"/>
      <w:marRight w:val="0"/>
      <w:marTop w:val="0"/>
      <w:marBottom w:val="0"/>
      <w:divBdr>
        <w:top w:val="none" w:sz="0" w:space="0" w:color="auto"/>
        <w:left w:val="none" w:sz="0" w:space="0" w:color="auto"/>
        <w:bottom w:val="none" w:sz="0" w:space="0" w:color="auto"/>
        <w:right w:val="none" w:sz="0" w:space="0" w:color="auto"/>
      </w:divBdr>
      <w:divsChild>
        <w:div w:id="1671640612">
          <w:marLeft w:val="0"/>
          <w:marRight w:val="0"/>
          <w:marTop w:val="0"/>
          <w:marBottom w:val="0"/>
          <w:divBdr>
            <w:top w:val="none" w:sz="0" w:space="0" w:color="auto"/>
            <w:left w:val="none" w:sz="0" w:space="0" w:color="auto"/>
            <w:bottom w:val="none" w:sz="0" w:space="0" w:color="auto"/>
            <w:right w:val="none" w:sz="0" w:space="0" w:color="auto"/>
          </w:divBdr>
          <w:divsChild>
            <w:div w:id="870261061">
              <w:marLeft w:val="0"/>
              <w:marRight w:val="0"/>
              <w:marTop w:val="0"/>
              <w:marBottom w:val="0"/>
              <w:divBdr>
                <w:top w:val="none" w:sz="0" w:space="0" w:color="auto"/>
                <w:left w:val="none" w:sz="0" w:space="0" w:color="auto"/>
                <w:bottom w:val="none" w:sz="0" w:space="0" w:color="auto"/>
                <w:right w:val="none" w:sz="0" w:space="0" w:color="auto"/>
              </w:divBdr>
            </w:div>
          </w:divsChild>
        </w:div>
        <w:div w:id="405227267">
          <w:marLeft w:val="0"/>
          <w:marRight w:val="0"/>
          <w:marTop w:val="0"/>
          <w:marBottom w:val="90"/>
          <w:divBdr>
            <w:top w:val="none" w:sz="0" w:space="0" w:color="auto"/>
            <w:left w:val="none" w:sz="0" w:space="0" w:color="auto"/>
            <w:bottom w:val="none" w:sz="0" w:space="0" w:color="auto"/>
            <w:right w:val="none" w:sz="0" w:space="0" w:color="auto"/>
          </w:divBdr>
        </w:div>
        <w:div w:id="1898587962">
          <w:marLeft w:val="0"/>
          <w:marRight w:val="0"/>
          <w:marTop w:val="0"/>
          <w:marBottom w:val="90"/>
          <w:divBdr>
            <w:top w:val="none" w:sz="0" w:space="0" w:color="auto"/>
            <w:left w:val="none" w:sz="0" w:space="0" w:color="auto"/>
            <w:bottom w:val="none" w:sz="0" w:space="0" w:color="auto"/>
            <w:right w:val="none" w:sz="0" w:space="0" w:color="auto"/>
          </w:divBdr>
          <w:divsChild>
            <w:div w:id="261423300">
              <w:marLeft w:val="0"/>
              <w:marRight w:val="0"/>
              <w:marTop w:val="0"/>
              <w:marBottom w:val="0"/>
              <w:divBdr>
                <w:top w:val="none" w:sz="0" w:space="0" w:color="auto"/>
                <w:left w:val="none" w:sz="0" w:space="0" w:color="auto"/>
                <w:bottom w:val="none" w:sz="0" w:space="0" w:color="auto"/>
                <w:right w:val="none" w:sz="0" w:space="0" w:color="auto"/>
              </w:divBdr>
              <w:divsChild>
                <w:div w:id="14216759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1895088">
      <w:bodyDiv w:val="1"/>
      <w:marLeft w:val="0"/>
      <w:marRight w:val="0"/>
      <w:marTop w:val="0"/>
      <w:marBottom w:val="0"/>
      <w:divBdr>
        <w:top w:val="none" w:sz="0" w:space="0" w:color="auto"/>
        <w:left w:val="none" w:sz="0" w:space="0" w:color="auto"/>
        <w:bottom w:val="none" w:sz="0" w:space="0" w:color="auto"/>
        <w:right w:val="none" w:sz="0" w:space="0" w:color="auto"/>
      </w:divBdr>
      <w:divsChild>
        <w:div w:id="293682905">
          <w:marLeft w:val="0"/>
          <w:marRight w:val="0"/>
          <w:marTop w:val="0"/>
          <w:marBottom w:val="0"/>
          <w:divBdr>
            <w:top w:val="none" w:sz="0" w:space="0" w:color="auto"/>
            <w:left w:val="none" w:sz="0" w:space="0" w:color="auto"/>
            <w:bottom w:val="none" w:sz="0" w:space="0" w:color="auto"/>
            <w:right w:val="none" w:sz="0" w:space="0" w:color="auto"/>
          </w:divBdr>
          <w:divsChild>
            <w:div w:id="1461143373">
              <w:marLeft w:val="0"/>
              <w:marRight w:val="0"/>
              <w:marTop w:val="0"/>
              <w:marBottom w:val="0"/>
              <w:divBdr>
                <w:top w:val="none" w:sz="0" w:space="0" w:color="auto"/>
                <w:left w:val="none" w:sz="0" w:space="0" w:color="auto"/>
                <w:bottom w:val="none" w:sz="0" w:space="0" w:color="auto"/>
                <w:right w:val="none" w:sz="0" w:space="0" w:color="auto"/>
              </w:divBdr>
              <w:divsChild>
                <w:div w:id="809595964">
                  <w:marLeft w:val="0"/>
                  <w:marRight w:val="0"/>
                  <w:marTop w:val="0"/>
                  <w:marBottom w:val="0"/>
                  <w:divBdr>
                    <w:top w:val="none" w:sz="0" w:space="0" w:color="auto"/>
                    <w:left w:val="none" w:sz="0" w:space="0" w:color="auto"/>
                    <w:bottom w:val="none" w:sz="0" w:space="0" w:color="auto"/>
                    <w:right w:val="none" w:sz="0" w:space="0" w:color="auto"/>
                  </w:divBdr>
                </w:div>
              </w:divsChild>
            </w:div>
            <w:div w:id="2031712179">
              <w:marLeft w:val="0"/>
              <w:marRight w:val="0"/>
              <w:marTop w:val="0"/>
              <w:marBottom w:val="90"/>
              <w:divBdr>
                <w:top w:val="none" w:sz="0" w:space="0" w:color="auto"/>
                <w:left w:val="none" w:sz="0" w:space="0" w:color="auto"/>
                <w:bottom w:val="none" w:sz="0" w:space="0" w:color="auto"/>
                <w:right w:val="none" w:sz="0" w:space="0" w:color="auto"/>
              </w:divBdr>
            </w:div>
            <w:div w:id="1336805427">
              <w:marLeft w:val="0"/>
              <w:marRight w:val="0"/>
              <w:marTop w:val="0"/>
              <w:marBottom w:val="90"/>
              <w:divBdr>
                <w:top w:val="none" w:sz="0" w:space="0" w:color="auto"/>
                <w:left w:val="none" w:sz="0" w:space="0" w:color="auto"/>
                <w:bottom w:val="none" w:sz="0" w:space="0" w:color="auto"/>
                <w:right w:val="none" w:sz="0" w:space="0" w:color="auto"/>
              </w:divBdr>
              <w:divsChild>
                <w:div w:id="124662980">
                  <w:marLeft w:val="0"/>
                  <w:marRight w:val="0"/>
                  <w:marTop w:val="0"/>
                  <w:marBottom w:val="0"/>
                  <w:divBdr>
                    <w:top w:val="none" w:sz="0" w:space="0" w:color="auto"/>
                    <w:left w:val="none" w:sz="0" w:space="0" w:color="auto"/>
                    <w:bottom w:val="none" w:sz="0" w:space="0" w:color="auto"/>
                    <w:right w:val="none" w:sz="0" w:space="0" w:color="auto"/>
                  </w:divBdr>
                  <w:divsChild>
                    <w:div w:id="11238911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7543060">
          <w:marLeft w:val="0"/>
          <w:marRight w:val="0"/>
          <w:marTop w:val="0"/>
          <w:marBottom w:val="0"/>
          <w:divBdr>
            <w:top w:val="none" w:sz="0" w:space="0" w:color="auto"/>
            <w:left w:val="none" w:sz="0" w:space="0" w:color="auto"/>
            <w:bottom w:val="none" w:sz="0" w:space="0" w:color="auto"/>
            <w:right w:val="none" w:sz="0" w:space="0" w:color="auto"/>
          </w:divBdr>
          <w:divsChild>
            <w:div w:id="1641376819">
              <w:marLeft w:val="0"/>
              <w:marRight w:val="0"/>
              <w:marTop w:val="0"/>
              <w:marBottom w:val="0"/>
              <w:divBdr>
                <w:top w:val="none" w:sz="0" w:space="0" w:color="auto"/>
                <w:left w:val="none" w:sz="0" w:space="0" w:color="auto"/>
                <w:bottom w:val="none" w:sz="0" w:space="0" w:color="auto"/>
                <w:right w:val="none" w:sz="0" w:space="0" w:color="auto"/>
              </w:divBdr>
              <w:divsChild>
                <w:div w:id="835462289">
                  <w:marLeft w:val="0"/>
                  <w:marRight w:val="0"/>
                  <w:marTop w:val="0"/>
                  <w:marBottom w:val="0"/>
                  <w:divBdr>
                    <w:top w:val="none" w:sz="0" w:space="0" w:color="auto"/>
                    <w:left w:val="none" w:sz="0" w:space="0" w:color="auto"/>
                    <w:bottom w:val="none" w:sz="0" w:space="0" w:color="auto"/>
                    <w:right w:val="none" w:sz="0" w:space="0" w:color="auto"/>
                  </w:divBdr>
                </w:div>
              </w:divsChild>
            </w:div>
            <w:div w:id="16005975">
              <w:marLeft w:val="0"/>
              <w:marRight w:val="0"/>
              <w:marTop w:val="0"/>
              <w:marBottom w:val="90"/>
              <w:divBdr>
                <w:top w:val="none" w:sz="0" w:space="0" w:color="auto"/>
                <w:left w:val="none" w:sz="0" w:space="0" w:color="auto"/>
                <w:bottom w:val="none" w:sz="0" w:space="0" w:color="auto"/>
                <w:right w:val="none" w:sz="0" w:space="0" w:color="auto"/>
              </w:divBdr>
            </w:div>
            <w:div w:id="832262096">
              <w:marLeft w:val="0"/>
              <w:marRight w:val="0"/>
              <w:marTop w:val="0"/>
              <w:marBottom w:val="90"/>
              <w:divBdr>
                <w:top w:val="none" w:sz="0" w:space="0" w:color="auto"/>
                <w:left w:val="none" w:sz="0" w:space="0" w:color="auto"/>
                <w:bottom w:val="none" w:sz="0" w:space="0" w:color="auto"/>
                <w:right w:val="none" w:sz="0" w:space="0" w:color="auto"/>
              </w:divBdr>
              <w:divsChild>
                <w:div w:id="1882400578">
                  <w:marLeft w:val="0"/>
                  <w:marRight w:val="0"/>
                  <w:marTop w:val="0"/>
                  <w:marBottom w:val="0"/>
                  <w:divBdr>
                    <w:top w:val="none" w:sz="0" w:space="0" w:color="auto"/>
                    <w:left w:val="none" w:sz="0" w:space="0" w:color="auto"/>
                    <w:bottom w:val="none" w:sz="0" w:space="0" w:color="auto"/>
                    <w:right w:val="none" w:sz="0" w:space="0" w:color="auto"/>
                  </w:divBdr>
                  <w:divsChild>
                    <w:div w:id="210267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0365982">
          <w:marLeft w:val="0"/>
          <w:marRight w:val="0"/>
          <w:marTop w:val="0"/>
          <w:marBottom w:val="0"/>
          <w:divBdr>
            <w:top w:val="none" w:sz="0" w:space="0" w:color="auto"/>
            <w:left w:val="none" w:sz="0" w:space="0" w:color="auto"/>
            <w:bottom w:val="none" w:sz="0" w:space="0" w:color="auto"/>
            <w:right w:val="none" w:sz="0" w:space="0" w:color="auto"/>
          </w:divBdr>
          <w:divsChild>
            <w:div w:id="852575336">
              <w:marLeft w:val="0"/>
              <w:marRight w:val="0"/>
              <w:marTop w:val="0"/>
              <w:marBottom w:val="0"/>
              <w:divBdr>
                <w:top w:val="none" w:sz="0" w:space="0" w:color="auto"/>
                <w:left w:val="none" w:sz="0" w:space="0" w:color="auto"/>
                <w:bottom w:val="none" w:sz="0" w:space="0" w:color="auto"/>
                <w:right w:val="none" w:sz="0" w:space="0" w:color="auto"/>
              </w:divBdr>
              <w:divsChild>
                <w:div w:id="1161653607">
                  <w:marLeft w:val="0"/>
                  <w:marRight w:val="0"/>
                  <w:marTop w:val="0"/>
                  <w:marBottom w:val="0"/>
                  <w:divBdr>
                    <w:top w:val="none" w:sz="0" w:space="0" w:color="auto"/>
                    <w:left w:val="none" w:sz="0" w:space="0" w:color="auto"/>
                    <w:bottom w:val="none" w:sz="0" w:space="0" w:color="auto"/>
                    <w:right w:val="none" w:sz="0" w:space="0" w:color="auto"/>
                  </w:divBdr>
                </w:div>
              </w:divsChild>
            </w:div>
            <w:div w:id="1616719236">
              <w:marLeft w:val="0"/>
              <w:marRight w:val="0"/>
              <w:marTop w:val="0"/>
              <w:marBottom w:val="90"/>
              <w:divBdr>
                <w:top w:val="none" w:sz="0" w:space="0" w:color="auto"/>
                <w:left w:val="none" w:sz="0" w:space="0" w:color="auto"/>
                <w:bottom w:val="none" w:sz="0" w:space="0" w:color="auto"/>
                <w:right w:val="none" w:sz="0" w:space="0" w:color="auto"/>
              </w:divBdr>
            </w:div>
            <w:div w:id="689986239">
              <w:marLeft w:val="0"/>
              <w:marRight w:val="0"/>
              <w:marTop w:val="0"/>
              <w:marBottom w:val="90"/>
              <w:divBdr>
                <w:top w:val="none" w:sz="0" w:space="0" w:color="auto"/>
                <w:left w:val="none" w:sz="0" w:space="0" w:color="auto"/>
                <w:bottom w:val="none" w:sz="0" w:space="0" w:color="auto"/>
                <w:right w:val="none" w:sz="0" w:space="0" w:color="auto"/>
              </w:divBdr>
              <w:divsChild>
                <w:div w:id="457186734">
                  <w:marLeft w:val="0"/>
                  <w:marRight w:val="0"/>
                  <w:marTop w:val="0"/>
                  <w:marBottom w:val="0"/>
                  <w:divBdr>
                    <w:top w:val="none" w:sz="0" w:space="0" w:color="auto"/>
                    <w:left w:val="none" w:sz="0" w:space="0" w:color="auto"/>
                    <w:bottom w:val="none" w:sz="0" w:space="0" w:color="auto"/>
                    <w:right w:val="none" w:sz="0" w:space="0" w:color="auto"/>
                  </w:divBdr>
                  <w:divsChild>
                    <w:div w:id="1023746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6830592">
          <w:marLeft w:val="0"/>
          <w:marRight w:val="0"/>
          <w:marTop w:val="0"/>
          <w:marBottom w:val="0"/>
          <w:divBdr>
            <w:top w:val="none" w:sz="0" w:space="0" w:color="auto"/>
            <w:left w:val="none" w:sz="0" w:space="0" w:color="auto"/>
            <w:bottom w:val="none" w:sz="0" w:space="0" w:color="auto"/>
            <w:right w:val="none" w:sz="0" w:space="0" w:color="auto"/>
          </w:divBdr>
          <w:divsChild>
            <w:div w:id="1346597287">
              <w:marLeft w:val="0"/>
              <w:marRight w:val="0"/>
              <w:marTop w:val="0"/>
              <w:marBottom w:val="0"/>
              <w:divBdr>
                <w:top w:val="none" w:sz="0" w:space="0" w:color="auto"/>
                <w:left w:val="none" w:sz="0" w:space="0" w:color="auto"/>
                <w:bottom w:val="none" w:sz="0" w:space="0" w:color="auto"/>
                <w:right w:val="none" w:sz="0" w:space="0" w:color="auto"/>
              </w:divBdr>
              <w:divsChild>
                <w:div w:id="1521973999">
                  <w:marLeft w:val="0"/>
                  <w:marRight w:val="0"/>
                  <w:marTop w:val="0"/>
                  <w:marBottom w:val="0"/>
                  <w:divBdr>
                    <w:top w:val="none" w:sz="0" w:space="0" w:color="auto"/>
                    <w:left w:val="none" w:sz="0" w:space="0" w:color="auto"/>
                    <w:bottom w:val="none" w:sz="0" w:space="0" w:color="auto"/>
                    <w:right w:val="none" w:sz="0" w:space="0" w:color="auto"/>
                  </w:divBdr>
                </w:div>
              </w:divsChild>
            </w:div>
            <w:div w:id="714308664">
              <w:marLeft w:val="0"/>
              <w:marRight w:val="0"/>
              <w:marTop w:val="0"/>
              <w:marBottom w:val="90"/>
              <w:divBdr>
                <w:top w:val="none" w:sz="0" w:space="0" w:color="auto"/>
                <w:left w:val="none" w:sz="0" w:space="0" w:color="auto"/>
                <w:bottom w:val="none" w:sz="0" w:space="0" w:color="auto"/>
                <w:right w:val="none" w:sz="0" w:space="0" w:color="auto"/>
              </w:divBdr>
            </w:div>
            <w:div w:id="1863594686">
              <w:marLeft w:val="0"/>
              <w:marRight w:val="0"/>
              <w:marTop w:val="0"/>
              <w:marBottom w:val="90"/>
              <w:divBdr>
                <w:top w:val="none" w:sz="0" w:space="0" w:color="auto"/>
                <w:left w:val="none" w:sz="0" w:space="0" w:color="auto"/>
                <w:bottom w:val="none" w:sz="0" w:space="0" w:color="auto"/>
                <w:right w:val="none" w:sz="0" w:space="0" w:color="auto"/>
              </w:divBdr>
              <w:divsChild>
                <w:div w:id="561216580">
                  <w:marLeft w:val="0"/>
                  <w:marRight w:val="0"/>
                  <w:marTop w:val="0"/>
                  <w:marBottom w:val="0"/>
                  <w:divBdr>
                    <w:top w:val="none" w:sz="0" w:space="0" w:color="auto"/>
                    <w:left w:val="none" w:sz="0" w:space="0" w:color="auto"/>
                    <w:bottom w:val="none" w:sz="0" w:space="0" w:color="auto"/>
                    <w:right w:val="none" w:sz="0" w:space="0" w:color="auto"/>
                  </w:divBdr>
                  <w:divsChild>
                    <w:div w:id="3196241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00882029">
      <w:bodyDiv w:val="1"/>
      <w:marLeft w:val="0"/>
      <w:marRight w:val="0"/>
      <w:marTop w:val="0"/>
      <w:marBottom w:val="0"/>
      <w:divBdr>
        <w:top w:val="none" w:sz="0" w:space="0" w:color="auto"/>
        <w:left w:val="none" w:sz="0" w:space="0" w:color="auto"/>
        <w:bottom w:val="none" w:sz="0" w:space="0" w:color="auto"/>
        <w:right w:val="none" w:sz="0" w:space="0" w:color="auto"/>
      </w:divBdr>
      <w:divsChild>
        <w:div w:id="1904948459">
          <w:marLeft w:val="0"/>
          <w:marRight w:val="0"/>
          <w:marTop w:val="0"/>
          <w:marBottom w:val="0"/>
          <w:divBdr>
            <w:top w:val="none" w:sz="0" w:space="0" w:color="auto"/>
            <w:left w:val="none" w:sz="0" w:space="0" w:color="auto"/>
            <w:bottom w:val="none" w:sz="0" w:space="0" w:color="auto"/>
            <w:right w:val="none" w:sz="0" w:space="0" w:color="auto"/>
          </w:divBdr>
          <w:divsChild>
            <w:div w:id="1827280994">
              <w:marLeft w:val="0"/>
              <w:marRight w:val="0"/>
              <w:marTop w:val="0"/>
              <w:marBottom w:val="0"/>
              <w:divBdr>
                <w:top w:val="none" w:sz="0" w:space="0" w:color="auto"/>
                <w:left w:val="none" w:sz="0" w:space="0" w:color="auto"/>
                <w:bottom w:val="none" w:sz="0" w:space="0" w:color="auto"/>
                <w:right w:val="none" w:sz="0" w:space="0" w:color="auto"/>
              </w:divBdr>
            </w:div>
          </w:divsChild>
        </w:div>
        <w:div w:id="550193226">
          <w:marLeft w:val="0"/>
          <w:marRight w:val="0"/>
          <w:marTop w:val="0"/>
          <w:marBottom w:val="90"/>
          <w:divBdr>
            <w:top w:val="none" w:sz="0" w:space="0" w:color="auto"/>
            <w:left w:val="none" w:sz="0" w:space="0" w:color="auto"/>
            <w:bottom w:val="none" w:sz="0" w:space="0" w:color="auto"/>
            <w:right w:val="none" w:sz="0" w:space="0" w:color="auto"/>
          </w:divBdr>
        </w:div>
        <w:div w:id="1738744263">
          <w:marLeft w:val="0"/>
          <w:marRight w:val="0"/>
          <w:marTop w:val="0"/>
          <w:marBottom w:val="90"/>
          <w:divBdr>
            <w:top w:val="none" w:sz="0" w:space="0" w:color="auto"/>
            <w:left w:val="none" w:sz="0" w:space="0" w:color="auto"/>
            <w:bottom w:val="none" w:sz="0" w:space="0" w:color="auto"/>
            <w:right w:val="none" w:sz="0" w:space="0" w:color="auto"/>
          </w:divBdr>
          <w:divsChild>
            <w:div w:id="1123307822">
              <w:marLeft w:val="0"/>
              <w:marRight w:val="0"/>
              <w:marTop w:val="0"/>
              <w:marBottom w:val="0"/>
              <w:divBdr>
                <w:top w:val="none" w:sz="0" w:space="0" w:color="auto"/>
                <w:left w:val="none" w:sz="0" w:space="0" w:color="auto"/>
                <w:bottom w:val="none" w:sz="0" w:space="0" w:color="auto"/>
                <w:right w:val="none" w:sz="0" w:space="0" w:color="auto"/>
              </w:divBdr>
              <w:divsChild>
                <w:div w:id="103228530">
                  <w:marLeft w:val="0"/>
                  <w:marRight w:val="0"/>
                  <w:marTop w:val="0"/>
                  <w:marBottom w:val="0"/>
                  <w:divBdr>
                    <w:top w:val="none" w:sz="0" w:space="0" w:color="auto"/>
                    <w:left w:val="none" w:sz="0" w:space="0" w:color="auto"/>
                    <w:bottom w:val="none" w:sz="0" w:space="0" w:color="auto"/>
                    <w:right w:val="none" w:sz="0" w:space="0" w:color="auto"/>
                  </w:divBdr>
                  <w:divsChild>
                    <w:div w:id="14714852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5415538">
      <w:bodyDiv w:val="1"/>
      <w:marLeft w:val="0"/>
      <w:marRight w:val="0"/>
      <w:marTop w:val="0"/>
      <w:marBottom w:val="0"/>
      <w:divBdr>
        <w:top w:val="none" w:sz="0" w:space="0" w:color="auto"/>
        <w:left w:val="none" w:sz="0" w:space="0" w:color="auto"/>
        <w:bottom w:val="none" w:sz="0" w:space="0" w:color="auto"/>
        <w:right w:val="none" w:sz="0" w:space="0" w:color="auto"/>
      </w:divBdr>
      <w:divsChild>
        <w:div w:id="1208642661">
          <w:marLeft w:val="0"/>
          <w:marRight w:val="0"/>
          <w:marTop w:val="0"/>
          <w:marBottom w:val="0"/>
          <w:divBdr>
            <w:top w:val="none" w:sz="0" w:space="0" w:color="auto"/>
            <w:left w:val="none" w:sz="0" w:space="0" w:color="auto"/>
            <w:bottom w:val="none" w:sz="0" w:space="0" w:color="auto"/>
            <w:right w:val="none" w:sz="0" w:space="0" w:color="auto"/>
          </w:divBdr>
          <w:divsChild>
            <w:div w:id="1442725741">
              <w:marLeft w:val="0"/>
              <w:marRight w:val="0"/>
              <w:marTop w:val="0"/>
              <w:marBottom w:val="0"/>
              <w:divBdr>
                <w:top w:val="none" w:sz="0" w:space="0" w:color="auto"/>
                <w:left w:val="none" w:sz="0" w:space="0" w:color="auto"/>
                <w:bottom w:val="none" w:sz="0" w:space="0" w:color="auto"/>
                <w:right w:val="none" w:sz="0" w:space="0" w:color="auto"/>
              </w:divBdr>
              <w:divsChild>
                <w:div w:id="1796948268">
                  <w:marLeft w:val="0"/>
                  <w:marRight w:val="0"/>
                  <w:marTop w:val="0"/>
                  <w:marBottom w:val="0"/>
                  <w:divBdr>
                    <w:top w:val="none" w:sz="0" w:space="0" w:color="auto"/>
                    <w:left w:val="none" w:sz="0" w:space="0" w:color="auto"/>
                    <w:bottom w:val="none" w:sz="0" w:space="0" w:color="auto"/>
                    <w:right w:val="none" w:sz="0" w:space="0" w:color="auto"/>
                  </w:divBdr>
                </w:div>
              </w:divsChild>
            </w:div>
            <w:div w:id="1513302542">
              <w:marLeft w:val="0"/>
              <w:marRight w:val="0"/>
              <w:marTop w:val="0"/>
              <w:marBottom w:val="90"/>
              <w:divBdr>
                <w:top w:val="none" w:sz="0" w:space="0" w:color="auto"/>
                <w:left w:val="none" w:sz="0" w:space="0" w:color="auto"/>
                <w:bottom w:val="none" w:sz="0" w:space="0" w:color="auto"/>
                <w:right w:val="none" w:sz="0" w:space="0" w:color="auto"/>
              </w:divBdr>
            </w:div>
            <w:div w:id="1455175198">
              <w:marLeft w:val="0"/>
              <w:marRight w:val="0"/>
              <w:marTop w:val="0"/>
              <w:marBottom w:val="90"/>
              <w:divBdr>
                <w:top w:val="none" w:sz="0" w:space="0" w:color="auto"/>
                <w:left w:val="none" w:sz="0" w:space="0" w:color="auto"/>
                <w:bottom w:val="none" w:sz="0" w:space="0" w:color="auto"/>
                <w:right w:val="none" w:sz="0" w:space="0" w:color="auto"/>
              </w:divBdr>
              <w:divsChild>
                <w:div w:id="894969370">
                  <w:marLeft w:val="0"/>
                  <w:marRight w:val="0"/>
                  <w:marTop w:val="0"/>
                  <w:marBottom w:val="0"/>
                  <w:divBdr>
                    <w:top w:val="none" w:sz="0" w:space="0" w:color="auto"/>
                    <w:left w:val="none" w:sz="0" w:space="0" w:color="auto"/>
                    <w:bottom w:val="none" w:sz="0" w:space="0" w:color="auto"/>
                    <w:right w:val="none" w:sz="0" w:space="0" w:color="auto"/>
                  </w:divBdr>
                  <w:divsChild>
                    <w:div w:id="454232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0820604">
          <w:marLeft w:val="0"/>
          <w:marRight w:val="0"/>
          <w:marTop w:val="0"/>
          <w:marBottom w:val="0"/>
          <w:divBdr>
            <w:top w:val="none" w:sz="0" w:space="0" w:color="auto"/>
            <w:left w:val="none" w:sz="0" w:space="0" w:color="auto"/>
            <w:bottom w:val="none" w:sz="0" w:space="0" w:color="auto"/>
            <w:right w:val="none" w:sz="0" w:space="0" w:color="auto"/>
          </w:divBdr>
          <w:divsChild>
            <w:div w:id="398402865">
              <w:marLeft w:val="0"/>
              <w:marRight w:val="0"/>
              <w:marTop w:val="0"/>
              <w:marBottom w:val="0"/>
              <w:divBdr>
                <w:top w:val="none" w:sz="0" w:space="0" w:color="auto"/>
                <w:left w:val="none" w:sz="0" w:space="0" w:color="auto"/>
                <w:bottom w:val="none" w:sz="0" w:space="0" w:color="auto"/>
                <w:right w:val="none" w:sz="0" w:space="0" w:color="auto"/>
              </w:divBdr>
              <w:divsChild>
                <w:div w:id="47261696">
                  <w:marLeft w:val="0"/>
                  <w:marRight w:val="0"/>
                  <w:marTop w:val="0"/>
                  <w:marBottom w:val="0"/>
                  <w:divBdr>
                    <w:top w:val="none" w:sz="0" w:space="0" w:color="auto"/>
                    <w:left w:val="none" w:sz="0" w:space="0" w:color="auto"/>
                    <w:bottom w:val="none" w:sz="0" w:space="0" w:color="auto"/>
                    <w:right w:val="none" w:sz="0" w:space="0" w:color="auto"/>
                  </w:divBdr>
                </w:div>
              </w:divsChild>
            </w:div>
            <w:div w:id="1771315031">
              <w:marLeft w:val="0"/>
              <w:marRight w:val="0"/>
              <w:marTop w:val="0"/>
              <w:marBottom w:val="90"/>
              <w:divBdr>
                <w:top w:val="none" w:sz="0" w:space="0" w:color="auto"/>
                <w:left w:val="none" w:sz="0" w:space="0" w:color="auto"/>
                <w:bottom w:val="none" w:sz="0" w:space="0" w:color="auto"/>
                <w:right w:val="none" w:sz="0" w:space="0" w:color="auto"/>
              </w:divBdr>
            </w:div>
            <w:div w:id="1844272501">
              <w:marLeft w:val="0"/>
              <w:marRight w:val="0"/>
              <w:marTop w:val="0"/>
              <w:marBottom w:val="90"/>
              <w:divBdr>
                <w:top w:val="none" w:sz="0" w:space="0" w:color="auto"/>
                <w:left w:val="none" w:sz="0" w:space="0" w:color="auto"/>
                <w:bottom w:val="none" w:sz="0" w:space="0" w:color="auto"/>
                <w:right w:val="none" w:sz="0" w:space="0" w:color="auto"/>
              </w:divBdr>
              <w:divsChild>
                <w:div w:id="1701735478">
                  <w:marLeft w:val="0"/>
                  <w:marRight w:val="0"/>
                  <w:marTop w:val="0"/>
                  <w:marBottom w:val="0"/>
                  <w:divBdr>
                    <w:top w:val="none" w:sz="0" w:space="0" w:color="auto"/>
                    <w:left w:val="none" w:sz="0" w:space="0" w:color="auto"/>
                    <w:bottom w:val="none" w:sz="0" w:space="0" w:color="auto"/>
                    <w:right w:val="none" w:sz="0" w:space="0" w:color="auto"/>
                  </w:divBdr>
                  <w:divsChild>
                    <w:div w:id="17876932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062551">
          <w:marLeft w:val="0"/>
          <w:marRight w:val="0"/>
          <w:marTop w:val="0"/>
          <w:marBottom w:val="0"/>
          <w:divBdr>
            <w:top w:val="none" w:sz="0" w:space="0" w:color="auto"/>
            <w:left w:val="none" w:sz="0" w:space="0" w:color="auto"/>
            <w:bottom w:val="none" w:sz="0" w:space="0" w:color="auto"/>
            <w:right w:val="none" w:sz="0" w:space="0" w:color="auto"/>
          </w:divBdr>
          <w:divsChild>
            <w:div w:id="961887386">
              <w:marLeft w:val="0"/>
              <w:marRight w:val="0"/>
              <w:marTop w:val="0"/>
              <w:marBottom w:val="0"/>
              <w:divBdr>
                <w:top w:val="none" w:sz="0" w:space="0" w:color="auto"/>
                <w:left w:val="none" w:sz="0" w:space="0" w:color="auto"/>
                <w:bottom w:val="none" w:sz="0" w:space="0" w:color="auto"/>
                <w:right w:val="none" w:sz="0" w:space="0" w:color="auto"/>
              </w:divBdr>
              <w:divsChild>
                <w:div w:id="1953707844">
                  <w:marLeft w:val="0"/>
                  <w:marRight w:val="0"/>
                  <w:marTop w:val="0"/>
                  <w:marBottom w:val="0"/>
                  <w:divBdr>
                    <w:top w:val="none" w:sz="0" w:space="0" w:color="auto"/>
                    <w:left w:val="none" w:sz="0" w:space="0" w:color="auto"/>
                    <w:bottom w:val="none" w:sz="0" w:space="0" w:color="auto"/>
                    <w:right w:val="none" w:sz="0" w:space="0" w:color="auto"/>
                  </w:divBdr>
                </w:div>
              </w:divsChild>
            </w:div>
            <w:div w:id="1733967655">
              <w:marLeft w:val="0"/>
              <w:marRight w:val="0"/>
              <w:marTop w:val="0"/>
              <w:marBottom w:val="90"/>
              <w:divBdr>
                <w:top w:val="none" w:sz="0" w:space="0" w:color="auto"/>
                <w:left w:val="none" w:sz="0" w:space="0" w:color="auto"/>
                <w:bottom w:val="none" w:sz="0" w:space="0" w:color="auto"/>
                <w:right w:val="none" w:sz="0" w:space="0" w:color="auto"/>
              </w:divBdr>
            </w:div>
            <w:div w:id="1323466724">
              <w:marLeft w:val="0"/>
              <w:marRight w:val="0"/>
              <w:marTop w:val="0"/>
              <w:marBottom w:val="90"/>
              <w:divBdr>
                <w:top w:val="none" w:sz="0" w:space="0" w:color="auto"/>
                <w:left w:val="none" w:sz="0" w:space="0" w:color="auto"/>
                <w:bottom w:val="none" w:sz="0" w:space="0" w:color="auto"/>
                <w:right w:val="none" w:sz="0" w:space="0" w:color="auto"/>
              </w:divBdr>
              <w:divsChild>
                <w:div w:id="1200358205">
                  <w:marLeft w:val="0"/>
                  <w:marRight w:val="0"/>
                  <w:marTop w:val="0"/>
                  <w:marBottom w:val="0"/>
                  <w:divBdr>
                    <w:top w:val="none" w:sz="0" w:space="0" w:color="auto"/>
                    <w:left w:val="none" w:sz="0" w:space="0" w:color="auto"/>
                    <w:bottom w:val="none" w:sz="0" w:space="0" w:color="auto"/>
                    <w:right w:val="none" w:sz="0" w:space="0" w:color="auto"/>
                  </w:divBdr>
                  <w:divsChild>
                    <w:div w:id="15594390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2704401">
          <w:marLeft w:val="0"/>
          <w:marRight w:val="0"/>
          <w:marTop w:val="0"/>
          <w:marBottom w:val="0"/>
          <w:divBdr>
            <w:top w:val="none" w:sz="0" w:space="0" w:color="auto"/>
            <w:left w:val="none" w:sz="0" w:space="0" w:color="auto"/>
            <w:bottom w:val="none" w:sz="0" w:space="0" w:color="auto"/>
            <w:right w:val="none" w:sz="0" w:space="0" w:color="auto"/>
          </w:divBdr>
          <w:divsChild>
            <w:div w:id="104934756">
              <w:marLeft w:val="0"/>
              <w:marRight w:val="0"/>
              <w:marTop w:val="0"/>
              <w:marBottom w:val="0"/>
              <w:divBdr>
                <w:top w:val="none" w:sz="0" w:space="0" w:color="auto"/>
                <w:left w:val="none" w:sz="0" w:space="0" w:color="auto"/>
                <w:bottom w:val="none" w:sz="0" w:space="0" w:color="auto"/>
                <w:right w:val="none" w:sz="0" w:space="0" w:color="auto"/>
              </w:divBdr>
              <w:divsChild>
                <w:div w:id="364211391">
                  <w:marLeft w:val="0"/>
                  <w:marRight w:val="0"/>
                  <w:marTop w:val="0"/>
                  <w:marBottom w:val="0"/>
                  <w:divBdr>
                    <w:top w:val="none" w:sz="0" w:space="0" w:color="auto"/>
                    <w:left w:val="none" w:sz="0" w:space="0" w:color="auto"/>
                    <w:bottom w:val="none" w:sz="0" w:space="0" w:color="auto"/>
                    <w:right w:val="none" w:sz="0" w:space="0" w:color="auto"/>
                  </w:divBdr>
                </w:div>
              </w:divsChild>
            </w:div>
            <w:div w:id="1686204221">
              <w:marLeft w:val="0"/>
              <w:marRight w:val="0"/>
              <w:marTop w:val="0"/>
              <w:marBottom w:val="90"/>
              <w:divBdr>
                <w:top w:val="none" w:sz="0" w:space="0" w:color="auto"/>
                <w:left w:val="none" w:sz="0" w:space="0" w:color="auto"/>
                <w:bottom w:val="none" w:sz="0" w:space="0" w:color="auto"/>
                <w:right w:val="none" w:sz="0" w:space="0" w:color="auto"/>
              </w:divBdr>
            </w:div>
            <w:div w:id="1709182065">
              <w:marLeft w:val="0"/>
              <w:marRight w:val="0"/>
              <w:marTop w:val="0"/>
              <w:marBottom w:val="90"/>
              <w:divBdr>
                <w:top w:val="none" w:sz="0" w:space="0" w:color="auto"/>
                <w:left w:val="none" w:sz="0" w:space="0" w:color="auto"/>
                <w:bottom w:val="none" w:sz="0" w:space="0" w:color="auto"/>
                <w:right w:val="none" w:sz="0" w:space="0" w:color="auto"/>
              </w:divBdr>
              <w:divsChild>
                <w:div w:id="241915432">
                  <w:marLeft w:val="0"/>
                  <w:marRight w:val="0"/>
                  <w:marTop w:val="0"/>
                  <w:marBottom w:val="0"/>
                  <w:divBdr>
                    <w:top w:val="none" w:sz="0" w:space="0" w:color="auto"/>
                    <w:left w:val="none" w:sz="0" w:space="0" w:color="auto"/>
                    <w:bottom w:val="none" w:sz="0" w:space="0" w:color="auto"/>
                    <w:right w:val="none" w:sz="0" w:space="0" w:color="auto"/>
                  </w:divBdr>
                  <w:divsChild>
                    <w:div w:id="8296337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25511716">
      <w:bodyDiv w:val="1"/>
      <w:marLeft w:val="0"/>
      <w:marRight w:val="0"/>
      <w:marTop w:val="0"/>
      <w:marBottom w:val="0"/>
      <w:divBdr>
        <w:top w:val="none" w:sz="0" w:space="0" w:color="auto"/>
        <w:left w:val="none" w:sz="0" w:space="0" w:color="auto"/>
        <w:bottom w:val="none" w:sz="0" w:space="0" w:color="auto"/>
        <w:right w:val="none" w:sz="0" w:space="0" w:color="auto"/>
      </w:divBdr>
      <w:divsChild>
        <w:div w:id="668345">
          <w:marLeft w:val="0"/>
          <w:marRight w:val="0"/>
          <w:marTop w:val="0"/>
          <w:marBottom w:val="0"/>
          <w:divBdr>
            <w:top w:val="none" w:sz="0" w:space="0" w:color="auto"/>
            <w:left w:val="none" w:sz="0" w:space="0" w:color="auto"/>
            <w:bottom w:val="none" w:sz="0" w:space="0" w:color="auto"/>
            <w:right w:val="none" w:sz="0" w:space="0" w:color="auto"/>
          </w:divBdr>
          <w:divsChild>
            <w:div w:id="273293556">
              <w:marLeft w:val="0"/>
              <w:marRight w:val="0"/>
              <w:marTop w:val="0"/>
              <w:marBottom w:val="0"/>
              <w:divBdr>
                <w:top w:val="none" w:sz="0" w:space="0" w:color="auto"/>
                <w:left w:val="none" w:sz="0" w:space="0" w:color="auto"/>
                <w:bottom w:val="none" w:sz="0" w:space="0" w:color="auto"/>
                <w:right w:val="none" w:sz="0" w:space="0" w:color="auto"/>
              </w:divBdr>
              <w:divsChild>
                <w:div w:id="1946813804">
                  <w:marLeft w:val="0"/>
                  <w:marRight w:val="0"/>
                  <w:marTop w:val="0"/>
                  <w:marBottom w:val="0"/>
                  <w:divBdr>
                    <w:top w:val="none" w:sz="0" w:space="0" w:color="auto"/>
                    <w:left w:val="none" w:sz="0" w:space="0" w:color="auto"/>
                    <w:bottom w:val="none" w:sz="0" w:space="0" w:color="auto"/>
                    <w:right w:val="none" w:sz="0" w:space="0" w:color="auto"/>
                  </w:divBdr>
                </w:div>
              </w:divsChild>
            </w:div>
            <w:div w:id="1362587809">
              <w:marLeft w:val="0"/>
              <w:marRight w:val="0"/>
              <w:marTop w:val="0"/>
              <w:marBottom w:val="90"/>
              <w:divBdr>
                <w:top w:val="none" w:sz="0" w:space="0" w:color="auto"/>
                <w:left w:val="none" w:sz="0" w:space="0" w:color="auto"/>
                <w:bottom w:val="none" w:sz="0" w:space="0" w:color="auto"/>
                <w:right w:val="none" w:sz="0" w:space="0" w:color="auto"/>
              </w:divBdr>
            </w:div>
            <w:div w:id="1218783365">
              <w:marLeft w:val="0"/>
              <w:marRight w:val="0"/>
              <w:marTop w:val="0"/>
              <w:marBottom w:val="90"/>
              <w:divBdr>
                <w:top w:val="none" w:sz="0" w:space="0" w:color="auto"/>
                <w:left w:val="none" w:sz="0" w:space="0" w:color="auto"/>
                <w:bottom w:val="none" w:sz="0" w:space="0" w:color="auto"/>
                <w:right w:val="none" w:sz="0" w:space="0" w:color="auto"/>
              </w:divBdr>
              <w:divsChild>
                <w:div w:id="840462616">
                  <w:marLeft w:val="0"/>
                  <w:marRight w:val="0"/>
                  <w:marTop w:val="0"/>
                  <w:marBottom w:val="0"/>
                  <w:divBdr>
                    <w:top w:val="none" w:sz="0" w:space="0" w:color="auto"/>
                    <w:left w:val="none" w:sz="0" w:space="0" w:color="auto"/>
                    <w:bottom w:val="none" w:sz="0" w:space="0" w:color="auto"/>
                    <w:right w:val="none" w:sz="0" w:space="0" w:color="auto"/>
                  </w:divBdr>
                  <w:divsChild>
                    <w:div w:id="1893611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6157368">
          <w:marLeft w:val="0"/>
          <w:marRight w:val="0"/>
          <w:marTop w:val="0"/>
          <w:marBottom w:val="0"/>
          <w:divBdr>
            <w:top w:val="none" w:sz="0" w:space="0" w:color="auto"/>
            <w:left w:val="none" w:sz="0" w:space="0" w:color="auto"/>
            <w:bottom w:val="none" w:sz="0" w:space="0" w:color="auto"/>
            <w:right w:val="none" w:sz="0" w:space="0" w:color="auto"/>
          </w:divBdr>
          <w:divsChild>
            <w:div w:id="952247739">
              <w:marLeft w:val="0"/>
              <w:marRight w:val="0"/>
              <w:marTop w:val="0"/>
              <w:marBottom w:val="0"/>
              <w:divBdr>
                <w:top w:val="none" w:sz="0" w:space="0" w:color="auto"/>
                <w:left w:val="none" w:sz="0" w:space="0" w:color="auto"/>
                <w:bottom w:val="none" w:sz="0" w:space="0" w:color="auto"/>
                <w:right w:val="none" w:sz="0" w:space="0" w:color="auto"/>
              </w:divBdr>
              <w:divsChild>
                <w:div w:id="1906835808">
                  <w:marLeft w:val="0"/>
                  <w:marRight w:val="0"/>
                  <w:marTop w:val="0"/>
                  <w:marBottom w:val="0"/>
                  <w:divBdr>
                    <w:top w:val="none" w:sz="0" w:space="0" w:color="auto"/>
                    <w:left w:val="none" w:sz="0" w:space="0" w:color="auto"/>
                    <w:bottom w:val="none" w:sz="0" w:space="0" w:color="auto"/>
                    <w:right w:val="none" w:sz="0" w:space="0" w:color="auto"/>
                  </w:divBdr>
                </w:div>
              </w:divsChild>
            </w:div>
            <w:div w:id="105471526">
              <w:marLeft w:val="0"/>
              <w:marRight w:val="0"/>
              <w:marTop w:val="0"/>
              <w:marBottom w:val="90"/>
              <w:divBdr>
                <w:top w:val="none" w:sz="0" w:space="0" w:color="auto"/>
                <w:left w:val="none" w:sz="0" w:space="0" w:color="auto"/>
                <w:bottom w:val="none" w:sz="0" w:space="0" w:color="auto"/>
                <w:right w:val="none" w:sz="0" w:space="0" w:color="auto"/>
              </w:divBdr>
            </w:div>
            <w:div w:id="1742484535">
              <w:marLeft w:val="0"/>
              <w:marRight w:val="0"/>
              <w:marTop w:val="0"/>
              <w:marBottom w:val="90"/>
              <w:divBdr>
                <w:top w:val="none" w:sz="0" w:space="0" w:color="auto"/>
                <w:left w:val="none" w:sz="0" w:space="0" w:color="auto"/>
                <w:bottom w:val="none" w:sz="0" w:space="0" w:color="auto"/>
                <w:right w:val="none" w:sz="0" w:space="0" w:color="auto"/>
              </w:divBdr>
              <w:divsChild>
                <w:div w:id="310251040">
                  <w:marLeft w:val="0"/>
                  <w:marRight w:val="0"/>
                  <w:marTop w:val="0"/>
                  <w:marBottom w:val="0"/>
                  <w:divBdr>
                    <w:top w:val="none" w:sz="0" w:space="0" w:color="auto"/>
                    <w:left w:val="none" w:sz="0" w:space="0" w:color="auto"/>
                    <w:bottom w:val="none" w:sz="0" w:space="0" w:color="auto"/>
                    <w:right w:val="none" w:sz="0" w:space="0" w:color="auto"/>
                  </w:divBdr>
                  <w:divsChild>
                    <w:div w:id="20544531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43158362">
      <w:bodyDiv w:val="1"/>
      <w:marLeft w:val="0"/>
      <w:marRight w:val="0"/>
      <w:marTop w:val="0"/>
      <w:marBottom w:val="0"/>
      <w:divBdr>
        <w:top w:val="none" w:sz="0" w:space="0" w:color="auto"/>
        <w:left w:val="none" w:sz="0" w:space="0" w:color="auto"/>
        <w:bottom w:val="none" w:sz="0" w:space="0" w:color="auto"/>
        <w:right w:val="none" w:sz="0" w:space="0" w:color="auto"/>
      </w:divBdr>
      <w:divsChild>
        <w:div w:id="1361859559">
          <w:marLeft w:val="0"/>
          <w:marRight w:val="0"/>
          <w:marTop w:val="0"/>
          <w:marBottom w:val="0"/>
          <w:divBdr>
            <w:top w:val="none" w:sz="0" w:space="0" w:color="auto"/>
            <w:left w:val="none" w:sz="0" w:space="0" w:color="auto"/>
            <w:bottom w:val="none" w:sz="0" w:space="0" w:color="auto"/>
            <w:right w:val="none" w:sz="0" w:space="0" w:color="auto"/>
          </w:divBdr>
          <w:divsChild>
            <w:div w:id="1259875930">
              <w:marLeft w:val="0"/>
              <w:marRight w:val="0"/>
              <w:marTop w:val="0"/>
              <w:marBottom w:val="0"/>
              <w:divBdr>
                <w:top w:val="none" w:sz="0" w:space="0" w:color="auto"/>
                <w:left w:val="none" w:sz="0" w:space="0" w:color="auto"/>
                <w:bottom w:val="none" w:sz="0" w:space="0" w:color="auto"/>
                <w:right w:val="none" w:sz="0" w:space="0" w:color="auto"/>
              </w:divBdr>
            </w:div>
          </w:divsChild>
        </w:div>
        <w:div w:id="1421104630">
          <w:marLeft w:val="0"/>
          <w:marRight w:val="0"/>
          <w:marTop w:val="0"/>
          <w:marBottom w:val="90"/>
          <w:divBdr>
            <w:top w:val="none" w:sz="0" w:space="0" w:color="auto"/>
            <w:left w:val="none" w:sz="0" w:space="0" w:color="auto"/>
            <w:bottom w:val="none" w:sz="0" w:space="0" w:color="auto"/>
            <w:right w:val="none" w:sz="0" w:space="0" w:color="auto"/>
          </w:divBdr>
        </w:div>
        <w:div w:id="365835661">
          <w:marLeft w:val="0"/>
          <w:marRight w:val="0"/>
          <w:marTop w:val="0"/>
          <w:marBottom w:val="90"/>
          <w:divBdr>
            <w:top w:val="none" w:sz="0" w:space="0" w:color="auto"/>
            <w:left w:val="none" w:sz="0" w:space="0" w:color="auto"/>
            <w:bottom w:val="none" w:sz="0" w:space="0" w:color="auto"/>
            <w:right w:val="none" w:sz="0" w:space="0" w:color="auto"/>
          </w:divBdr>
          <w:divsChild>
            <w:div w:id="1708215148">
              <w:marLeft w:val="0"/>
              <w:marRight w:val="0"/>
              <w:marTop w:val="0"/>
              <w:marBottom w:val="0"/>
              <w:divBdr>
                <w:top w:val="none" w:sz="0" w:space="0" w:color="auto"/>
                <w:left w:val="none" w:sz="0" w:space="0" w:color="auto"/>
                <w:bottom w:val="none" w:sz="0" w:space="0" w:color="auto"/>
                <w:right w:val="none" w:sz="0" w:space="0" w:color="auto"/>
              </w:divBdr>
              <w:divsChild>
                <w:div w:id="1815828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3300162">
      <w:bodyDiv w:val="1"/>
      <w:marLeft w:val="0"/>
      <w:marRight w:val="0"/>
      <w:marTop w:val="0"/>
      <w:marBottom w:val="0"/>
      <w:divBdr>
        <w:top w:val="none" w:sz="0" w:space="0" w:color="auto"/>
        <w:left w:val="none" w:sz="0" w:space="0" w:color="auto"/>
        <w:bottom w:val="none" w:sz="0" w:space="0" w:color="auto"/>
        <w:right w:val="none" w:sz="0" w:space="0" w:color="auto"/>
      </w:divBdr>
      <w:divsChild>
        <w:div w:id="455219410">
          <w:marLeft w:val="0"/>
          <w:marRight w:val="0"/>
          <w:marTop w:val="0"/>
          <w:marBottom w:val="0"/>
          <w:divBdr>
            <w:top w:val="none" w:sz="0" w:space="0" w:color="auto"/>
            <w:left w:val="none" w:sz="0" w:space="0" w:color="auto"/>
            <w:bottom w:val="none" w:sz="0" w:space="0" w:color="auto"/>
            <w:right w:val="none" w:sz="0" w:space="0" w:color="auto"/>
          </w:divBdr>
          <w:divsChild>
            <w:div w:id="1184897170">
              <w:marLeft w:val="0"/>
              <w:marRight w:val="0"/>
              <w:marTop w:val="0"/>
              <w:marBottom w:val="0"/>
              <w:divBdr>
                <w:top w:val="none" w:sz="0" w:space="0" w:color="auto"/>
                <w:left w:val="none" w:sz="0" w:space="0" w:color="auto"/>
                <w:bottom w:val="none" w:sz="0" w:space="0" w:color="auto"/>
                <w:right w:val="none" w:sz="0" w:space="0" w:color="auto"/>
              </w:divBdr>
            </w:div>
          </w:divsChild>
        </w:div>
        <w:div w:id="773793988">
          <w:marLeft w:val="0"/>
          <w:marRight w:val="0"/>
          <w:marTop w:val="0"/>
          <w:marBottom w:val="90"/>
          <w:divBdr>
            <w:top w:val="none" w:sz="0" w:space="0" w:color="auto"/>
            <w:left w:val="none" w:sz="0" w:space="0" w:color="auto"/>
            <w:bottom w:val="none" w:sz="0" w:space="0" w:color="auto"/>
            <w:right w:val="none" w:sz="0" w:space="0" w:color="auto"/>
          </w:divBdr>
        </w:div>
        <w:div w:id="450322892">
          <w:marLeft w:val="0"/>
          <w:marRight w:val="0"/>
          <w:marTop w:val="0"/>
          <w:marBottom w:val="90"/>
          <w:divBdr>
            <w:top w:val="none" w:sz="0" w:space="0" w:color="auto"/>
            <w:left w:val="none" w:sz="0" w:space="0" w:color="auto"/>
            <w:bottom w:val="none" w:sz="0" w:space="0" w:color="auto"/>
            <w:right w:val="none" w:sz="0" w:space="0" w:color="auto"/>
          </w:divBdr>
          <w:divsChild>
            <w:div w:id="439838438">
              <w:marLeft w:val="0"/>
              <w:marRight w:val="0"/>
              <w:marTop w:val="0"/>
              <w:marBottom w:val="0"/>
              <w:divBdr>
                <w:top w:val="none" w:sz="0" w:space="0" w:color="auto"/>
                <w:left w:val="none" w:sz="0" w:space="0" w:color="auto"/>
                <w:bottom w:val="none" w:sz="0" w:space="0" w:color="auto"/>
                <w:right w:val="none" w:sz="0" w:space="0" w:color="auto"/>
              </w:divBdr>
              <w:divsChild>
                <w:div w:id="2048722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7037802">
      <w:bodyDiv w:val="1"/>
      <w:marLeft w:val="0"/>
      <w:marRight w:val="0"/>
      <w:marTop w:val="0"/>
      <w:marBottom w:val="0"/>
      <w:divBdr>
        <w:top w:val="none" w:sz="0" w:space="0" w:color="auto"/>
        <w:left w:val="none" w:sz="0" w:space="0" w:color="auto"/>
        <w:bottom w:val="none" w:sz="0" w:space="0" w:color="auto"/>
        <w:right w:val="none" w:sz="0" w:space="0" w:color="auto"/>
      </w:divBdr>
      <w:divsChild>
        <w:div w:id="742992462">
          <w:marLeft w:val="0"/>
          <w:marRight w:val="0"/>
          <w:marTop w:val="0"/>
          <w:marBottom w:val="0"/>
          <w:divBdr>
            <w:top w:val="none" w:sz="0" w:space="0" w:color="auto"/>
            <w:left w:val="none" w:sz="0" w:space="0" w:color="auto"/>
            <w:bottom w:val="none" w:sz="0" w:space="0" w:color="auto"/>
            <w:right w:val="none" w:sz="0" w:space="0" w:color="auto"/>
          </w:divBdr>
          <w:divsChild>
            <w:div w:id="1109734752">
              <w:marLeft w:val="0"/>
              <w:marRight w:val="0"/>
              <w:marTop w:val="0"/>
              <w:marBottom w:val="0"/>
              <w:divBdr>
                <w:top w:val="none" w:sz="0" w:space="0" w:color="auto"/>
                <w:left w:val="none" w:sz="0" w:space="0" w:color="auto"/>
                <w:bottom w:val="none" w:sz="0" w:space="0" w:color="auto"/>
                <w:right w:val="none" w:sz="0" w:space="0" w:color="auto"/>
              </w:divBdr>
            </w:div>
          </w:divsChild>
        </w:div>
        <w:div w:id="385303396">
          <w:marLeft w:val="0"/>
          <w:marRight w:val="0"/>
          <w:marTop w:val="0"/>
          <w:marBottom w:val="90"/>
          <w:divBdr>
            <w:top w:val="none" w:sz="0" w:space="0" w:color="auto"/>
            <w:left w:val="none" w:sz="0" w:space="0" w:color="auto"/>
            <w:bottom w:val="none" w:sz="0" w:space="0" w:color="auto"/>
            <w:right w:val="none" w:sz="0" w:space="0" w:color="auto"/>
          </w:divBdr>
        </w:div>
        <w:div w:id="1729717762">
          <w:marLeft w:val="0"/>
          <w:marRight w:val="0"/>
          <w:marTop w:val="0"/>
          <w:marBottom w:val="90"/>
          <w:divBdr>
            <w:top w:val="none" w:sz="0" w:space="0" w:color="auto"/>
            <w:left w:val="none" w:sz="0" w:space="0" w:color="auto"/>
            <w:bottom w:val="none" w:sz="0" w:space="0" w:color="auto"/>
            <w:right w:val="none" w:sz="0" w:space="0" w:color="auto"/>
          </w:divBdr>
          <w:divsChild>
            <w:div w:id="1608848064">
              <w:marLeft w:val="0"/>
              <w:marRight w:val="0"/>
              <w:marTop w:val="0"/>
              <w:marBottom w:val="0"/>
              <w:divBdr>
                <w:top w:val="none" w:sz="0" w:space="0" w:color="auto"/>
                <w:left w:val="none" w:sz="0" w:space="0" w:color="auto"/>
                <w:bottom w:val="none" w:sz="0" w:space="0" w:color="auto"/>
                <w:right w:val="none" w:sz="0" w:space="0" w:color="auto"/>
              </w:divBdr>
              <w:divsChild>
                <w:div w:id="155462268">
                  <w:marLeft w:val="0"/>
                  <w:marRight w:val="0"/>
                  <w:marTop w:val="0"/>
                  <w:marBottom w:val="0"/>
                  <w:divBdr>
                    <w:top w:val="none" w:sz="0" w:space="0" w:color="auto"/>
                    <w:left w:val="none" w:sz="0" w:space="0" w:color="auto"/>
                    <w:bottom w:val="none" w:sz="0" w:space="0" w:color="auto"/>
                    <w:right w:val="none" w:sz="0" w:space="0" w:color="auto"/>
                  </w:divBdr>
                  <w:divsChild>
                    <w:div w:id="20031969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27837379">
      <w:bodyDiv w:val="1"/>
      <w:marLeft w:val="0"/>
      <w:marRight w:val="0"/>
      <w:marTop w:val="0"/>
      <w:marBottom w:val="0"/>
      <w:divBdr>
        <w:top w:val="none" w:sz="0" w:space="0" w:color="auto"/>
        <w:left w:val="none" w:sz="0" w:space="0" w:color="auto"/>
        <w:bottom w:val="none" w:sz="0" w:space="0" w:color="auto"/>
        <w:right w:val="none" w:sz="0" w:space="0" w:color="auto"/>
      </w:divBdr>
      <w:divsChild>
        <w:div w:id="1959409212">
          <w:marLeft w:val="0"/>
          <w:marRight w:val="0"/>
          <w:marTop w:val="0"/>
          <w:marBottom w:val="0"/>
          <w:divBdr>
            <w:top w:val="none" w:sz="0" w:space="0" w:color="auto"/>
            <w:left w:val="none" w:sz="0" w:space="0" w:color="auto"/>
            <w:bottom w:val="none" w:sz="0" w:space="0" w:color="auto"/>
            <w:right w:val="none" w:sz="0" w:space="0" w:color="auto"/>
          </w:divBdr>
          <w:divsChild>
            <w:div w:id="852451187">
              <w:marLeft w:val="0"/>
              <w:marRight w:val="0"/>
              <w:marTop w:val="0"/>
              <w:marBottom w:val="0"/>
              <w:divBdr>
                <w:top w:val="none" w:sz="0" w:space="0" w:color="auto"/>
                <w:left w:val="none" w:sz="0" w:space="0" w:color="auto"/>
                <w:bottom w:val="none" w:sz="0" w:space="0" w:color="auto"/>
                <w:right w:val="none" w:sz="0" w:space="0" w:color="auto"/>
              </w:divBdr>
            </w:div>
          </w:divsChild>
        </w:div>
        <w:div w:id="632321881">
          <w:marLeft w:val="0"/>
          <w:marRight w:val="0"/>
          <w:marTop w:val="0"/>
          <w:marBottom w:val="90"/>
          <w:divBdr>
            <w:top w:val="none" w:sz="0" w:space="0" w:color="auto"/>
            <w:left w:val="none" w:sz="0" w:space="0" w:color="auto"/>
            <w:bottom w:val="none" w:sz="0" w:space="0" w:color="auto"/>
            <w:right w:val="none" w:sz="0" w:space="0" w:color="auto"/>
          </w:divBdr>
        </w:div>
        <w:div w:id="670566070">
          <w:marLeft w:val="0"/>
          <w:marRight w:val="0"/>
          <w:marTop w:val="0"/>
          <w:marBottom w:val="90"/>
          <w:divBdr>
            <w:top w:val="none" w:sz="0" w:space="0" w:color="auto"/>
            <w:left w:val="none" w:sz="0" w:space="0" w:color="auto"/>
            <w:bottom w:val="none" w:sz="0" w:space="0" w:color="auto"/>
            <w:right w:val="none" w:sz="0" w:space="0" w:color="auto"/>
          </w:divBdr>
          <w:divsChild>
            <w:div w:id="1843083225">
              <w:marLeft w:val="0"/>
              <w:marRight w:val="0"/>
              <w:marTop w:val="0"/>
              <w:marBottom w:val="0"/>
              <w:divBdr>
                <w:top w:val="none" w:sz="0" w:space="0" w:color="auto"/>
                <w:left w:val="none" w:sz="0" w:space="0" w:color="auto"/>
                <w:bottom w:val="none" w:sz="0" w:space="0" w:color="auto"/>
                <w:right w:val="none" w:sz="0" w:space="0" w:color="auto"/>
              </w:divBdr>
              <w:divsChild>
                <w:div w:id="13232379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3803790">
      <w:bodyDiv w:val="1"/>
      <w:marLeft w:val="0"/>
      <w:marRight w:val="0"/>
      <w:marTop w:val="0"/>
      <w:marBottom w:val="0"/>
      <w:divBdr>
        <w:top w:val="none" w:sz="0" w:space="0" w:color="auto"/>
        <w:left w:val="none" w:sz="0" w:space="0" w:color="auto"/>
        <w:bottom w:val="none" w:sz="0" w:space="0" w:color="auto"/>
        <w:right w:val="none" w:sz="0" w:space="0" w:color="auto"/>
      </w:divBdr>
      <w:divsChild>
        <w:div w:id="142502041">
          <w:marLeft w:val="0"/>
          <w:marRight w:val="0"/>
          <w:marTop w:val="0"/>
          <w:marBottom w:val="0"/>
          <w:divBdr>
            <w:top w:val="none" w:sz="0" w:space="0" w:color="auto"/>
            <w:left w:val="none" w:sz="0" w:space="0" w:color="auto"/>
            <w:bottom w:val="none" w:sz="0" w:space="0" w:color="auto"/>
            <w:right w:val="none" w:sz="0" w:space="0" w:color="auto"/>
          </w:divBdr>
          <w:divsChild>
            <w:div w:id="144519071">
              <w:marLeft w:val="0"/>
              <w:marRight w:val="0"/>
              <w:marTop w:val="0"/>
              <w:marBottom w:val="0"/>
              <w:divBdr>
                <w:top w:val="none" w:sz="0" w:space="0" w:color="auto"/>
                <w:left w:val="none" w:sz="0" w:space="0" w:color="auto"/>
                <w:bottom w:val="none" w:sz="0" w:space="0" w:color="auto"/>
                <w:right w:val="none" w:sz="0" w:space="0" w:color="auto"/>
              </w:divBdr>
            </w:div>
          </w:divsChild>
        </w:div>
        <w:div w:id="1347053071">
          <w:marLeft w:val="0"/>
          <w:marRight w:val="0"/>
          <w:marTop w:val="0"/>
          <w:marBottom w:val="90"/>
          <w:divBdr>
            <w:top w:val="none" w:sz="0" w:space="0" w:color="auto"/>
            <w:left w:val="none" w:sz="0" w:space="0" w:color="auto"/>
            <w:bottom w:val="none" w:sz="0" w:space="0" w:color="auto"/>
            <w:right w:val="none" w:sz="0" w:space="0" w:color="auto"/>
          </w:divBdr>
        </w:div>
        <w:div w:id="141849678">
          <w:marLeft w:val="0"/>
          <w:marRight w:val="0"/>
          <w:marTop w:val="0"/>
          <w:marBottom w:val="90"/>
          <w:divBdr>
            <w:top w:val="none" w:sz="0" w:space="0" w:color="auto"/>
            <w:left w:val="none" w:sz="0" w:space="0" w:color="auto"/>
            <w:bottom w:val="none" w:sz="0" w:space="0" w:color="auto"/>
            <w:right w:val="none" w:sz="0" w:space="0" w:color="auto"/>
          </w:divBdr>
          <w:divsChild>
            <w:div w:id="1039008134">
              <w:marLeft w:val="0"/>
              <w:marRight w:val="0"/>
              <w:marTop w:val="0"/>
              <w:marBottom w:val="0"/>
              <w:divBdr>
                <w:top w:val="none" w:sz="0" w:space="0" w:color="auto"/>
                <w:left w:val="none" w:sz="0" w:space="0" w:color="auto"/>
                <w:bottom w:val="none" w:sz="0" w:space="0" w:color="auto"/>
                <w:right w:val="none" w:sz="0" w:space="0" w:color="auto"/>
              </w:divBdr>
              <w:divsChild>
                <w:div w:id="79969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0695834">
      <w:bodyDiv w:val="1"/>
      <w:marLeft w:val="0"/>
      <w:marRight w:val="0"/>
      <w:marTop w:val="0"/>
      <w:marBottom w:val="0"/>
      <w:divBdr>
        <w:top w:val="none" w:sz="0" w:space="0" w:color="auto"/>
        <w:left w:val="none" w:sz="0" w:space="0" w:color="auto"/>
        <w:bottom w:val="none" w:sz="0" w:space="0" w:color="auto"/>
        <w:right w:val="none" w:sz="0" w:space="0" w:color="auto"/>
      </w:divBdr>
      <w:divsChild>
        <w:div w:id="315915840">
          <w:marLeft w:val="0"/>
          <w:marRight w:val="0"/>
          <w:marTop w:val="0"/>
          <w:marBottom w:val="0"/>
          <w:divBdr>
            <w:top w:val="none" w:sz="0" w:space="0" w:color="auto"/>
            <w:left w:val="none" w:sz="0" w:space="0" w:color="auto"/>
            <w:bottom w:val="none" w:sz="0" w:space="0" w:color="auto"/>
            <w:right w:val="none" w:sz="0" w:space="0" w:color="auto"/>
          </w:divBdr>
          <w:divsChild>
            <w:div w:id="354229340">
              <w:marLeft w:val="0"/>
              <w:marRight w:val="0"/>
              <w:marTop w:val="0"/>
              <w:marBottom w:val="0"/>
              <w:divBdr>
                <w:top w:val="none" w:sz="0" w:space="0" w:color="auto"/>
                <w:left w:val="none" w:sz="0" w:space="0" w:color="auto"/>
                <w:bottom w:val="none" w:sz="0" w:space="0" w:color="auto"/>
                <w:right w:val="none" w:sz="0" w:space="0" w:color="auto"/>
              </w:divBdr>
            </w:div>
          </w:divsChild>
        </w:div>
        <w:div w:id="66847685">
          <w:marLeft w:val="0"/>
          <w:marRight w:val="0"/>
          <w:marTop w:val="0"/>
          <w:marBottom w:val="90"/>
          <w:divBdr>
            <w:top w:val="none" w:sz="0" w:space="0" w:color="auto"/>
            <w:left w:val="none" w:sz="0" w:space="0" w:color="auto"/>
            <w:bottom w:val="none" w:sz="0" w:space="0" w:color="auto"/>
            <w:right w:val="none" w:sz="0" w:space="0" w:color="auto"/>
          </w:divBdr>
        </w:div>
        <w:div w:id="84810033">
          <w:marLeft w:val="0"/>
          <w:marRight w:val="0"/>
          <w:marTop w:val="0"/>
          <w:marBottom w:val="90"/>
          <w:divBdr>
            <w:top w:val="none" w:sz="0" w:space="0" w:color="auto"/>
            <w:left w:val="none" w:sz="0" w:space="0" w:color="auto"/>
            <w:bottom w:val="none" w:sz="0" w:space="0" w:color="auto"/>
            <w:right w:val="none" w:sz="0" w:space="0" w:color="auto"/>
          </w:divBdr>
          <w:divsChild>
            <w:div w:id="74597015">
              <w:marLeft w:val="0"/>
              <w:marRight w:val="0"/>
              <w:marTop w:val="0"/>
              <w:marBottom w:val="0"/>
              <w:divBdr>
                <w:top w:val="none" w:sz="0" w:space="0" w:color="auto"/>
                <w:left w:val="none" w:sz="0" w:space="0" w:color="auto"/>
                <w:bottom w:val="none" w:sz="0" w:space="0" w:color="auto"/>
                <w:right w:val="none" w:sz="0" w:space="0" w:color="auto"/>
              </w:divBdr>
              <w:divsChild>
                <w:div w:id="707074730">
                  <w:marLeft w:val="0"/>
                  <w:marRight w:val="0"/>
                  <w:marTop w:val="0"/>
                  <w:marBottom w:val="0"/>
                  <w:divBdr>
                    <w:top w:val="none" w:sz="0" w:space="0" w:color="auto"/>
                    <w:left w:val="none" w:sz="0" w:space="0" w:color="auto"/>
                    <w:bottom w:val="none" w:sz="0" w:space="0" w:color="auto"/>
                    <w:right w:val="none" w:sz="0" w:space="0" w:color="auto"/>
                  </w:divBdr>
                </w:div>
              </w:divsChild>
            </w:div>
            <w:div w:id="66730835">
              <w:marLeft w:val="0"/>
              <w:marRight w:val="0"/>
              <w:marTop w:val="0"/>
              <w:marBottom w:val="0"/>
              <w:divBdr>
                <w:top w:val="none" w:sz="0" w:space="0" w:color="auto"/>
                <w:left w:val="none" w:sz="0" w:space="0" w:color="auto"/>
                <w:bottom w:val="none" w:sz="0" w:space="0" w:color="auto"/>
                <w:right w:val="none" w:sz="0" w:space="0" w:color="auto"/>
              </w:divBdr>
              <w:divsChild>
                <w:div w:id="814101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6836034">
      <w:bodyDiv w:val="1"/>
      <w:marLeft w:val="0"/>
      <w:marRight w:val="0"/>
      <w:marTop w:val="0"/>
      <w:marBottom w:val="0"/>
      <w:divBdr>
        <w:top w:val="none" w:sz="0" w:space="0" w:color="auto"/>
        <w:left w:val="none" w:sz="0" w:space="0" w:color="auto"/>
        <w:bottom w:val="none" w:sz="0" w:space="0" w:color="auto"/>
        <w:right w:val="none" w:sz="0" w:space="0" w:color="auto"/>
      </w:divBdr>
      <w:divsChild>
        <w:div w:id="982612991">
          <w:marLeft w:val="0"/>
          <w:marRight w:val="0"/>
          <w:marTop w:val="0"/>
          <w:marBottom w:val="0"/>
          <w:divBdr>
            <w:top w:val="none" w:sz="0" w:space="0" w:color="auto"/>
            <w:left w:val="none" w:sz="0" w:space="0" w:color="auto"/>
            <w:bottom w:val="none" w:sz="0" w:space="0" w:color="auto"/>
            <w:right w:val="none" w:sz="0" w:space="0" w:color="auto"/>
          </w:divBdr>
          <w:divsChild>
            <w:div w:id="1419669567">
              <w:marLeft w:val="0"/>
              <w:marRight w:val="0"/>
              <w:marTop w:val="0"/>
              <w:marBottom w:val="0"/>
              <w:divBdr>
                <w:top w:val="none" w:sz="0" w:space="0" w:color="auto"/>
                <w:left w:val="none" w:sz="0" w:space="0" w:color="auto"/>
                <w:bottom w:val="none" w:sz="0" w:space="0" w:color="auto"/>
                <w:right w:val="none" w:sz="0" w:space="0" w:color="auto"/>
              </w:divBdr>
            </w:div>
          </w:divsChild>
        </w:div>
        <w:div w:id="349725825">
          <w:marLeft w:val="0"/>
          <w:marRight w:val="0"/>
          <w:marTop w:val="0"/>
          <w:marBottom w:val="90"/>
          <w:divBdr>
            <w:top w:val="none" w:sz="0" w:space="0" w:color="auto"/>
            <w:left w:val="none" w:sz="0" w:space="0" w:color="auto"/>
            <w:bottom w:val="none" w:sz="0" w:space="0" w:color="auto"/>
            <w:right w:val="none" w:sz="0" w:space="0" w:color="auto"/>
          </w:divBdr>
        </w:div>
        <w:div w:id="2133094237">
          <w:marLeft w:val="0"/>
          <w:marRight w:val="0"/>
          <w:marTop w:val="0"/>
          <w:marBottom w:val="90"/>
          <w:divBdr>
            <w:top w:val="none" w:sz="0" w:space="0" w:color="auto"/>
            <w:left w:val="none" w:sz="0" w:space="0" w:color="auto"/>
            <w:bottom w:val="none" w:sz="0" w:space="0" w:color="auto"/>
            <w:right w:val="none" w:sz="0" w:space="0" w:color="auto"/>
          </w:divBdr>
          <w:divsChild>
            <w:div w:id="1825051122">
              <w:marLeft w:val="0"/>
              <w:marRight w:val="0"/>
              <w:marTop w:val="0"/>
              <w:marBottom w:val="0"/>
              <w:divBdr>
                <w:top w:val="none" w:sz="0" w:space="0" w:color="auto"/>
                <w:left w:val="none" w:sz="0" w:space="0" w:color="auto"/>
                <w:bottom w:val="none" w:sz="0" w:space="0" w:color="auto"/>
                <w:right w:val="none" w:sz="0" w:space="0" w:color="auto"/>
              </w:divBdr>
              <w:divsChild>
                <w:div w:id="10419824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9064312">
      <w:bodyDiv w:val="1"/>
      <w:marLeft w:val="0"/>
      <w:marRight w:val="0"/>
      <w:marTop w:val="0"/>
      <w:marBottom w:val="0"/>
      <w:divBdr>
        <w:top w:val="none" w:sz="0" w:space="0" w:color="auto"/>
        <w:left w:val="none" w:sz="0" w:space="0" w:color="auto"/>
        <w:bottom w:val="none" w:sz="0" w:space="0" w:color="auto"/>
        <w:right w:val="none" w:sz="0" w:space="0" w:color="auto"/>
      </w:divBdr>
      <w:divsChild>
        <w:div w:id="1124543783">
          <w:marLeft w:val="0"/>
          <w:marRight w:val="0"/>
          <w:marTop w:val="0"/>
          <w:marBottom w:val="0"/>
          <w:divBdr>
            <w:top w:val="none" w:sz="0" w:space="0" w:color="auto"/>
            <w:left w:val="none" w:sz="0" w:space="0" w:color="auto"/>
            <w:bottom w:val="none" w:sz="0" w:space="0" w:color="auto"/>
            <w:right w:val="none" w:sz="0" w:space="0" w:color="auto"/>
          </w:divBdr>
          <w:divsChild>
            <w:div w:id="851646897">
              <w:marLeft w:val="0"/>
              <w:marRight w:val="0"/>
              <w:marTop w:val="0"/>
              <w:marBottom w:val="0"/>
              <w:divBdr>
                <w:top w:val="none" w:sz="0" w:space="0" w:color="auto"/>
                <w:left w:val="none" w:sz="0" w:space="0" w:color="auto"/>
                <w:bottom w:val="none" w:sz="0" w:space="0" w:color="auto"/>
                <w:right w:val="none" w:sz="0" w:space="0" w:color="auto"/>
              </w:divBdr>
              <w:divsChild>
                <w:div w:id="1156998062">
                  <w:marLeft w:val="0"/>
                  <w:marRight w:val="0"/>
                  <w:marTop w:val="0"/>
                  <w:marBottom w:val="0"/>
                  <w:divBdr>
                    <w:top w:val="none" w:sz="0" w:space="0" w:color="auto"/>
                    <w:left w:val="none" w:sz="0" w:space="0" w:color="auto"/>
                    <w:bottom w:val="none" w:sz="0" w:space="0" w:color="auto"/>
                    <w:right w:val="none" w:sz="0" w:space="0" w:color="auto"/>
                  </w:divBdr>
                </w:div>
              </w:divsChild>
            </w:div>
            <w:div w:id="797457161">
              <w:marLeft w:val="0"/>
              <w:marRight w:val="0"/>
              <w:marTop w:val="0"/>
              <w:marBottom w:val="90"/>
              <w:divBdr>
                <w:top w:val="none" w:sz="0" w:space="0" w:color="auto"/>
                <w:left w:val="none" w:sz="0" w:space="0" w:color="auto"/>
                <w:bottom w:val="none" w:sz="0" w:space="0" w:color="auto"/>
                <w:right w:val="none" w:sz="0" w:space="0" w:color="auto"/>
              </w:divBdr>
            </w:div>
            <w:div w:id="968630369">
              <w:marLeft w:val="0"/>
              <w:marRight w:val="0"/>
              <w:marTop w:val="0"/>
              <w:marBottom w:val="90"/>
              <w:divBdr>
                <w:top w:val="none" w:sz="0" w:space="0" w:color="auto"/>
                <w:left w:val="none" w:sz="0" w:space="0" w:color="auto"/>
                <w:bottom w:val="none" w:sz="0" w:space="0" w:color="auto"/>
                <w:right w:val="none" w:sz="0" w:space="0" w:color="auto"/>
              </w:divBdr>
              <w:divsChild>
                <w:div w:id="1845776501">
                  <w:marLeft w:val="0"/>
                  <w:marRight w:val="0"/>
                  <w:marTop w:val="0"/>
                  <w:marBottom w:val="0"/>
                  <w:divBdr>
                    <w:top w:val="none" w:sz="0" w:space="0" w:color="auto"/>
                    <w:left w:val="none" w:sz="0" w:space="0" w:color="auto"/>
                    <w:bottom w:val="none" w:sz="0" w:space="0" w:color="auto"/>
                    <w:right w:val="none" w:sz="0" w:space="0" w:color="auto"/>
                  </w:divBdr>
                  <w:divsChild>
                    <w:div w:id="13381174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8729751">
          <w:marLeft w:val="0"/>
          <w:marRight w:val="0"/>
          <w:marTop w:val="0"/>
          <w:marBottom w:val="0"/>
          <w:divBdr>
            <w:top w:val="none" w:sz="0" w:space="0" w:color="auto"/>
            <w:left w:val="none" w:sz="0" w:space="0" w:color="auto"/>
            <w:bottom w:val="none" w:sz="0" w:space="0" w:color="auto"/>
            <w:right w:val="none" w:sz="0" w:space="0" w:color="auto"/>
          </w:divBdr>
          <w:divsChild>
            <w:div w:id="1310093719">
              <w:marLeft w:val="0"/>
              <w:marRight w:val="0"/>
              <w:marTop w:val="0"/>
              <w:marBottom w:val="0"/>
              <w:divBdr>
                <w:top w:val="none" w:sz="0" w:space="0" w:color="auto"/>
                <w:left w:val="none" w:sz="0" w:space="0" w:color="auto"/>
                <w:bottom w:val="none" w:sz="0" w:space="0" w:color="auto"/>
                <w:right w:val="none" w:sz="0" w:space="0" w:color="auto"/>
              </w:divBdr>
              <w:divsChild>
                <w:div w:id="1449005429">
                  <w:marLeft w:val="0"/>
                  <w:marRight w:val="0"/>
                  <w:marTop w:val="0"/>
                  <w:marBottom w:val="0"/>
                  <w:divBdr>
                    <w:top w:val="none" w:sz="0" w:space="0" w:color="auto"/>
                    <w:left w:val="none" w:sz="0" w:space="0" w:color="auto"/>
                    <w:bottom w:val="none" w:sz="0" w:space="0" w:color="auto"/>
                    <w:right w:val="none" w:sz="0" w:space="0" w:color="auto"/>
                  </w:divBdr>
                </w:div>
              </w:divsChild>
            </w:div>
            <w:div w:id="1755783713">
              <w:marLeft w:val="0"/>
              <w:marRight w:val="0"/>
              <w:marTop w:val="0"/>
              <w:marBottom w:val="90"/>
              <w:divBdr>
                <w:top w:val="none" w:sz="0" w:space="0" w:color="auto"/>
                <w:left w:val="none" w:sz="0" w:space="0" w:color="auto"/>
                <w:bottom w:val="none" w:sz="0" w:space="0" w:color="auto"/>
                <w:right w:val="none" w:sz="0" w:space="0" w:color="auto"/>
              </w:divBdr>
            </w:div>
            <w:div w:id="1351688819">
              <w:marLeft w:val="0"/>
              <w:marRight w:val="0"/>
              <w:marTop w:val="0"/>
              <w:marBottom w:val="90"/>
              <w:divBdr>
                <w:top w:val="none" w:sz="0" w:space="0" w:color="auto"/>
                <w:left w:val="none" w:sz="0" w:space="0" w:color="auto"/>
                <w:bottom w:val="none" w:sz="0" w:space="0" w:color="auto"/>
                <w:right w:val="none" w:sz="0" w:space="0" w:color="auto"/>
              </w:divBdr>
              <w:divsChild>
                <w:div w:id="260525620">
                  <w:marLeft w:val="0"/>
                  <w:marRight w:val="0"/>
                  <w:marTop w:val="0"/>
                  <w:marBottom w:val="0"/>
                  <w:divBdr>
                    <w:top w:val="none" w:sz="0" w:space="0" w:color="auto"/>
                    <w:left w:val="none" w:sz="0" w:space="0" w:color="auto"/>
                    <w:bottom w:val="none" w:sz="0" w:space="0" w:color="auto"/>
                    <w:right w:val="none" w:sz="0" w:space="0" w:color="auto"/>
                  </w:divBdr>
                  <w:divsChild>
                    <w:div w:id="13497978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24434172">
      <w:bodyDiv w:val="1"/>
      <w:marLeft w:val="0"/>
      <w:marRight w:val="0"/>
      <w:marTop w:val="0"/>
      <w:marBottom w:val="0"/>
      <w:divBdr>
        <w:top w:val="none" w:sz="0" w:space="0" w:color="auto"/>
        <w:left w:val="none" w:sz="0" w:space="0" w:color="auto"/>
        <w:bottom w:val="none" w:sz="0" w:space="0" w:color="auto"/>
        <w:right w:val="none" w:sz="0" w:space="0" w:color="auto"/>
      </w:divBdr>
      <w:divsChild>
        <w:div w:id="240717445">
          <w:marLeft w:val="0"/>
          <w:marRight w:val="0"/>
          <w:marTop w:val="0"/>
          <w:marBottom w:val="0"/>
          <w:divBdr>
            <w:top w:val="none" w:sz="0" w:space="0" w:color="auto"/>
            <w:left w:val="none" w:sz="0" w:space="0" w:color="auto"/>
            <w:bottom w:val="none" w:sz="0" w:space="0" w:color="auto"/>
            <w:right w:val="none" w:sz="0" w:space="0" w:color="auto"/>
          </w:divBdr>
          <w:divsChild>
            <w:div w:id="1171874776">
              <w:marLeft w:val="0"/>
              <w:marRight w:val="0"/>
              <w:marTop w:val="0"/>
              <w:marBottom w:val="0"/>
              <w:divBdr>
                <w:top w:val="none" w:sz="0" w:space="0" w:color="auto"/>
                <w:left w:val="none" w:sz="0" w:space="0" w:color="auto"/>
                <w:bottom w:val="none" w:sz="0" w:space="0" w:color="auto"/>
                <w:right w:val="none" w:sz="0" w:space="0" w:color="auto"/>
              </w:divBdr>
            </w:div>
          </w:divsChild>
        </w:div>
        <w:div w:id="182978228">
          <w:marLeft w:val="0"/>
          <w:marRight w:val="0"/>
          <w:marTop w:val="0"/>
          <w:marBottom w:val="90"/>
          <w:divBdr>
            <w:top w:val="none" w:sz="0" w:space="0" w:color="auto"/>
            <w:left w:val="none" w:sz="0" w:space="0" w:color="auto"/>
            <w:bottom w:val="none" w:sz="0" w:space="0" w:color="auto"/>
            <w:right w:val="none" w:sz="0" w:space="0" w:color="auto"/>
          </w:divBdr>
        </w:div>
        <w:div w:id="1812675428">
          <w:marLeft w:val="0"/>
          <w:marRight w:val="0"/>
          <w:marTop w:val="0"/>
          <w:marBottom w:val="90"/>
          <w:divBdr>
            <w:top w:val="none" w:sz="0" w:space="0" w:color="auto"/>
            <w:left w:val="none" w:sz="0" w:space="0" w:color="auto"/>
            <w:bottom w:val="none" w:sz="0" w:space="0" w:color="auto"/>
            <w:right w:val="none" w:sz="0" w:space="0" w:color="auto"/>
          </w:divBdr>
          <w:divsChild>
            <w:div w:id="1300572149">
              <w:marLeft w:val="0"/>
              <w:marRight w:val="0"/>
              <w:marTop w:val="0"/>
              <w:marBottom w:val="0"/>
              <w:divBdr>
                <w:top w:val="none" w:sz="0" w:space="0" w:color="auto"/>
                <w:left w:val="none" w:sz="0" w:space="0" w:color="auto"/>
                <w:bottom w:val="none" w:sz="0" w:space="0" w:color="auto"/>
                <w:right w:val="none" w:sz="0" w:space="0" w:color="auto"/>
              </w:divBdr>
              <w:divsChild>
                <w:div w:id="1216314412">
                  <w:marLeft w:val="0"/>
                  <w:marRight w:val="0"/>
                  <w:marTop w:val="0"/>
                  <w:marBottom w:val="0"/>
                  <w:divBdr>
                    <w:top w:val="none" w:sz="0" w:space="0" w:color="auto"/>
                    <w:left w:val="none" w:sz="0" w:space="0" w:color="auto"/>
                    <w:bottom w:val="none" w:sz="0" w:space="0" w:color="auto"/>
                    <w:right w:val="none" w:sz="0" w:space="0" w:color="auto"/>
                  </w:divBdr>
                  <w:divsChild>
                    <w:div w:id="9600653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27053274">
      <w:bodyDiv w:val="1"/>
      <w:marLeft w:val="0"/>
      <w:marRight w:val="0"/>
      <w:marTop w:val="0"/>
      <w:marBottom w:val="0"/>
      <w:divBdr>
        <w:top w:val="none" w:sz="0" w:space="0" w:color="auto"/>
        <w:left w:val="none" w:sz="0" w:space="0" w:color="auto"/>
        <w:bottom w:val="none" w:sz="0" w:space="0" w:color="auto"/>
        <w:right w:val="none" w:sz="0" w:space="0" w:color="auto"/>
      </w:divBdr>
      <w:divsChild>
        <w:div w:id="604843768">
          <w:marLeft w:val="0"/>
          <w:marRight w:val="0"/>
          <w:marTop w:val="0"/>
          <w:marBottom w:val="0"/>
          <w:divBdr>
            <w:top w:val="none" w:sz="0" w:space="0" w:color="auto"/>
            <w:left w:val="none" w:sz="0" w:space="0" w:color="auto"/>
            <w:bottom w:val="none" w:sz="0" w:space="0" w:color="auto"/>
            <w:right w:val="none" w:sz="0" w:space="0" w:color="auto"/>
          </w:divBdr>
          <w:divsChild>
            <w:div w:id="238252084">
              <w:marLeft w:val="0"/>
              <w:marRight w:val="0"/>
              <w:marTop w:val="0"/>
              <w:marBottom w:val="0"/>
              <w:divBdr>
                <w:top w:val="none" w:sz="0" w:space="0" w:color="auto"/>
                <w:left w:val="none" w:sz="0" w:space="0" w:color="auto"/>
                <w:bottom w:val="none" w:sz="0" w:space="0" w:color="auto"/>
                <w:right w:val="none" w:sz="0" w:space="0" w:color="auto"/>
              </w:divBdr>
            </w:div>
          </w:divsChild>
        </w:div>
        <w:div w:id="2129738056">
          <w:marLeft w:val="0"/>
          <w:marRight w:val="0"/>
          <w:marTop w:val="0"/>
          <w:marBottom w:val="90"/>
          <w:divBdr>
            <w:top w:val="none" w:sz="0" w:space="0" w:color="auto"/>
            <w:left w:val="none" w:sz="0" w:space="0" w:color="auto"/>
            <w:bottom w:val="none" w:sz="0" w:space="0" w:color="auto"/>
            <w:right w:val="none" w:sz="0" w:space="0" w:color="auto"/>
          </w:divBdr>
        </w:div>
        <w:div w:id="855578485">
          <w:marLeft w:val="0"/>
          <w:marRight w:val="0"/>
          <w:marTop w:val="0"/>
          <w:marBottom w:val="90"/>
          <w:divBdr>
            <w:top w:val="none" w:sz="0" w:space="0" w:color="auto"/>
            <w:left w:val="none" w:sz="0" w:space="0" w:color="auto"/>
            <w:bottom w:val="none" w:sz="0" w:space="0" w:color="auto"/>
            <w:right w:val="none" w:sz="0" w:space="0" w:color="auto"/>
          </w:divBdr>
          <w:divsChild>
            <w:div w:id="1910263541">
              <w:marLeft w:val="0"/>
              <w:marRight w:val="0"/>
              <w:marTop w:val="0"/>
              <w:marBottom w:val="0"/>
              <w:divBdr>
                <w:top w:val="none" w:sz="0" w:space="0" w:color="auto"/>
                <w:left w:val="none" w:sz="0" w:space="0" w:color="auto"/>
                <w:bottom w:val="none" w:sz="0" w:space="0" w:color="auto"/>
                <w:right w:val="none" w:sz="0" w:space="0" w:color="auto"/>
              </w:divBdr>
              <w:divsChild>
                <w:div w:id="158086040">
                  <w:marLeft w:val="0"/>
                  <w:marRight w:val="0"/>
                  <w:marTop w:val="0"/>
                  <w:marBottom w:val="0"/>
                  <w:divBdr>
                    <w:top w:val="none" w:sz="0" w:space="0" w:color="auto"/>
                    <w:left w:val="none" w:sz="0" w:space="0" w:color="auto"/>
                    <w:bottom w:val="none" w:sz="0" w:space="0" w:color="auto"/>
                    <w:right w:val="none" w:sz="0" w:space="0" w:color="auto"/>
                  </w:divBdr>
                  <w:divsChild>
                    <w:div w:id="716591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57658099">
      <w:bodyDiv w:val="1"/>
      <w:marLeft w:val="0"/>
      <w:marRight w:val="0"/>
      <w:marTop w:val="0"/>
      <w:marBottom w:val="0"/>
      <w:divBdr>
        <w:top w:val="none" w:sz="0" w:space="0" w:color="auto"/>
        <w:left w:val="none" w:sz="0" w:space="0" w:color="auto"/>
        <w:bottom w:val="none" w:sz="0" w:space="0" w:color="auto"/>
        <w:right w:val="none" w:sz="0" w:space="0" w:color="auto"/>
      </w:divBdr>
      <w:divsChild>
        <w:div w:id="1186753969">
          <w:marLeft w:val="0"/>
          <w:marRight w:val="0"/>
          <w:marTop w:val="0"/>
          <w:marBottom w:val="0"/>
          <w:divBdr>
            <w:top w:val="none" w:sz="0" w:space="0" w:color="auto"/>
            <w:left w:val="none" w:sz="0" w:space="0" w:color="auto"/>
            <w:bottom w:val="none" w:sz="0" w:space="0" w:color="auto"/>
            <w:right w:val="none" w:sz="0" w:space="0" w:color="auto"/>
          </w:divBdr>
          <w:divsChild>
            <w:div w:id="694162265">
              <w:marLeft w:val="0"/>
              <w:marRight w:val="0"/>
              <w:marTop w:val="0"/>
              <w:marBottom w:val="0"/>
              <w:divBdr>
                <w:top w:val="none" w:sz="0" w:space="0" w:color="auto"/>
                <w:left w:val="none" w:sz="0" w:space="0" w:color="auto"/>
                <w:bottom w:val="none" w:sz="0" w:space="0" w:color="auto"/>
                <w:right w:val="none" w:sz="0" w:space="0" w:color="auto"/>
              </w:divBdr>
            </w:div>
          </w:divsChild>
        </w:div>
        <w:div w:id="1139684972">
          <w:marLeft w:val="0"/>
          <w:marRight w:val="0"/>
          <w:marTop w:val="0"/>
          <w:marBottom w:val="90"/>
          <w:divBdr>
            <w:top w:val="none" w:sz="0" w:space="0" w:color="auto"/>
            <w:left w:val="none" w:sz="0" w:space="0" w:color="auto"/>
            <w:bottom w:val="none" w:sz="0" w:space="0" w:color="auto"/>
            <w:right w:val="none" w:sz="0" w:space="0" w:color="auto"/>
          </w:divBdr>
        </w:div>
        <w:div w:id="496918798">
          <w:marLeft w:val="0"/>
          <w:marRight w:val="0"/>
          <w:marTop w:val="0"/>
          <w:marBottom w:val="90"/>
          <w:divBdr>
            <w:top w:val="none" w:sz="0" w:space="0" w:color="auto"/>
            <w:left w:val="none" w:sz="0" w:space="0" w:color="auto"/>
            <w:bottom w:val="none" w:sz="0" w:space="0" w:color="auto"/>
            <w:right w:val="none" w:sz="0" w:space="0" w:color="auto"/>
          </w:divBdr>
          <w:divsChild>
            <w:div w:id="1465078624">
              <w:marLeft w:val="0"/>
              <w:marRight w:val="0"/>
              <w:marTop w:val="0"/>
              <w:marBottom w:val="0"/>
              <w:divBdr>
                <w:top w:val="none" w:sz="0" w:space="0" w:color="auto"/>
                <w:left w:val="none" w:sz="0" w:space="0" w:color="auto"/>
                <w:bottom w:val="none" w:sz="0" w:space="0" w:color="auto"/>
                <w:right w:val="none" w:sz="0" w:space="0" w:color="auto"/>
              </w:divBdr>
              <w:divsChild>
                <w:div w:id="18664086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5709943">
      <w:bodyDiv w:val="1"/>
      <w:marLeft w:val="0"/>
      <w:marRight w:val="0"/>
      <w:marTop w:val="0"/>
      <w:marBottom w:val="0"/>
      <w:divBdr>
        <w:top w:val="none" w:sz="0" w:space="0" w:color="auto"/>
        <w:left w:val="none" w:sz="0" w:space="0" w:color="auto"/>
        <w:bottom w:val="none" w:sz="0" w:space="0" w:color="auto"/>
        <w:right w:val="none" w:sz="0" w:space="0" w:color="auto"/>
      </w:divBdr>
      <w:divsChild>
        <w:div w:id="255597846">
          <w:marLeft w:val="0"/>
          <w:marRight w:val="0"/>
          <w:marTop w:val="0"/>
          <w:marBottom w:val="0"/>
          <w:divBdr>
            <w:top w:val="none" w:sz="0" w:space="0" w:color="auto"/>
            <w:left w:val="none" w:sz="0" w:space="0" w:color="auto"/>
            <w:bottom w:val="none" w:sz="0" w:space="0" w:color="auto"/>
            <w:right w:val="none" w:sz="0" w:space="0" w:color="auto"/>
          </w:divBdr>
          <w:divsChild>
            <w:div w:id="5980845">
              <w:marLeft w:val="0"/>
              <w:marRight w:val="0"/>
              <w:marTop w:val="0"/>
              <w:marBottom w:val="0"/>
              <w:divBdr>
                <w:top w:val="none" w:sz="0" w:space="0" w:color="auto"/>
                <w:left w:val="none" w:sz="0" w:space="0" w:color="auto"/>
                <w:bottom w:val="none" w:sz="0" w:space="0" w:color="auto"/>
                <w:right w:val="none" w:sz="0" w:space="0" w:color="auto"/>
              </w:divBdr>
            </w:div>
          </w:divsChild>
        </w:div>
        <w:div w:id="1619412028">
          <w:marLeft w:val="0"/>
          <w:marRight w:val="0"/>
          <w:marTop w:val="0"/>
          <w:marBottom w:val="90"/>
          <w:divBdr>
            <w:top w:val="none" w:sz="0" w:space="0" w:color="auto"/>
            <w:left w:val="none" w:sz="0" w:space="0" w:color="auto"/>
            <w:bottom w:val="none" w:sz="0" w:space="0" w:color="auto"/>
            <w:right w:val="none" w:sz="0" w:space="0" w:color="auto"/>
          </w:divBdr>
        </w:div>
        <w:div w:id="36047122">
          <w:marLeft w:val="0"/>
          <w:marRight w:val="0"/>
          <w:marTop w:val="0"/>
          <w:marBottom w:val="90"/>
          <w:divBdr>
            <w:top w:val="none" w:sz="0" w:space="0" w:color="auto"/>
            <w:left w:val="none" w:sz="0" w:space="0" w:color="auto"/>
            <w:bottom w:val="none" w:sz="0" w:space="0" w:color="auto"/>
            <w:right w:val="none" w:sz="0" w:space="0" w:color="auto"/>
          </w:divBdr>
          <w:divsChild>
            <w:div w:id="149563421">
              <w:marLeft w:val="0"/>
              <w:marRight w:val="0"/>
              <w:marTop w:val="0"/>
              <w:marBottom w:val="0"/>
              <w:divBdr>
                <w:top w:val="none" w:sz="0" w:space="0" w:color="auto"/>
                <w:left w:val="none" w:sz="0" w:space="0" w:color="auto"/>
                <w:bottom w:val="none" w:sz="0" w:space="0" w:color="auto"/>
                <w:right w:val="none" w:sz="0" w:space="0" w:color="auto"/>
              </w:divBdr>
              <w:divsChild>
                <w:div w:id="10512250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7827245">
      <w:bodyDiv w:val="1"/>
      <w:marLeft w:val="0"/>
      <w:marRight w:val="0"/>
      <w:marTop w:val="0"/>
      <w:marBottom w:val="0"/>
      <w:divBdr>
        <w:top w:val="none" w:sz="0" w:space="0" w:color="auto"/>
        <w:left w:val="none" w:sz="0" w:space="0" w:color="auto"/>
        <w:bottom w:val="none" w:sz="0" w:space="0" w:color="auto"/>
        <w:right w:val="none" w:sz="0" w:space="0" w:color="auto"/>
      </w:divBdr>
      <w:divsChild>
        <w:div w:id="825245966">
          <w:marLeft w:val="0"/>
          <w:marRight w:val="0"/>
          <w:marTop w:val="0"/>
          <w:marBottom w:val="0"/>
          <w:divBdr>
            <w:top w:val="none" w:sz="0" w:space="0" w:color="auto"/>
            <w:left w:val="none" w:sz="0" w:space="0" w:color="auto"/>
            <w:bottom w:val="none" w:sz="0" w:space="0" w:color="auto"/>
            <w:right w:val="none" w:sz="0" w:space="0" w:color="auto"/>
          </w:divBdr>
          <w:divsChild>
            <w:div w:id="1293901121">
              <w:marLeft w:val="0"/>
              <w:marRight w:val="0"/>
              <w:marTop w:val="0"/>
              <w:marBottom w:val="0"/>
              <w:divBdr>
                <w:top w:val="none" w:sz="0" w:space="0" w:color="auto"/>
                <w:left w:val="none" w:sz="0" w:space="0" w:color="auto"/>
                <w:bottom w:val="none" w:sz="0" w:space="0" w:color="auto"/>
                <w:right w:val="none" w:sz="0" w:space="0" w:color="auto"/>
              </w:divBdr>
            </w:div>
          </w:divsChild>
        </w:div>
        <w:div w:id="1587957096">
          <w:marLeft w:val="0"/>
          <w:marRight w:val="0"/>
          <w:marTop w:val="0"/>
          <w:marBottom w:val="90"/>
          <w:divBdr>
            <w:top w:val="none" w:sz="0" w:space="0" w:color="auto"/>
            <w:left w:val="none" w:sz="0" w:space="0" w:color="auto"/>
            <w:bottom w:val="none" w:sz="0" w:space="0" w:color="auto"/>
            <w:right w:val="none" w:sz="0" w:space="0" w:color="auto"/>
          </w:divBdr>
        </w:div>
        <w:div w:id="1979920657">
          <w:marLeft w:val="0"/>
          <w:marRight w:val="0"/>
          <w:marTop w:val="0"/>
          <w:marBottom w:val="90"/>
          <w:divBdr>
            <w:top w:val="none" w:sz="0" w:space="0" w:color="auto"/>
            <w:left w:val="none" w:sz="0" w:space="0" w:color="auto"/>
            <w:bottom w:val="none" w:sz="0" w:space="0" w:color="auto"/>
            <w:right w:val="none" w:sz="0" w:space="0" w:color="auto"/>
          </w:divBdr>
          <w:divsChild>
            <w:div w:id="481506311">
              <w:marLeft w:val="0"/>
              <w:marRight w:val="0"/>
              <w:marTop w:val="0"/>
              <w:marBottom w:val="0"/>
              <w:divBdr>
                <w:top w:val="none" w:sz="0" w:space="0" w:color="auto"/>
                <w:left w:val="none" w:sz="0" w:space="0" w:color="auto"/>
                <w:bottom w:val="none" w:sz="0" w:space="0" w:color="auto"/>
                <w:right w:val="none" w:sz="0" w:space="0" w:color="auto"/>
              </w:divBdr>
              <w:divsChild>
                <w:div w:id="5655286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4304015">
      <w:bodyDiv w:val="1"/>
      <w:marLeft w:val="0"/>
      <w:marRight w:val="0"/>
      <w:marTop w:val="0"/>
      <w:marBottom w:val="0"/>
      <w:divBdr>
        <w:top w:val="none" w:sz="0" w:space="0" w:color="auto"/>
        <w:left w:val="none" w:sz="0" w:space="0" w:color="auto"/>
        <w:bottom w:val="none" w:sz="0" w:space="0" w:color="auto"/>
        <w:right w:val="none" w:sz="0" w:space="0" w:color="auto"/>
      </w:divBdr>
      <w:divsChild>
        <w:div w:id="1979022862">
          <w:marLeft w:val="0"/>
          <w:marRight w:val="0"/>
          <w:marTop w:val="0"/>
          <w:marBottom w:val="0"/>
          <w:divBdr>
            <w:top w:val="none" w:sz="0" w:space="0" w:color="auto"/>
            <w:left w:val="none" w:sz="0" w:space="0" w:color="auto"/>
            <w:bottom w:val="none" w:sz="0" w:space="0" w:color="auto"/>
            <w:right w:val="none" w:sz="0" w:space="0" w:color="auto"/>
          </w:divBdr>
          <w:divsChild>
            <w:div w:id="1174106173">
              <w:marLeft w:val="0"/>
              <w:marRight w:val="0"/>
              <w:marTop w:val="0"/>
              <w:marBottom w:val="0"/>
              <w:divBdr>
                <w:top w:val="none" w:sz="0" w:space="0" w:color="auto"/>
                <w:left w:val="none" w:sz="0" w:space="0" w:color="auto"/>
                <w:bottom w:val="none" w:sz="0" w:space="0" w:color="auto"/>
                <w:right w:val="none" w:sz="0" w:space="0" w:color="auto"/>
              </w:divBdr>
            </w:div>
          </w:divsChild>
        </w:div>
        <w:div w:id="470905618">
          <w:marLeft w:val="0"/>
          <w:marRight w:val="0"/>
          <w:marTop w:val="0"/>
          <w:marBottom w:val="90"/>
          <w:divBdr>
            <w:top w:val="none" w:sz="0" w:space="0" w:color="auto"/>
            <w:left w:val="none" w:sz="0" w:space="0" w:color="auto"/>
            <w:bottom w:val="none" w:sz="0" w:space="0" w:color="auto"/>
            <w:right w:val="none" w:sz="0" w:space="0" w:color="auto"/>
          </w:divBdr>
        </w:div>
        <w:div w:id="30302835">
          <w:marLeft w:val="0"/>
          <w:marRight w:val="0"/>
          <w:marTop w:val="0"/>
          <w:marBottom w:val="90"/>
          <w:divBdr>
            <w:top w:val="none" w:sz="0" w:space="0" w:color="auto"/>
            <w:left w:val="none" w:sz="0" w:space="0" w:color="auto"/>
            <w:bottom w:val="none" w:sz="0" w:space="0" w:color="auto"/>
            <w:right w:val="none" w:sz="0" w:space="0" w:color="auto"/>
          </w:divBdr>
          <w:divsChild>
            <w:div w:id="1986473470">
              <w:marLeft w:val="0"/>
              <w:marRight w:val="0"/>
              <w:marTop w:val="0"/>
              <w:marBottom w:val="0"/>
              <w:divBdr>
                <w:top w:val="none" w:sz="0" w:space="0" w:color="auto"/>
                <w:left w:val="none" w:sz="0" w:space="0" w:color="auto"/>
                <w:bottom w:val="none" w:sz="0" w:space="0" w:color="auto"/>
                <w:right w:val="none" w:sz="0" w:space="0" w:color="auto"/>
              </w:divBdr>
              <w:divsChild>
                <w:div w:id="4645854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8112006">
      <w:bodyDiv w:val="1"/>
      <w:marLeft w:val="0"/>
      <w:marRight w:val="0"/>
      <w:marTop w:val="0"/>
      <w:marBottom w:val="0"/>
      <w:divBdr>
        <w:top w:val="none" w:sz="0" w:space="0" w:color="auto"/>
        <w:left w:val="none" w:sz="0" w:space="0" w:color="auto"/>
        <w:bottom w:val="none" w:sz="0" w:space="0" w:color="auto"/>
        <w:right w:val="none" w:sz="0" w:space="0" w:color="auto"/>
      </w:divBdr>
      <w:divsChild>
        <w:div w:id="473301211">
          <w:marLeft w:val="0"/>
          <w:marRight w:val="0"/>
          <w:marTop w:val="0"/>
          <w:marBottom w:val="0"/>
          <w:divBdr>
            <w:top w:val="none" w:sz="0" w:space="0" w:color="auto"/>
            <w:left w:val="none" w:sz="0" w:space="0" w:color="auto"/>
            <w:bottom w:val="none" w:sz="0" w:space="0" w:color="auto"/>
            <w:right w:val="none" w:sz="0" w:space="0" w:color="auto"/>
          </w:divBdr>
          <w:divsChild>
            <w:div w:id="87045735">
              <w:marLeft w:val="0"/>
              <w:marRight w:val="0"/>
              <w:marTop w:val="0"/>
              <w:marBottom w:val="0"/>
              <w:divBdr>
                <w:top w:val="none" w:sz="0" w:space="0" w:color="auto"/>
                <w:left w:val="none" w:sz="0" w:space="0" w:color="auto"/>
                <w:bottom w:val="none" w:sz="0" w:space="0" w:color="auto"/>
                <w:right w:val="none" w:sz="0" w:space="0" w:color="auto"/>
              </w:divBdr>
            </w:div>
          </w:divsChild>
        </w:div>
        <w:div w:id="1499079707">
          <w:marLeft w:val="0"/>
          <w:marRight w:val="0"/>
          <w:marTop w:val="0"/>
          <w:marBottom w:val="90"/>
          <w:divBdr>
            <w:top w:val="none" w:sz="0" w:space="0" w:color="auto"/>
            <w:left w:val="none" w:sz="0" w:space="0" w:color="auto"/>
            <w:bottom w:val="none" w:sz="0" w:space="0" w:color="auto"/>
            <w:right w:val="none" w:sz="0" w:space="0" w:color="auto"/>
          </w:divBdr>
        </w:div>
        <w:div w:id="154733265">
          <w:marLeft w:val="0"/>
          <w:marRight w:val="0"/>
          <w:marTop w:val="0"/>
          <w:marBottom w:val="90"/>
          <w:divBdr>
            <w:top w:val="none" w:sz="0" w:space="0" w:color="auto"/>
            <w:left w:val="none" w:sz="0" w:space="0" w:color="auto"/>
            <w:bottom w:val="none" w:sz="0" w:space="0" w:color="auto"/>
            <w:right w:val="none" w:sz="0" w:space="0" w:color="auto"/>
          </w:divBdr>
          <w:divsChild>
            <w:div w:id="1475177423">
              <w:marLeft w:val="0"/>
              <w:marRight w:val="0"/>
              <w:marTop w:val="0"/>
              <w:marBottom w:val="0"/>
              <w:divBdr>
                <w:top w:val="none" w:sz="0" w:space="0" w:color="auto"/>
                <w:left w:val="none" w:sz="0" w:space="0" w:color="auto"/>
                <w:bottom w:val="none" w:sz="0" w:space="0" w:color="auto"/>
                <w:right w:val="none" w:sz="0" w:space="0" w:color="auto"/>
              </w:divBdr>
              <w:divsChild>
                <w:div w:id="790830298">
                  <w:marLeft w:val="0"/>
                  <w:marRight w:val="0"/>
                  <w:marTop w:val="0"/>
                  <w:marBottom w:val="0"/>
                  <w:divBdr>
                    <w:top w:val="none" w:sz="0" w:space="0" w:color="auto"/>
                    <w:left w:val="none" w:sz="0" w:space="0" w:color="auto"/>
                    <w:bottom w:val="none" w:sz="0" w:space="0" w:color="auto"/>
                    <w:right w:val="none" w:sz="0" w:space="0" w:color="auto"/>
                  </w:divBdr>
                  <w:divsChild>
                    <w:div w:id="11670913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29738885">
      <w:bodyDiv w:val="1"/>
      <w:marLeft w:val="0"/>
      <w:marRight w:val="0"/>
      <w:marTop w:val="0"/>
      <w:marBottom w:val="0"/>
      <w:divBdr>
        <w:top w:val="none" w:sz="0" w:space="0" w:color="auto"/>
        <w:left w:val="none" w:sz="0" w:space="0" w:color="auto"/>
        <w:bottom w:val="none" w:sz="0" w:space="0" w:color="auto"/>
        <w:right w:val="none" w:sz="0" w:space="0" w:color="auto"/>
      </w:divBdr>
      <w:divsChild>
        <w:div w:id="597063591">
          <w:marLeft w:val="0"/>
          <w:marRight w:val="0"/>
          <w:marTop w:val="0"/>
          <w:marBottom w:val="0"/>
          <w:divBdr>
            <w:top w:val="none" w:sz="0" w:space="0" w:color="auto"/>
            <w:left w:val="none" w:sz="0" w:space="0" w:color="auto"/>
            <w:bottom w:val="none" w:sz="0" w:space="0" w:color="auto"/>
            <w:right w:val="none" w:sz="0" w:space="0" w:color="auto"/>
          </w:divBdr>
          <w:divsChild>
            <w:div w:id="178085115">
              <w:marLeft w:val="0"/>
              <w:marRight w:val="0"/>
              <w:marTop w:val="0"/>
              <w:marBottom w:val="0"/>
              <w:divBdr>
                <w:top w:val="none" w:sz="0" w:space="0" w:color="auto"/>
                <w:left w:val="none" w:sz="0" w:space="0" w:color="auto"/>
                <w:bottom w:val="none" w:sz="0" w:space="0" w:color="auto"/>
                <w:right w:val="none" w:sz="0" w:space="0" w:color="auto"/>
              </w:divBdr>
            </w:div>
          </w:divsChild>
        </w:div>
        <w:div w:id="1596402855">
          <w:marLeft w:val="0"/>
          <w:marRight w:val="0"/>
          <w:marTop w:val="0"/>
          <w:marBottom w:val="90"/>
          <w:divBdr>
            <w:top w:val="none" w:sz="0" w:space="0" w:color="auto"/>
            <w:left w:val="none" w:sz="0" w:space="0" w:color="auto"/>
            <w:bottom w:val="none" w:sz="0" w:space="0" w:color="auto"/>
            <w:right w:val="none" w:sz="0" w:space="0" w:color="auto"/>
          </w:divBdr>
        </w:div>
        <w:div w:id="483467920">
          <w:marLeft w:val="0"/>
          <w:marRight w:val="0"/>
          <w:marTop w:val="0"/>
          <w:marBottom w:val="90"/>
          <w:divBdr>
            <w:top w:val="none" w:sz="0" w:space="0" w:color="auto"/>
            <w:left w:val="none" w:sz="0" w:space="0" w:color="auto"/>
            <w:bottom w:val="none" w:sz="0" w:space="0" w:color="auto"/>
            <w:right w:val="none" w:sz="0" w:space="0" w:color="auto"/>
          </w:divBdr>
          <w:divsChild>
            <w:div w:id="2105227222">
              <w:marLeft w:val="0"/>
              <w:marRight w:val="0"/>
              <w:marTop w:val="0"/>
              <w:marBottom w:val="0"/>
              <w:divBdr>
                <w:top w:val="none" w:sz="0" w:space="0" w:color="auto"/>
                <w:left w:val="none" w:sz="0" w:space="0" w:color="auto"/>
                <w:bottom w:val="none" w:sz="0" w:space="0" w:color="auto"/>
                <w:right w:val="none" w:sz="0" w:space="0" w:color="auto"/>
              </w:divBdr>
              <w:divsChild>
                <w:div w:id="1732255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Atlas">
  <a:themeElements>
    <a:clrScheme name="Niebieskozielony">
      <a:dk1>
        <a:sysClr val="windowText" lastClr="000000"/>
      </a:dk1>
      <a:lt1>
        <a:sysClr val="window" lastClr="FFFFFF"/>
      </a:lt1>
      <a:dk2>
        <a:srgbClr val="373545"/>
      </a:dk2>
      <a:lt2>
        <a:srgbClr val="CEDBE6"/>
      </a:lt2>
      <a:accent1>
        <a:srgbClr val="3494BA"/>
      </a:accent1>
      <a:accent2>
        <a:srgbClr val="58B6C0"/>
      </a:accent2>
      <a:accent3>
        <a:srgbClr val="75BDA7"/>
      </a:accent3>
      <a:accent4>
        <a:srgbClr val="7A8C8E"/>
      </a:accent4>
      <a:accent5>
        <a:srgbClr val="84ACB6"/>
      </a:accent5>
      <a:accent6>
        <a:srgbClr val="2683C6"/>
      </a:accent6>
      <a:hlink>
        <a:srgbClr val="6B9F25"/>
      </a:hlink>
      <a:folHlink>
        <a:srgbClr val="9F6715"/>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Atlas">
      <a:fillStyleLst>
        <a:solidFill>
          <a:schemeClr val="phClr"/>
        </a:solidFill>
        <a:gradFill rotWithShape="1">
          <a:gsLst>
            <a:gs pos="0">
              <a:schemeClr val="phClr">
                <a:tint val="62000"/>
                <a:alpha val="60000"/>
                <a:satMod val="109000"/>
                <a:lumMod val="110000"/>
              </a:schemeClr>
            </a:gs>
            <a:gs pos="100000">
              <a:schemeClr val="phClr">
                <a:tint val="78000"/>
                <a:alpha val="92000"/>
                <a:satMod val="109000"/>
                <a:lumMod val="100000"/>
              </a:schemeClr>
            </a:gs>
          </a:gsLst>
          <a:lin ang="5400000" scaled="0"/>
        </a:gradFill>
        <a:gradFill rotWithShape="1">
          <a:gsLst>
            <a:gs pos="0">
              <a:schemeClr val="phClr">
                <a:tint val="98000"/>
                <a:satMod val="110000"/>
                <a:lumMod val="104000"/>
              </a:schemeClr>
            </a:gs>
            <a:gs pos="69000">
              <a:schemeClr val="phClr">
                <a:shade val="84000"/>
                <a:satMod val="130000"/>
                <a:lumMod val="92000"/>
              </a:schemeClr>
            </a:gs>
            <a:gs pos="100000">
              <a:schemeClr val="phClr">
                <a:shade val="76000"/>
                <a:satMod val="130000"/>
                <a:lumMod val="88000"/>
              </a:schemeClr>
            </a:gs>
          </a:gsLst>
          <a:lin ang="5400000" scaled="0"/>
        </a:gradFill>
      </a:fillStyleLst>
      <a:lnStyleLst>
        <a:ln w="9525" cap="flat" cmpd="sng" algn="ctr">
          <a:solidFill>
            <a:schemeClr val="phClr">
              <a:shade val="90000"/>
            </a:schemeClr>
          </a:solidFill>
          <a:prstDash val="solid"/>
        </a:ln>
        <a:ln w="15875" cap="flat" cmpd="sng" algn="ctr">
          <a:solidFill>
            <a:schemeClr val="phClr">
              <a:shade val="90000"/>
            </a:schemeClr>
          </a:solidFill>
          <a:prstDash val="solid"/>
        </a:ln>
        <a:ln w="25400" cap="flat" cmpd="sng" algn="ctr">
          <a:solidFill>
            <a:schemeClr val="phClr"/>
          </a:solidFill>
          <a:prstDash val="solid"/>
        </a:ln>
      </a:lnStyleLst>
      <a:effectStyleLst>
        <a:effectStyle>
          <a:effectLst/>
        </a:effectStyle>
        <a:effectStyle>
          <a:effectLst/>
        </a:effectStyle>
        <a:effectStyle>
          <a:effectLst>
            <a:outerShdw blurRad="38100" dist="25400" dir="5400000" rotWithShape="0">
              <a:srgbClr val="000000">
                <a:alpha val="75000"/>
              </a:srgbClr>
            </a:outerShdw>
          </a:effectLst>
          <a:scene3d>
            <a:camera prst="orthographicFront">
              <a:rot lat="0" lon="0" rev="0"/>
            </a:camera>
            <a:lightRig rig="threePt" dir="tl"/>
          </a:scene3d>
          <a:sp3d>
            <a:bevelT w="0" h="0"/>
          </a:sp3d>
        </a:effectStyle>
      </a:effectStyleLst>
      <a:bgFillStyleLst>
        <a:solidFill>
          <a:schemeClr val="phClr"/>
        </a:solidFill>
        <a:solidFill>
          <a:schemeClr val="phClr"/>
        </a:solidFill>
        <a:gradFill rotWithShape="1">
          <a:gsLst>
            <a:gs pos="10000">
              <a:schemeClr val="phClr">
                <a:tint val="94000"/>
                <a:lumMod val="116000"/>
              </a:schemeClr>
            </a:gs>
            <a:gs pos="100000">
              <a:schemeClr val="phClr">
                <a:tint val="98000"/>
                <a:shade val="86000"/>
                <a:satMod val="90000"/>
                <a:lumMod val="88000"/>
              </a:schemeClr>
            </a:gs>
          </a:gsLst>
          <a:path path="circle">
            <a:fillToRect l="50000" t="15000" r="50000" b="169000"/>
          </a:path>
        </a:gradFill>
      </a:bgFillStyleLst>
    </a:fmtScheme>
  </a:themeElements>
  <a:objectDefaults/>
  <a:extraClrSchemeLst/>
  <a:extLst>
    <a:ext uri="{05A4C25C-085E-4340-85A3-A5531E510DB2}">
      <thm15:themeFamily xmlns:thm15="http://schemas.microsoft.com/office/thememl/2012/main" name="Atlas" id="{5156B0E4-0EB1-49FE-A26B-15F6F698AEC6}" vid="{508F7963-D0B5-43F7-BB2C-FCE3009C08EC}"/>
    </a:ext>
  </a:extLst>
</a:theme>
</file>

<file path=docProps/app.xml><?xml version="1.0" encoding="utf-8"?>
<Properties xmlns="http://schemas.openxmlformats.org/officeDocument/2006/extended-properties" xmlns:vt="http://schemas.openxmlformats.org/officeDocument/2006/docPropsVTypes">
  <Template>Normal.dotm</Template>
  <TotalTime>51</TotalTime>
  <Pages>38</Pages>
  <Words>16191</Words>
  <Characters>97150</Characters>
  <Application>Microsoft Office Word</Application>
  <DocSecurity>0</DocSecurity>
  <Lines>809</Lines>
  <Paragraphs>226</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113115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Agata Cebera</dc:creator>
  <cp:keywords/>
  <dc:description/>
  <cp:lastModifiedBy>Agata Cebera</cp:lastModifiedBy>
  <cp:revision>2</cp:revision>
  <dcterms:created xsi:type="dcterms:W3CDTF">2023-04-15T10:01:00Z</dcterms:created>
  <dcterms:modified xsi:type="dcterms:W3CDTF">2023-04-15T12:52:00Z</dcterms:modified>
</cp:coreProperties>
</file>